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AD6" w:rsidRPr="00A75498" w:rsidRDefault="00974AD6">
      <w:pPr>
        <w:rPr>
          <w:rFonts w:ascii="GHEA Grapalat" w:hAnsi="GHEA Grapalat"/>
          <w:sz w:val="24"/>
          <w:szCs w:val="24"/>
          <w:lang w:val="hy-AM"/>
        </w:rPr>
      </w:pPr>
    </w:p>
    <w:p w:rsidR="00630EA5" w:rsidRPr="00A75498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54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0EA5" w:rsidRPr="00A75498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5498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630EA5" w:rsidRPr="00A75498" w:rsidRDefault="00DD072B" w:rsidP="005A404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A75498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Pr="00A75498">
        <w:rPr>
          <w:rFonts w:ascii="GHEA Grapalat" w:hAnsi="GHEA Grapalat"/>
          <w:b/>
          <w:color w:val="000000"/>
          <w:sz w:val="24"/>
          <w:szCs w:val="24"/>
        </w:rPr>
        <w:t>ԲԱՑ ԵՂԱՆԱԿՈՎ ՄՇԱԿՎՈՂ ՕԳՏԱԿԱՐ ՀԱՆԱԾՈՆԵՐԻ ՀԱՆՔԱՎԱՅՐԵՐԻ ԱՆՎՏԱՆԳ ՇԱՀԱԳՈՐԾՄԱՆ</w:t>
      </w:r>
      <w:r w:rsidRPr="00A75498">
        <w:rPr>
          <w:rFonts w:ascii="GHEA Grapalat" w:hAnsi="GHEA Grapalat"/>
          <w:b/>
          <w:bCs/>
          <w:color w:val="000000"/>
          <w:sz w:val="24"/>
          <w:szCs w:val="24"/>
        </w:rPr>
        <w:t xml:space="preserve"> ՏԵԽՆԻԿԱԿԱՆ ԱՆՎՏԱՆԳՈՒԹՅԱՆ ԿԱՆՈՆՆԵՐԸ ՍԱՀՄԱՆԵԼՈՒ ՄԱՍԻՆ» ՀԱՅԱՍՏԱՆԻ ՀԱՆՐԱՊԵՏՈՒԹՅԱՆ ԿԱՌԱՎԱՐՈՒԹՅԱՆ ՈՐՈՇՄԱՆ </w:t>
      </w:r>
      <w:r w:rsidRPr="00A75498">
        <w:rPr>
          <w:rFonts w:ascii="GHEA Grapalat" w:hAnsi="GHEA Grapalat" w:cs="Sylfaen"/>
          <w:b/>
          <w:sz w:val="24"/>
          <w:szCs w:val="24"/>
        </w:rPr>
        <w:t>ՆԱԽԱ</w:t>
      </w:r>
      <w:r w:rsidRPr="00A75498">
        <w:rPr>
          <w:rFonts w:ascii="GHEA Grapalat" w:hAnsi="GHEA Grapalat"/>
          <w:b/>
          <w:sz w:val="24"/>
          <w:szCs w:val="24"/>
        </w:rPr>
        <w:t>Գ</w:t>
      </w:r>
      <w:r w:rsidRPr="00A75498">
        <w:rPr>
          <w:rFonts w:ascii="GHEA Grapalat" w:hAnsi="GHEA Grapalat" w:cs="Sylfaen"/>
          <w:b/>
          <w:sz w:val="24"/>
          <w:szCs w:val="24"/>
        </w:rPr>
        <w:t xml:space="preserve">ԾԻ </w:t>
      </w:r>
      <w:r w:rsidR="002D6ADF" w:rsidRPr="00A75498">
        <w:rPr>
          <w:rFonts w:ascii="GHEA Grapalat" w:hAnsi="GHEA Grapalat" w:cs="Sylfaen"/>
          <w:b/>
          <w:sz w:val="24"/>
          <w:szCs w:val="24"/>
        </w:rPr>
        <w:t>ՀԱՆՐԱՅԻՆ ՔՆՆԱՐԿՄԱՆ</w:t>
      </w:r>
      <w:r w:rsidR="002D6ADF" w:rsidRPr="00A75498">
        <w:rPr>
          <w:rFonts w:ascii="GHEA Grapalat" w:hAnsi="GHEA Grapalat" w:cs="Sylfaen"/>
          <w:b/>
          <w:sz w:val="24"/>
          <w:szCs w:val="24"/>
        </w:rPr>
        <w:tab/>
      </w:r>
    </w:p>
    <w:p w:rsidR="00630EA5" w:rsidRPr="00A75498" w:rsidRDefault="00630EA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2347"/>
        <w:gridCol w:w="2643"/>
      </w:tblGrid>
      <w:tr w:rsidR="00630EA5" w:rsidRPr="00A75498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75498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1. </w:t>
            </w:r>
            <w:r w:rsidR="002A317B" w:rsidRPr="00A75498">
              <w:rPr>
                <w:rFonts w:ascii="GHEA Grapalat" w:eastAsia="Times New Roman" w:hAnsi="GHEA Grapalat" w:cs="Calibri"/>
                <w:sz w:val="24"/>
                <w:szCs w:val="24"/>
              </w:rPr>
              <w:t>«</w:t>
            </w:r>
            <w:r w:rsidR="002A317B" w:rsidRPr="00A75498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="002A317B"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A317B" w:rsidRPr="00A75498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="002A317B"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A317B" w:rsidRPr="00A75498">
              <w:rPr>
                <w:rFonts w:ascii="GHEA Grapalat" w:hAnsi="GHEA Grapalat" w:cs="Sylfaen"/>
                <w:sz w:val="24"/>
                <w:szCs w:val="24"/>
              </w:rPr>
              <w:t>կենտրոն»</w:t>
            </w:r>
            <w:r w:rsidR="002A317B"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A317B" w:rsidRPr="00A75498">
              <w:rPr>
                <w:rFonts w:ascii="GHEA Grapalat" w:hAnsi="GHEA Grapalat" w:cs="Sylfaen"/>
                <w:sz w:val="24"/>
                <w:szCs w:val="24"/>
              </w:rPr>
              <w:t>ՓԲԸ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A75498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F46047" w:rsidRDefault="00F46047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23.06.2022թ.</w:t>
            </w:r>
          </w:p>
        </w:tc>
      </w:tr>
      <w:tr w:rsidR="00630EA5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3A4" w:rsidRPr="00A75498" w:rsidRDefault="002A317B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75498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լրամշակել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նախագիծը՝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1.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բացառելով՝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630EA5" w:rsidRPr="00A75498" w:rsidRDefault="002A317B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5498">
              <w:rPr>
                <w:rFonts w:ascii="GHEA Grapalat" w:hAnsi="GHEA Grapalat"/>
                <w:sz w:val="24"/>
                <w:szCs w:val="24"/>
              </w:rPr>
              <w:t xml:space="preserve">1)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ակտերից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ստանդարտներից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մեջբերումները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8E43A4" w:rsidRPr="00A75498">
              <w:rPr>
                <w:rFonts w:ascii="GHEA Grapalat" w:hAnsi="GHEA Grapalat" w:cs="Sylfaen"/>
                <w:sz w:val="24"/>
                <w:szCs w:val="24"/>
              </w:rPr>
              <w:t>բանաձևե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րի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դրույթների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կրկնությունը՝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հղումներ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տալով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ստանդարտներին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ակտերին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A75498" w:rsidRDefault="008E43A4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8E43A4" w:rsidRPr="00A75498" w:rsidRDefault="00CF51CF" w:rsidP="00EE10A5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Նախագիծը հանդիսանում է ազգային իրավական ակտ՝ Հայաստանի Հանրապետության ստանդարտնե</w:t>
            </w:r>
            <w:r w:rsidR="00EE10A5">
              <w:rPr>
                <w:rFonts w:ascii="GHEA Grapalat" w:eastAsia="Times New Roman" w:hAnsi="GHEA Grapalat" w:cs="Calibri"/>
                <w:sz w:val="24"/>
                <w:szCs w:val="24"/>
              </w:rPr>
              <w:t>րով,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ուստի միջազգային այլ իրավական ակտերին հղումներ տալու և համապատասխան այլ ստանդարտներ կիրառելու անհրաժեշտություն չկա:</w:t>
            </w:r>
            <w:r w:rsidR="008E43A4"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2A317B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A75498" w:rsidRDefault="00CF51CF" w:rsidP="00FC11BB">
            <w:pPr>
              <w:spacing w:after="0" w:line="360" w:lineRule="auto"/>
              <w:jc w:val="both"/>
              <w:rPr>
                <w:rFonts w:ascii="GHEA Grapalat" w:hAnsi="GHEA Grapalat" w:cs="Sylfaen"/>
                <w:color w:val="5A6573"/>
                <w:sz w:val="24"/>
                <w:szCs w:val="24"/>
              </w:rPr>
            </w:pPr>
            <w:r w:rsidRPr="00A75498">
              <w:rPr>
                <w:rFonts w:ascii="GHEA Grapalat" w:hAnsi="GHEA Grapalat"/>
                <w:sz w:val="24"/>
                <w:szCs w:val="24"/>
              </w:rPr>
              <w:lastRenderedPageBreak/>
              <w:t>2) «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կադրերի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ուսուցման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որակավորման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ազգային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կենտրոն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ՊՈԱԿ</w:t>
            </w:r>
            <w:r w:rsidRPr="00A75498">
              <w:rPr>
                <w:rFonts w:ascii="GHEA Grapalat" w:hAnsi="GHEA Grapalat"/>
                <w:sz w:val="24"/>
                <w:szCs w:val="24"/>
              </w:rPr>
              <w:t>-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չհիմնավորված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մենաշնորհի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տրամադրումը</w:t>
            </w:r>
            <w:r w:rsidRPr="00A75498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A75498" w:rsidRDefault="00CF51CF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CF51CF" w:rsidRPr="00A75498" w:rsidRDefault="00B8435D" w:rsidP="007929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Ներկայումս գործող ՀՀ կառավարության 20</w:t>
            </w:r>
            <w:r w:rsidR="00EE10A5">
              <w:rPr>
                <w:rFonts w:ascii="GHEA Grapalat" w:eastAsia="Times New Roman" w:hAnsi="GHEA Grapalat" w:cs="Calibri"/>
                <w:sz w:val="24"/>
                <w:szCs w:val="24"/>
              </w:rPr>
              <w:t>10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թվականի </w:t>
            </w:r>
            <w:r w:rsidR="00EE10A5">
              <w:rPr>
                <w:rFonts w:ascii="GHEA Grapalat" w:eastAsia="Times New Roman" w:hAnsi="GHEA Grapalat" w:cs="Calibri"/>
                <w:sz w:val="24"/>
                <w:szCs w:val="24"/>
              </w:rPr>
              <w:t>հունվար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ի 2</w:t>
            </w:r>
            <w:r w:rsidR="00EE10A5">
              <w:rPr>
                <w:rFonts w:ascii="GHEA Grapalat" w:eastAsia="Times New Roman" w:hAnsi="GHEA Grapalat" w:cs="Calibri"/>
                <w:sz w:val="24"/>
                <w:szCs w:val="24"/>
              </w:rPr>
              <w:t>1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-ի</w:t>
            </w:r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r w:rsidR="00EE10A5" w:rsidRPr="00EE10A5">
              <w:rPr>
                <w:rFonts w:ascii="GHEA Grapalat" w:eastAsia="Times New Roman" w:hAnsi="GHEA Grapalat" w:cs="Calibri"/>
                <w:sz w:val="24"/>
                <w:szCs w:val="24"/>
              </w:rPr>
              <w:t>«Բ</w:t>
            </w:r>
            <w:r w:rsidR="00EE10A5" w:rsidRPr="00EE10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աց եղանակով մշակվող օգտակար հանածոների հանքավայրերի անվտանգ շահագործման տեխնիկական կանոնակարգը հաստատելու մասին» </w:t>
            </w:r>
            <w:r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թիվ </w:t>
            </w:r>
            <w:r w:rsidR="007929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51</w:t>
            </w:r>
            <w:r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-Ն որոշման </w:t>
            </w:r>
            <w:r w:rsidR="007929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11</w:t>
            </w:r>
            <w:r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-րդ կետի դրույթը նույնությամբ ամրագրված է</w:t>
            </w:r>
            <w:r w:rsidR="00463BD7"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սույ</w:t>
            </w:r>
            <w:r w:rsidR="007929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463BD7"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նախագծում, միաժամանակ անհրաժեշտ է նկատե</w:t>
            </w:r>
            <w:r w:rsidR="007929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</w:t>
            </w:r>
            <w:r w:rsidR="00463BD7"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, որ համաձայն «Տեխնիկական անվտանգության ապահովման պետական կարգավորման մասին» օրենքի 18-րդ հոդվածի 1-ին մասի «գ» կետ</w:t>
            </w:r>
            <w:r w:rsidR="0079298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="00463BD7"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՝ Տեխնիկական անվտանգության ազգային կենտրոնի լիազորությունն է </w:t>
            </w:r>
            <w:r w:rsidR="00AE2290" w:rsidRPr="00A7549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տեխնիկական անվտանգության ոլորտում</w:t>
            </w:r>
            <w:r w:rsidR="00AE2290" w:rsidRPr="00A7549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63BD7" w:rsidRPr="00A754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ուսումնամեթոդական ծրագրերի մշակումը, ոլորտի մասնագետների, փորձագետների, տնտեսության մեջ աշխատող </w:t>
            </w:r>
            <w:r w:rsidR="00463BD7" w:rsidRPr="00A754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ինժեներատեխնիկական և մասնագետ կադրերի ուսուցման և որակավորման գծով աշխատանքների կազմակերպումը</w:t>
            </w:r>
            <w:r w:rsidR="00AE2290" w:rsidRPr="00A754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 Հետևաբար նշված նախագծով չէ «Տեխնիկական անվտանգության ազգային կենտրոն» ՊՈԱԿ-ին մենաշնորհ տրվում:</w:t>
            </w:r>
          </w:p>
        </w:tc>
      </w:tr>
      <w:tr w:rsidR="009F069A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A75498" w:rsidRDefault="009F069A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75498">
              <w:rPr>
                <w:rFonts w:ascii="GHEA Grapalat" w:hAnsi="GHEA Grapalat"/>
                <w:sz w:val="24"/>
                <w:szCs w:val="24"/>
              </w:rPr>
              <w:lastRenderedPageBreak/>
              <w:t xml:space="preserve">3)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բազմաթիվ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թերություններն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արդի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անհամապատասխանությունները</w:t>
            </w:r>
            <w:r w:rsidRPr="00A7549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A75498" w:rsidRDefault="009F069A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9F069A" w:rsidRPr="00A75498" w:rsidRDefault="004653B2" w:rsidP="009F069A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Առաջարկությունը չի մասնավորեցվում և անհասկանալի է մասնագիտական և իրավական թերությունները կոնկրետ որ իրավական նորմերում են:</w:t>
            </w:r>
            <w:r w:rsidR="009F069A"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CD4625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Pr="00A75498" w:rsidRDefault="00CD462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75498">
              <w:rPr>
                <w:rFonts w:ascii="GHEA Grapalat" w:hAnsi="GHEA Grapalat" w:cs="Sylfaen"/>
                <w:sz w:val="24"/>
                <w:szCs w:val="24"/>
              </w:rPr>
              <w:t>4) համապատասխանեցնել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ապահովման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Հավատարմագրման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օրենքներին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ԵԱՏՄ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պետությունների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նմանատիպ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ակտերին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փաստաթղթերին</w:t>
            </w:r>
            <w:r w:rsidRPr="00A7549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Pr="00A75498" w:rsidRDefault="00CD4625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 ընդունվել</w:t>
            </w:r>
          </w:p>
          <w:p w:rsidR="00CD4625" w:rsidRPr="00A75498" w:rsidRDefault="00CD4625" w:rsidP="003B64CD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Նախագծի</w:t>
            </w:r>
            <w:r w:rsidR="006A46CC">
              <w:rPr>
                <w:rFonts w:ascii="GHEA Grapalat" w:eastAsia="Times New Roman" w:hAnsi="GHEA Grapalat" w:cs="Calibri"/>
                <w:sz w:val="24"/>
                <w:szCs w:val="24"/>
              </w:rPr>
              <w:t>՝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="006A46CC"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Հայաստանի Հանրապետության օրենսդրության 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համապատասխանությ</w:t>
            </w:r>
            <w:r w:rsidR="003B64CD">
              <w:rPr>
                <w:rFonts w:ascii="GHEA Grapalat" w:eastAsia="Times New Roman" w:hAnsi="GHEA Grapalat" w:cs="Calibri"/>
                <w:sz w:val="24"/>
                <w:szCs w:val="24"/>
              </w:rPr>
              <w:t>ա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ն վերաբերյալ իր  մասնագիտական կարծիքները տվել են ոլորտի լիազոր պետկան կառավարման մարմինները, մասնավորապես Արդարադատության </w:t>
            </w: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lastRenderedPageBreak/>
              <w:t>նախարարությունը, Էկոնոմիկայի նախարարությունը:</w:t>
            </w:r>
            <w:r w:rsidR="00E37B21"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630EA5" w:rsidRPr="00A75498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E37B2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75498">
              <w:rPr>
                <w:rFonts w:ascii="GHEA Grapalat" w:hAnsi="GHEA Grapalat"/>
                <w:sz w:val="24"/>
                <w:szCs w:val="24"/>
              </w:rPr>
              <w:lastRenderedPageBreak/>
              <w:t>2. Լևոն Հարությունյան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A75498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F46047" w:rsidRDefault="00F46047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21.06.2022թ.</w:t>
            </w:r>
            <w:bookmarkStart w:id="0" w:name="_GoBack"/>
            <w:bookmarkEnd w:id="0"/>
          </w:p>
        </w:tc>
      </w:tr>
      <w:tr w:rsidR="00630EA5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0597" w:rsidRPr="00A75498" w:rsidRDefault="00830597" w:rsidP="0083059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75498">
              <w:rPr>
                <w:rFonts w:ascii="GHEA Grapalat" w:hAnsi="GHEA Grapalat" w:cs="Sylfaen"/>
                <w:sz w:val="24"/>
                <w:szCs w:val="24"/>
              </w:rPr>
              <w:t>Փաստաթղթում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հերթականությունը՝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տեղադրված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այնպես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բեռնելու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կցված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doc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pdf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տարբերակները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իրարից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ճիշտ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եմ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կարգավորել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r w:rsidRPr="00A7549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30EA5" w:rsidRPr="00A75498" w:rsidRDefault="00630EA5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A75498" w:rsidRDefault="00AA4E34" w:rsidP="0083059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 է</w:t>
            </w:r>
          </w:p>
          <w:p w:rsidR="00AA4E34" w:rsidRPr="00A75498" w:rsidRDefault="00AA4E34" w:rsidP="0083059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Նախագծում կետերը նշված են հերթականությամբ:</w:t>
            </w:r>
          </w:p>
          <w:p w:rsidR="00630EA5" w:rsidRPr="00A75498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</w:tbl>
    <w:p w:rsidR="00630EA5" w:rsidRPr="00A75498" w:rsidRDefault="00630EA5">
      <w:pPr>
        <w:rPr>
          <w:rFonts w:ascii="GHEA Grapalat" w:hAnsi="GHEA Grapalat"/>
          <w:sz w:val="24"/>
          <w:szCs w:val="24"/>
          <w:lang w:val="hy-AM"/>
        </w:rPr>
      </w:pPr>
    </w:p>
    <w:sectPr w:rsidR="00630EA5" w:rsidRPr="00A75498" w:rsidSect="00630EA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5"/>
    <w:rsid w:val="00095F8A"/>
    <w:rsid w:val="0025190D"/>
    <w:rsid w:val="00283BDE"/>
    <w:rsid w:val="002A317B"/>
    <w:rsid w:val="002D6ADF"/>
    <w:rsid w:val="00353EEE"/>
    <w:rsid w:val="003B64CD"/>
    <w:rsid w:val="00463BD7"/>
    <w:rsid w:val="004653B2"/>
    <w:rsid w:val="0052173F"/>
    <w:rsid w:val="00562295"/>
    <w:rsid w:val="00583731"/>
    <w:rsid w:val="005A4043"/>
    <w:rsid w:val="00630EA5"/>
    <w:rsid w:val="006801AB"/>
    <w:rsid w:val="006A46CC"/>
    <w:rsid w:val="00792988"/>
    <w:rsid w:val="00830597"/>
    <w:rsid w:val="008E43A4"/>
    <w:rsid w:val="00974AD6"/>
    <w:rsid w:val="009F069A"/>
    <w:rsid w:val="00A75498"/>
    <w:rsid w:val="00AA4E34"/>
    <w:rsid w:val="00AE2290"/>
    <w:rsid w:val="00B8435D"/>
    <w:rsid w:val="00CD00DE"/>
    <w:rsid w:val="00CD4625"/>
    <w:rsid w:val="00CF51CF"/>
    <w:rsid w:val="00DD072B"/>
    <w:rsid w:val="00E37B21"/>
    <w:rsid w:val="00EA686E"/>
    <w:rsid w:val="00EE10A5"/>
    <w:rsid w:val="00F4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1C8CD-6A43-4B79-8F4F-3EA4E670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3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https://mul2.gov.am/tasks/636294/oneclick/bac-hanrayin.docx?token=5c15719e9dfe11313daf7e429ae6fb83</cp:keywords>
  <dc:description/>
  <cp:lastModifiedBy>MARIANNA</cp:lastModifiedBy>
  <cp:revision>7</cp:revision>
  <dcterms:created xsi:type="dcterms:W3CDTF">2022-04-04T12:14:00Z</dcterms:created>
  <dcterms:modified xsi:type="dcterms:W3CDTF">2022-06-29T10:08:00Z</dcterms:modified>
</cp:coreProperties>
</file>