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490" w:rsidRPr="008A5E52" w:rsidRDefault="00B16020" w:rsidP="008A5E5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8A5E52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B16020" w:rsidRPr="008A5E52" w:rsidRDefault="000E74D6" w:rsidP="008A5E5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A5E52">
        <w:rPr>
          <w:rFonts w:ascii="GHEA Grapalat" w:hAnsi="GHEA Grapalat"/>
          <w:sz w:val="24"/>
          <w:szCs w:val="24"/>
          <w:lang w:val="hy-AM"/>
        </w:rPr>
        <w:t>«</w:t>
      </w:r>
      <w:r w:rsidR="00481160" w:rsidRPr="008A5E52">
        <w:rPr>
          <w:rFonts w:ascii="GHEA Grapalat" w:hAnsi="GHEA Grapalat"/>
          <w:sz w:val="24"/>
          <w:szCs w:val="24"/>
          <w:lang w:val="hy-AM"/>
        </w:rPr>
        <w:t>«</w:t>
      </w:r>
      <w:r w:rsidR="00481160" w:rsidRPr="008A5E52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ՄԹՆՈԼՈՐՏԱՅԻՆ ՕԴԻ ՊԱՀՊԱՆՈՒԹՅԱՆ ՄԱՍԻՆ</w:t>
      </w:r>
      <w:r w:rsidR="00481160" w:rsidRPr="008A5E52">
        <w:rPr>
          <w:rFonts w:ascii="GHEA Grapalat" w:hAnsi="GHEA Grapalat"/>
          <w:b/>
          <w:sz w:val="24"/>
          <w:szCs w:val="24"/>
          <w:lang w:val="hy-AM"/>
        </w:rPr>
        <w:t>»</w:t>
      </w:r>
      <w:r w:rsidR="00481160" w:rsidRPr="008A5E5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ՀԱՅԱՍՏԱՆԻ ՀԱՆՐԱՊԵՏՈՒԹՅԱՆ ՕՐԵՆՔՈՒՄ ՓՈՓՈԽՈՒԹՅՈՒՆ ԿԱՏԱՐԵԼՈՒ ՄԱՍԻՆ» ՀՀ ՕՐԵՆՔԻ</w:t>
      </w:r>
      <w:r w:rsidR="00481160" w:rsidRPr="008A5E5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B16020" w:rsidRPr="008A5E52">
        <w:rPr>
          <w:rFonts w:ascii="GHEA Grapalat" w:hAnsi="GHEA Grapalat"/>
          <w:sz w:val="24"/>
          <w:szCs w:val="24"/>
          <w:lang w:val="hy-AM"/>
        </w:rPr>
        <w:t>ՆԱԽԱԳԾԻ</w:t>
      </w:r>
    </w:p>
    <w:tbl>
      <w:tblPr>
        <w:tblStyle w:val="TableGrid"/>
        <w:tblW w:w="1105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21"/>
        <w:gridCol w:w="5436"/>
      </w:tblGrid>
      <w:tr w:rsidR="00B16020" w:rsidRPr="008A5E52" w:rsidTr="001D2171">
        <w:tc>
          <w:tcPr>
            <w:tcW w:w="5621" w:type="dxa"/>
            <w:shd w:val="clear" w:color="auto" w:fill="D9D9D9" w:themeFill="background1" w:themeFillShade="D9"/>
          </w:tcPr>
          <w:p w:rsidR="00603164" w:rsidRPr="008A5E52" w:rsidRDefault="00C75236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603164"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Վարչապետի աշխատակազմի իրավաբանական վարչություն</w:t>
            </w:r>
          </w:p>
          <w:p w:rsidR="00B16020" w:rsidRPr="008A5E52" w:rsidRDefault="00B16020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36" w:type="dxa"/>
            <w:shd w:val="clear" w:color="auto" w:fill="D9D9D9" w:themeFill="background1" w:themeFillShade="D9"/>
          </w:tcPr>
          <w:p w:rsidR="00CA6197" w:rsidRPr="008A5E52" w:rsidRDefault="00CA6197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</w:rPr>
              <w:t>17.08.2020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8A5E52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CA6197" w:rsidRPr="008A5E52" w:rsidRDefault="00CA6197" w:rsidP="001D2171">
            <w:pPr>
              <w:spacing w:line="360" w:lineRule="auto"/>
              <w:ind w:right="21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</w:rPr>
              <w:t>N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01/12.23/21941</w:t>
            </w:r>
          </w:p>
          <w:p w:rsidR="00F33605" w:rsidRPr="008A5E52" w:rsidRDefault="00F33605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16020" w:rsidRPr="001D2171" w:rsidTr="001D2171">
        <w:tc>
          <w:tcPr>
            <w:tcW w:w="5621" w:type="dxa"/>
          </w:tcPr>
          <w:p w:rsidR="00454F68" w:rsidRPr="008A5E52" w:rsidRDefault="00454F68" w:rsidP="008A5E52">
            <w:pPr>
              <w:pStyle w:val="NormalWeb"/>
              <w:shd w:val="clear" w:color="auto" w:fill="FFFFFF"/>
              <w:tabs>
                <w:tab w:val="left" w:pos="142"/>
                <w:tab w:val="left" w:pos="284"/>
                <w:tab w:val="left" w:pos="709"/>
              </w:tabs>
              <w:spacing w:before="0" w:beforeAutospacing="0" w:after="0" w:afterAutospacing="0" w:line="360" w:lineRule="auto"/>
              <w:ind w:left="5"/>
              <w:jc w:val="both"/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</w:pPr>
            <w:r w:rsidRPr="008A5E52">
              <w:rPr>
                <w:rFonts w:ascii="GHEA Grapalat" w:hAnsi="GHEA Grapalat"/>
                <w:lang w:val="hy-AM"/>
              </w:rPr>
              <w:t>1.«</w:t>
            </w:r>
            <w:r w:rsidRPr="008A5E52">
              <w:rPr>
                <w:rStyle w:val="Strong"/>
                <w:rFonts w:ascii="GHEA Grapalat" w:hAnsi="GHEA Grapalat"/>
                <w:b w:val="0"/>
                <w:lang w:val="hy-AM"/>
              </w:rPr>
              <w:t>Մթնոլորտային օդի պահպանության մասին</w:t>
            </w:r>
            <w:r w:rsidRPr="008A5E52">
              <w:rPr>
                <w:rFonts w:ascii="GHEA Grapalat" w:hAnsi="GHEA Grapalat"/>
                <w:b/>
                <w:lang w:val="hy-AM"/>
              </w:rPr>
              <w:t>»</w:t>
            </w:r>
            <w:r w:rsidRPr="008A5E52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Հայաստանի Հանրապետության օրենքում փոփոխություն կատարելու մասին» օրենքի </w:t>
            </w:r>
            <w:r w:rsidRPr="008A5E52">
              <w:rPr>
                <w:rFonts w:ascii="GHEA Grapalat" w:hAnsi="GHEA Grapalat"/>
                <w:lang w:val="hy-AM"/>
              </w:rPr>
              <w:t>նախագծի (այսուհետ՝ Նախագիծ</w:t>
            </w:r>
            <w:r w:rsidRPr="008A5E52">
              <w:rPr>
                <w:rFonts w:ascii="GHEA Grapalat" w:hAnsi="GHEA Grapalat"/>
                <w:b/>
                <w:lang w:val="hy-AM"/>
              </w:rPr>
              <w:t xml:space="preserve">) </w:t>
            </w:r>
            <w:r w:rsidRPr="008A5E52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1-ին հոդվածը սահմանում է օրենքի նպատակները, ինչը հակասում է «Նորմատիվ իրավական ակտերի մասին» օրենքի 13-րդ հոդվածի 1-ին մասի 1-ին նախադասությանը, ըստ որի՝ նորմատիվ իրավական ակտի ընդունման նպատակը կամ նպատակները կարող են սահմանվել իրավական ակտի նախաբանում: Բացի այդ, նախագծի ընդհանուր դրույթների 3-րդ պարբերությամբ և նախագծի՝  «օրենքի խնդիրները» վերտառությամբ 2-րդ հոդվածի 1-ին մասի 1-ին կետով նախատեսված կարգավորումները վերաբերում են օրենքի </w:t>
            </w:r>
            <w:r w:rsidRPr="008A5E52">
              <w:rPr>
                <w:rStyle w:val="Strong"/>
                <w:rFonts w:ascii="GHEA Grapalat" w:hAnsi="GHEA Grapalat"/>
                <w:b w:val="0"/>
                <w:i/>
                <w:u w:val="single"/>
                <w:lang w:val="hy-AM"/>
              </w:rPr>
              <w:t>կարգավորման առարկային</w:t>
            </w:r>
            <w:r w:rsidRPr="008A5E52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, հետևաբար դուրս են նշված հոդվածների կարգավորման դաշտից: </w:t>
            </w:r>
          </w:p>
          <w:p w:rsidR="00B16020" w:rsidRPr="008A5E52" w:rsidRDefault="00B16020" w:rsidP="008A5E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36" w:type="dxa"/>
          </w:tcPr>
          <w:p w:rsidR="00B16020" w:rsidRPr="008A5E52" w:rsidRDefault="00F008A3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F008A3" w:rsidRPr="008A5E52" w:rsidRDefault="00F008A3" w:rsidP="008A5E52">
            <w:pPr>
              <w:tabs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right="4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Ընդհանուր դրույթներից հանվել է վերջին պարբերությունը։ </w:t>
            </w:r>
          </w:p>
          <w:p w:rsidR="00F008A3" w:rsidRPr="008A5E52" w:rsidRDefault="00F008A3" w:rsidP="008A5E52">
            <w:pPr>
              <w:tabs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right="4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Հոդված 1-ը խմբագրվել է և  նախագիծը լրացվել է հոդված 2-ով։ </w:t>
            </w:r>
          </w:p>
          <w:p w:rsidR="00F008A3" w:rsidRPr="008A5E52" w:rsidRDefault="00F008A3" w:rsidP="008A5E52">
            <w:pPr>
              <w:tabs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right="4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Նախկին հոդված 1-ը և հոդված 2-ը միավորվել և խմբագրվել են  նոր հոդված 3-ով և նախագիծը լրացվել է նոր հոդված 1-ով և  հոդված 2-ով։ </w:t>
            </w:r>
          </w:p>
        </w:tc>
      </w:tr>
      <w:tr w:rsidR="00B16020" w:rsidRPr="001D2171" w:rsidTr="001D2171">
        <w:tc>
          <w:tcPr>
            <w:tcW w:w="5621" w:type="dxa"/>
          </w:tcPr>
          <w:p w:rsidR="00866403" w:rsidRPr="008A5E52" w:rsidRDefault="00866403" w:rsidP="008A5E52">
            <w:pPr>
              <w:pStyle w:val="NormalWeb"/>
              <w:shd w:val="clear" w:color="auto" w:fill="FFFFFF"/>
              <w:tabs>
                <w:tab w:val="left" w:pos="5"/>
                <w:tab w:val="left" w:pos="552"/>
              </w:tabs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lang w:val="hy-AM"/>
              </w:rPr>
            </w:pPr>
            <w:r w:rsidRPr="008A5E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Նախագծի 7-րդ </w:t>
            </w:r>
            <w:r w:rsidRPr="008A5E52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հոդվածի 1-ին մասից բխում է, որ մթնոլորտային օդի պահպանությանն ուղղված </w:t>
            </w:r>
            <w:r w:rsidRPr="008A5E52">
              <w:rPr>
                <w:rStyle w:val="Strong"/>
                <w:rFonts w:ascii="GHEA Grapalat" w:hAnsi="GHEA Grapalat"/>
                <w:b w:val="0"/>
                <w:lang w:val="hy-AM"/>
              </w:rPr>
              <w:lastRenderedPageBreak/>
              <w:t xml:space="preserve">միջոցառումների մշակման և իրականացման պարտականություն է դրվում իրավաբանական անձանց վրա: Նշված կարգավորումից պարզ չէ, թե ինչ միջոցառումների մասին է խոսքը և ինչ կարգով են դրանք իրականացվելու: </w:t>
            </w:r>
          </w:p>
          <w:p w:rsidR="00B16020" w:rsidRPr="008A5E52" w:rsidRDefault="00B16020" w:rsidP="008A5E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36" w:type="dxa"/>
          </w:tcPr>
          <w:p w:rsidR="00957A76" w:rsidRPr="008A5E52" w:rsidRDefault="00957A76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:rsidR="00957A76" w:rsidRPr="008A5E52" w:rsidRDefault="00957A76" w:rsidP="008A5E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Կատարվել է համապատասխան փոփոխություն.</w:t>
            </w:r>
          </w:p>
          <w:p w:rsidR="00957A76" w:rsidRPr="008A5E52" w:rsidRDefault="00957A76" w:rsidP="008A5E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>8-րդ հոդվածի 1-ին մասում «իրավաբանական» բառից հետո ավելացվել է «և ձեռնարկատիրական գործունեությամբ զբաղվող ֆիզիկական  անձինք»  բառերը:</w:t>
            </w:r>
          </w:p>
          <w:p w:rsidR="00B16020" w:rsidRPr="008A5E52" w:rsidRDefault="00B16020" w:rsidP="008A5E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57A76" w:rsidRPr="008A5E52" w:rsidRDefault="00957A76" w:rsidP="008A5E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Միջոցառումները իրականացվում են գործունեության ընթացքում՝ անհրաժեշտությունից ելնելով: Միջոցառումները նախատեսվում է  իրականացնել  տվյալ տարածքի վրա, որը գտնվում է տարածքային կառավարման ենթակայության տակ:  Եթե  նախատեսվում է որևէ ծավալուն աշխատանք, օրինակ նոր սարքավորման տեղադրում, որն իր հերթին ենթադրում է ժամանակավոր երթևեկության սահմանափակում կամ նման այլ գործունեության իրականացում  այդ տարածքում, ապա տարածքային կառավարման մարմինների հետ նախապես պետք է համաձայնեցվի:</w:t>
            </w:r>
          </w:p>
          <w:p w:rsidR="00957A76" w:rsidRPr="008A5E52" w:rsidRDefault="00957A76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16020" w:rsidRPr="001D2171" w:rsidTr="001D2171">
        <w:tc>
          <w:tcPr>
            <w:tcW w:w="5621" w:type="dxa"/>
          </w:tcPr>
          <w:p w:rsidR="00AA2D6E" w:rsidRPr="008A5E52" w:rsidRDefault="009D0175" w:rsidP="008A5E52">
            <w:pPr>
              <w:tabs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="00AA2D6E" w:rsidRPr="008A5E5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Նախագծի՝ «մթնոլորտային օդի որակի և մթնոլորտային օդի վրա վնասակար ֆիզիկական ներգործության նորմատիվները» վերտառությամբ 9-րդ հոդվածը սահմանում է մթնոլորտային օդի որակի գնահատման չափանիշները: Նշված հոդվածը, սակայն չի </w:t>
            </w:r>
            <w:r w:rsidR="00AA2D6E" w:rsidRPr="008A5E5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սահմանում, թե որ մարմնին է վերապահված գնահատման իրավասությունը: </w:t>
            </w:r>
          </w:p>
          <w:p w:rsidR="00AA2D6E" w:rsidRPr="008A5E52" w:rsidRDefault="00AA2D6E" w:rsidP="008A5E52">
            <w:pPr>
              <w:tabs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Միաժամանակ, հոդվածի երրորդ մասում մի դեպքում խոսքը գնահատման չափանիշների, մեկ այլ դեպքում՝ նորմատիվների մասին: </w:t>
            </w:r>
          </w:p>
          <w:p w:rsidR="00B16020" w:rsidRPr="008A5E52" w:rsidRDefault="00B16020" w:rsidP="008A5E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36" w:type="dxa"/>
          </w:tcPr>
          <w:p w:rsidR="00B16020" w:rsidRPr="008A5E52" w:rsidRDefault="00AA2D6E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AA2D6E" w:rsidRPr="008A5E52" w:rsidRDefault="00AA2D6E" w:rsidP="008A5E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>Մթնոլորտային օդի որակի գնահատումը՝ կառավարության լիազորությունն է և ամրագրված է  Հոդված 5-ի 1-ին մասի 2-րդ և 5-րդ կետերում։</w:t>
            </w:r>
          </w:p>
          <w:p w:rsidR="00AA2D6E" w:rsidRPr="008A5E52" w:rsidRDefault="00AA2D6E" w:rsidP="008A5E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D44A4" w:rsidRPr="008A5E52" w:rsidRDefault="001D44A4" w:rsidP="008A5E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Հին հոդված 9-ը (նոր հոդված 10) խմբագրվել է հետևյալ կերպ.</w:t>
            </w:r>
          </w:p>
          <w:p w:rsidR="001D44A4" w:rsidRPr="008A5E52" w:rsidRDefault="001D44A4" w:rsidP="008A5E52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Pr="008A5E5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Հոդված 10. Մթնոլորտային օդի որակի և մթնոլորտային օդի վրա վնասակար ֆիզիկական ներգործության նորմատիվները</w:t>
            </w:r>
          </w:p>
          <w:p w:rsidR="001D44A4" w:rsidRPr="008A5E52" w:rsidRDefault="001D44A4" w:rsidP="008A5E52">
            <w:pPr>
              <w:tabs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right="4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1D44A4" w:rsidRPr="008A5E52" w:rsidRDefault="001D44A4" w:rsidP="008A5E52">
            <w:pPr>
              <w:pStyle w:val="ListParagraph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ind w:left="0" w:right="4" w:firstLine="426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Մարդկանց, բույսերի և կենդանիների, բնության հատուկ պահպանվող տարածքների և օբյեկտների վրա  քիմիական, ֆիզիկական և կենսաբանական ազդեցության գործոնների անվտանգության կամ անվնասության չափանիշների որոշման, ինչպես նաև մթնոլորտային օդի վիճակի գնահատման  նպատակով, սահմանվում են մթնոլորտային օդի որակի և վնասակար ֆիզիկական  ներգործության սահմանային թույլատրելի մակարդակների նորմատիվներ: </w:t>
            </w:r>
          </w:p>
          <w:p w:rsidR="001D44A4" w:rsidRPr="008A5E52" w:rsidRDefault="001D44A4" w:rsidP="008A5E52">
            <w:pPr>
              <w:pStyle w:val="ListParagraph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ind w:left="0" w:right="4" w:firstLine="426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>Մթնոլորտային օդի որակի գնահատման նորմատիվներն են՝  մթնոլորտային</w:t>
            </w:r>
            <w:r w:rsidRPr="008A5E52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A5E52">
              <w:rPr>
                <w:rFonts w:ascii="GHEA Grapalat" w:hAnsi="GHEA Grapalat" w:cs="GHEA Grapalat"/>
                <w:sz w:val="24"/>
                <w:szCs w:val="24"/>
                <w:lang w:val="hy-AM"/>
              </w:rPr>
              <w:t>օդն</w:t>
            </w: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աղտոտող</w:t>
            </w: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GHEA Grapalat"/>
                <w:sz w:val="24"/>
                <w:szCs w:val="24"/>
                <w:lang w:val="hy-AM"/>
              </w:rPr>
              <w:t>նյութերի</w:t>
            </w: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GHEA Grapalat"/>
                <w:sz w:val="24"/>
                <w:szCs w:val="24"/>
                <w:lang w:val="hy-AM"/>
              </w:rPr>
              <w:t>սահմանային</w:t>
            </w: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GHEA Grapalat"/>
                <w:sz w:val="24"/>
                <w:szCs w:val="24"/>
                <w:lang w:val="hy-AM"/>
              </w:rPr>
              <w:t>թույլատրելի</w:t>
            </w: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GHEA Grapalat"/>
                <w:sz w:val="24"/>
                <w:szCs w:val="24"/>
                <w:lang w:val="hy-AM"/>
              </w:rPr>
              <w:t>կոնցենտրացիան</w:t>
            </w: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>, մթնոլորտային օդի աղտոտվածության կրիտիկական մակարդակը, մթնոլորտային օդի կրիտիկական բեռնվածությունը</w:t>
            </w:r>
            <w:r w:rsidRPr="008A5E5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: </w:t>
            </w:r>
          </w:p>
          <w:p w:rsidR="001D44A4" w:rsidRPr="008A5E52" w:rsidRDefault="001D44A4" w:rsidP="008A5E52">
            <w:pPr>
              <w:pStyle w:val="ListParagraph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ind w:left="0" w:right="4" w:firstLine="426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Մթնոլորտային օդի վիճակի գնահատման նորմատիվները  միասնական են Հայաստանի Հանրապետության ողջ տարածքի համար: Առանձին տարածքների (առողջարաններ, հատուկ պահպանվող </w:t>
            </w: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lastRenderedPageBreak/>
              <w:t>տարածքներ և զբոսաշրջային տարածաշրջաններ և (կամ)  կենտրոններ) համար սահմանել առավել խիստ նորմատիվներ:</w:t>
            </w:r>
          </w:p>
          <w:p w:rsidR="00AA2D6E" w:rsidRPr="008A5E52" w:rsidRDefault="001D44A4" w:rsidP="008A5E52">
            <w:pPr>
              <w:pStyle w:val="ListParagraph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ind w:left="0" w:right="4" w:firstLine="426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>Մթնոլորտային օդի որակի գնահատումն իրականացվում է ստանդարտացված չափման կամ մոդելավորման մեթոդներով, ինչպես նաև աղտոտվածության չափման կայանքների տեղադիրքերի և քանակների միասնական չափանիշներով:»։</w:t>
            </w:r>
          </w:p>
        </w:tc>
      </w:tr>
      <w:tr w:rsidR="00AA2D6E" w:rsidRPr="001D2171" w:rsidTr="001D2171">
        <w:tc>
          <w:tcPr>
            <w:tcW w:w="5621" w:type="dxa"/>
          </w:tcPr>
          <w:p w:rsidR="00AA2D6E" w:rsidRPr="008A5E52" w:rsidRDefault="00D575B7" w:rsidP="008A5E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lastRenderedPageBreak/>
              <w:t>4. Նախագծի 12-րդ հոդվածի</w:t>
            </w:r>
            <w:r w:rsidRPr="008A5E5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1-ին մասով արգելվում է տրանսպորտային և այլ փոխադրամիջոցների արտադրությունն ու շահագործումը: Լրացուցիչ պարզաբանման կարիք ունի այն հարցը, թե արդյոք  օրենսդրությամբ առկա են տվյալ նորմի խախտման համար ներգործության համապատասխան միջոցներ: Բացի այդ,  </w:t>
            </w: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նախագծի 12-րդ հոդվածի 2-րդ մասի համաձայն՝ </w:t>
            </w:r>
            <w:r w:rsidRPr="008A5E5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տրանսպորտային և այլ փոխադրամիջոցները, որոնց արտանետումները </w:t>
            </w:r>
            <w:r w:rsidRPr="008A5E52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կարող են վնասակար ազդեցություն ունենալ</w:t>
            </w:r>
            <w:r w:rsidRPr="008A5E5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մթնոլորտային օդի վրա, ենթակա են օրենքով  սահմանված  պարբերականությամբ ստուգման: Նշված կարգավորումից պարզ չէ, թե ով է սահմանելու նշված տրանսպորտային միջոցների ցանկը և ինչ չափանիշներով է որոշվելու դրանց՝ մթնոլորտային օդի վրա վնասակար ազդեցությունը:</w:t>
            </w:r>
          </w:p>
        </w:tc>
        <w:tc>
          <w:tcPr>
            <w:tcW w:w="5436" w:type="dxa"/>
          </w:tcPr>
          <w:p w:rsidR="00AA2D6E" w:rsidRPr="008A5E52" w:rsidRDefault="00D575B7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D575B7" w:rsidRPr="008A5E52" w:rsidRDefault="00D575B7" w:rsidP="008A5E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>Հիմք ՝</w:t>
            </w:r>
          </w:p>
          <w:p w:rsidR="00D575B7" w:rsidRPr="008A5E52" w:rsidRDefault="00D575B7" w:rsidP="008A5E5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184" w:firstLine="17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«Հայաստանի</w:t>
            </w:r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Հանրապետության՝ «Եվրասիական տնտեսական միության մասին» 2014 թվականի մայիսի 29-ի պայմանագրին միանալու մասին» Պայմանագրի (02.01.2015թ.) հավելված 3-ի 48-րդ կետով ուժի մեջ մտած </w:t>
            </w:r>
            <w:r w:rsidRPr="008A5E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«Անվավոր տրանսպորտային միջոցների անվտանգության մասին» (ՄՄ ՏԿ 018/2011) տեխնիկական կանոնակարգ</w:t>
            </w:r>
          </w:p>
          <w:p w:rsidR="00D575B7" w:rsidRPr="008A5E52" w:rsidRDefault="00D575B7" w:rsidP="008A5E52">
            <w:pPr>
              <w:pStyle w:val="ListParagraph"/>
              <w:shd w:val="clear" w:color="auto" w:fill="FFFFFF"/>
              <w:spacing w:line="360" w:lineRule="auto"/>
              <w:ind w:left="184" w:firstLine="141"/>
              <w:jc w:val="both"/>
              <w:textAlignment w:val="baseline"/>
              <w:outlineLvl w:val="0"/>
              <w:rPr>
                <w:rFonts w:ascii="GHEA Grapalat" w:hAnsi="GHEA Grapalat" w:cs="Arial"/>
                <w:bCs/>
                <w:color w:val="2D2D2D"/>
                <w:spacing w:val="2"/>
                <w:kern w:val="36"/>
                <w:sz w:val="24"/>
                <w:szCs w:val="24"/>
                <w:lang w:val="ru-RU"/>
              </w:rPr>
            </w:pPr>
            <w:r w:rsidRPr="008A5E52">
              <w:rPr>
                <w:rFonts w:ascii="GHEA Grapalat" w:hAnsi="GHEA Grapalat" w:cs="Arial"/>
                <w:bCs/>
                <w:color w:val="2D2D2D"/>
                <w:spacing w:val="2"/>
                <w:kern w:val="36"/>
                <w:sz w:val="24"/>
                <w:szCs w:val="24"/>
                <w:lang w:val="hy-AM"/>
              </w:rPr>
              <w:t>(ТР ТС 018/2011 Технический регламент Таможенного союза "О безопасности колесных транспортных средств" (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УТВЕРЖДЕН Решением Ко</w:t>
            </w:r>
            <w:r w:rsidRPr="008A5E52">
              <w:rPr>
                <w:rFonts w:ascii="GHEA Grapalat" w:hAnsi="GHEA Grapalat"/>
                <w:sz w:val="24"/>
                <w:szCs w:val="24"/>
                <w:lang w:val="ru-RU"/>
              </w:rPr>
              <w:t>миссии Таможенного союза от 9 декабря 2011г. №877</w:t>
            </w:r>
            <w:r w:rsidRPr="008A5E52">
              <w:rPr>
                <w:rFonts w:ascii="GHEA Grapalat" w:hAnsi="GHEA Grapalat" w:cs="Arial"/>
                <w:bCs/>
                <w:color w:val="2D2D2D"/>
                <w:spacing w:val="2"/>
                <w:kern w:val="36"/>
                <w:sz w:val="24"/>
                <w:szCs w:val="24"/>
                <w:lang w:val="ru-RU"/>
              </w:rPr>
              <w:t>)</w:t>
            </w:r>
            <w:r w:rsidRPr="008A5E52">
              <w:rPr>
                <w:rFonts w:ascii="GHEA Grapalat" w:hAnsi="GHEA Grapalat" w:cs="Arial"/>
                <w:bCs/>
                <w:color w:val="2D2D2D"/>
                <w:spacing w:val="2"/>
                <w:kern w:val="36"/>
                <w:sz w:val="24"/>
                <w:szCs w:val="24"/>
              </w:rPr>
              <w:t>)</w:t>
            </w:r>
            <w:r w:rsidRPr="008A5E52">
              <w:rPr>
                <w:rFonts w:ascii="GHEA Grapalat" w:hAnsi="GHEA Grapalat" w:cs="Arial"/>
                <w:bCs/>
                <w:color w:val="2D2D2D"/>
                <w:spacing w:val="2"/>
                <w:kern w:val="36"/>
                <w:sz w:val="24"/>
                <w:szCs w:val="24"/>
                <w:lang w:val="hy-AM"/>
              </w:rPr>
              <w:t>,</w:t>
            </w:r>
          </w:p>
          <w:p w:rsidR="00D575B7" w:rsidRPr="008A5E52" w:rsidRDefault="00D575B7" w:rsidP="008A5E5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184" w:firstLine="176"/>
              <w:jc w:val="both"/>
              <w:textAlignment w:val="baseline"/>
              <w:outlineLvl w:val="0"/>
              <w:rPr>
                <w:rFonts w:ascii="GHEA Grapalat" w:hAnsi="GHEA Grapalat" w:cs="Arial"/>
                <w:bCs/>
                <w:color w:val="2D2D2D"/>
                <w:spacing w:val="2"/>
                <w:kern w:val="36"/>
                <w:sz w:val="24"/>
                <w:szCs w:val="24"/>
                <w:lang w:val="ru-RU"/>
              </w:rPr>
            </w:pPr>
            <w:proofErr w:type="spellStart"/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Վարչական</w:t>
            </w:r>
            <w:proofErr w:type="spellEnd"/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իրավախախտումների</w:t>
            </w:r>
            <w:proofErr w:type="spellEnd"/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proofErr w:type="spellStart"/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այաստանի</w:t>
            </w:r>
            <w:proofErr w:type="spellEnd"/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օրենսգրք</w:t>
            </w:r>
            <w:proofErr w:type="spellEnd"/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 hոդված 83, 84, 84</w:t>
            </w:r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.1,</w:t>
            </w:r>
          </w:p>
          <w:p w:rsidR="00D575B7" w:rsidRPr="008A5E52" w:rsidRDefault="00D575B7" w:rsidP="008A5E5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184" w:firstLine="176"/>
              <w:jc w:val="both"/>
              <w:textAlignment w:val="baseline"/>
              <w:outlineLvl w:val="0"/>
              <w:rPr>
                <w:rFonts w:ascii="GHEA Grapalat" w:hAnsi="GHEA Grapalat" w:cs="Arial"/>
                <w:bCs/>
                <w:color w:val="2D2D2D"/>
                <w:spacing w:val="2"/>
                <w:kern w:val="36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Հանրապետությունում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ընդհանուր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օգտագործման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տրանսպորտային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միջոցների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պարտադիր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տեխնիկական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զննության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անցկացման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կարգը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հաստատելու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մասին» ՀՀ կառավարության 15.02.2007թ. N344-Ն որոշում:</w:t>
            </w:r>
          </w:p>
        </w:tc>
      </w:tr>
      <w:tr w:rsidR="00AA2D6E" w:rsidRPr="008A5E52" w:rsidTr="001D2171">
        <w:tc>
          <w:tcPr>
            <w:tcW w:w="5621" w:type="dxa"/>
          </w:tcPr>
          <w:p w:rsidR="00AA2D6E" w:rsidRPr="008A5E52" w:rsidRDefault="002253DF" w:rsidP="008A5E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5. Նախագծի 18-րդ հոդվածի 3-րդ մասի համաձայն՝ </w:t>
            </w: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>քաղաքացիները և հասարակական կազմակերպություններն իրավունք ունեն մթնոլորտային օդի աղտոտման հետևանքով մարդու առողջությանը, նրա ունեցվածքին հասցված վնասի համար հատուցման հայց ներկայացնել: Հարկ է նկատի ունենալ, որ վնասի հատուցման հետ կապված իրավահարաբերությունները կարգավորված են ՀՀ քաղաքացիական օրենսգրքով և իրականացվում են ՀՀ քաղաքացիական դատավարության օրենսգրքով սահմանված կարգով: Ուստի, վնասի հատուցման հետ կապված իրավակարգավորումները դուրս են սույն օրենքի նախագծի կարգավորման առարկայի շրջանակից:</w:t>
            </w:r>
          </w:p>
        </w:tc>
        <w:tc>
          <w:tcPr>
            <w:tcW w:w="5436" w:type="dxa"/>
          </w:tcPr>
          <w:p w:rsidR="00AA2D6E" w:rsidRPr="008A5E52" w:rsidRDefault="002253DF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է։</w:t>
            </w:r>
          </w:p>
          <w:p w:rsidR="002253DF" w:rsidRPr="008A5E52" w:rsidRDefault="002253DF" w:rsidP="008A5E52">
            <w:pPr>
              <w:tabs>
                <w:tab w:val="left" w:pos="613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  հին  հոդված 18-ի  (նոր  հոդված 21) 3-րդ մասը հանվել է և նախագիծը լրացվել է նոր  Գլուխ XII-ով.</w:t>
            </w:r>
          </w:p>
          <w:p w:rsidR="002253DF" w:rsidRPr="008A5E52" w:rsidRDefault="002253DF" w:rsidP="008A5E52">
            <w:pPr>
              <w:tabs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right="4"/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Pr="008A5E52"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  <w:t xml:space="preserve"> ԳԼՈՒԽ XII</w:t>
            </w:r>
          </w:p>
          <w:p w:rsidR="002253DF" w:rsidRPr="008A5E52" w:rsidRDefault="002253DF" w:rsidP="008A5E52">
            <w:pPr>
              <w:tabs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right="4"/>
              <w:jc w:val="center"/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</w:pPr>
          </w:p>
          <w:p w:rsidR="002253DF" w:rsidRPr="008A5E52" w:rsidRDefault="002253DF" w:rsidP="008A5E52">
            <w:pPr>
              <w:tabs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right="4"/>
              <w:jc w:val="both"/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  <w:t xml:space="preserve">ՄԹՆՈԼՈՐՏԱՅԻՆ ՕԴԻ ՊԱՀՊԱՆՈՒԹՅԱՆ ՀԱՐՑԵՐԻ ՎԵՐԱԲԵՐՅԱԼ ՎԵՃԵՐԻ ԼՈՒԾՄԱՆ ԿԱՐԳԸ </w:t>
            </w:r>
          </w:p>
          <w:p w:rsidR="002253DF" w:rsidRPr="008A5E52" w:rsidRDefault="002253DF" w:rsidP="008A5E52">
            <w:pPr>
              <w:tabs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right="4"/>
              <w:jc w:val="center"/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</w:pPr>
          </w:p>
          <w:p w:rsidR="002253DF" w:rsidRPr="008A5E52" w:rsidRDefault="002253DF" w:rsidP="008A5E52">
            <w:pPr>
              <w:tabs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right="4"/>
              <w:jc w:val="center"/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</w:pPr>
          </w:p>
          <w:p w:rsidR="002253DF" w:rsidRPr="008A5E52" w:rsidRDefault="002253DF" w:rsidP="008A5E52">
            <w:pPr>
              <w:tabs>
                <w:tab w:val="left" w:pos="701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right="4"/>
              <w:jc w:val="both"/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  <w:t>Հոդված 28. Մթնոլորտային օդի պահպանության հարցերի վերաբերյալ    վեճերի լուծման կարգը</w:t>
            </w:r>
          </w:p>
          <w:p w:rsidR="002253DF" w:rsidRPr="008A5E52" w:rsidRDefault="002253DF" w:rsidP="008A5E52">
            <w:pPr>
              <w:tabs>
                <w:tab w:val="left" w:pos="701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left="1985" w:right="4" w:hanging="1985"/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</w:pPr>
          </w:p>
          <w:p w:rsidR="002253DF" w:rsidRPr="008A5E52" w:rsidRDefault="002253DF" w:rsidP="008A5E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1. 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Մթնոլորտային օդի աղտոտման հետևանքով անձանց պատճառված վնասի հատուցման հետ կապված հարաբերությունները կարգավորվում են քաղաքացիական օրենսդրությամբ։»։</w:t>
            </w:r>
          </w:p>
        </w:tc>
      </w:tr>
      <w:tr w:rsidR="00AA2D6E" w:rsidRPr="008A5E52" w:rsidTr="001D2171">
        <w:tc>
          <w:tcPr>
            <w:tcW w:w="5621" w:type="dxa"/>
            <w:shd w:val="clear" w:color="auto" w:fill="D9D9D9" w:themeFill="background1" w:themeFillShade="D9"/>
          </w:tcPr>
          <w:p w:rsidR="004B58E6" w:rsidRPr="008A5E52" w:rsidRDefault="004B58E6" w:rsidP="008A5E5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Լրացուցիչ՝</w:t>
            </w:r>
          </w:p>
          <w:p w:rsidR="00AA2D6E" w:rsidRPr="008A5E52" w:rsidRDefault="004B58E6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Իրավաբանական վարչություն</w:t>
            </w:r>
          </w:p>
        </w:tc>
        <w:tc>
          <w:tcPr>
            <w:tcW w:w="5436" w:type="dxa"/>
            <w:shd w:val="clear" w:color="auto" w:fill="D9D9D9" w:themeFill="background1" w:themeFillShade="D9"/>
          </w:tcPr>
          <w:p w:rsidR="00AA2D6E" w:rsidRPr="008A5E52" w:rsidRDefault="00AA2D6E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A2D6E" w:rsidRPr="001D2171" w:rsidTr="001D2171">
        <w:tc>
          <w:tcPr>
            <w:tcW w:w="5621" w:type="dxa"/>
          </w:tcPr>
          <w:p w:rsidR="00AA2D6E" w:rsidRPr="008A5E52" w:rsidRDefault="00120F64" w:rsidP="008A5E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1. Նախագծի 13-րդ հոդվածի 2-րդ մասն անհասկանալի է, մասնավորապես՝ պարզ չէ, թե տրանսպորտային և այլ փոխադրամիջոցները, որոնց արտանետումները կարող են վնասակար ազդեցություն ունենալ մթնոլորտային օդի վրա, </w:t>
            </w:r>
            <w:r w:rsidRPr="008A5E52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ո՞ր օրենքով</w:t>
            </w:r>
            <w:r w:rsidRPr="008A5E52">
              <w:rPr>
                <w:rFonts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A5E5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սահմանված</w:t>
            </w:r>
            <w:r w:rsidRPr="008A5E52">
              <w:rPr>
                <w:rFonts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A5E5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պարբերականությամբ են ենթակա ստուգման:</w:t>
            </w:r>
          </w:p>
        </w:tc>
        <w:tc>
          <w:tcPr>
            <w:tcW w:w="5436" w:type="dxa"/>
          </w:tcPr>
          <w:p w:rsidR="00AA2D6E" w:rsidRPr="008A5E52" w:rsidRDefault="004A0954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4A0954" w:rsidRPr="008A5E52" w:rsidRDefault="004A0954" w:rsidP="008A5E52">
            <w:pPr>
              <w:spacing w:line="360" w:lineRule="auto"/>
              <w:jc w:val="both"/>
              <w:rPr>
                <w:rFonts w:ascii="GHEA Grapalat" w:eastAsia="MS Gothic" w:hAnsi="GHEA Grapalat" w:cs="MS Gothic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>Համաձայն</w:t>
            </w:r>
            <w:r w:rsidRPr="008A5E52">
              <w:rPr>
                <w:rFonts w:ascii="GHEA Grapalat" w:eastAsia="MS Gothic" w:hAnsi="GHEA Grapalat" w:cs="MS Gothic"/>
                <w:sz w:val="24"/>
                <w:szCs w:val="24"/>
                <w:lang w:val="hy-AM" w:eastAsia="ru-RU"/>
              </w:rPr>
              <w:t>.</w:t>
            </w:r>
          </w:p>
          <w:p w:rsidR="004A0954" w:rsidRPr="008A5E52" w:rsidRDefault="004A0954" w:rsidP="008A5E52">
            <w:pPr>
              <w:pStyle w:val="ListParagraph"/>
              <w:numPr>
                <w:ilvl w:val="0"/>
                <w:numId w:val="4"/>
              </w:numPr>
              <w:tabs>
                <w:tab w:val="left" w:pos="221"/>
              </w:tabs>
              <w:spacing w:line="360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Հանրապետությունում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ընդհանուր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օգտագործման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տրանսպորտային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միջոցների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պարտադիր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տեխնիկական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զննության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անցկացման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կարգը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հաստատելու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մասին» ՀՀ կառավարության 15.02.2007թ. N344-Ն որոշման (</w:t>
            </w:r>
            <w:r w:rsidRPr="008A5E52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A5E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հավելվածով հաստատված Կարգի II գլխի 7-րդ կետի՝ Տրանսպորտային միջոցները ենթակա են տեխնիկական զննության՝ օրենքով սահմանված պարբերականությամբ՝ մեկ մարդատար տաքսի-ավտոմոբիլով ուղևորափոխադրումներ իրականացնող ֆիզիկական անձանց և անհատ ձեռնարկատերերին պատկանող մարդատար-տաքսի ավտոմոբիլները պարտադիր տեխնիկական զննություն են անցնում, մինչև դրանց թողարկման տարվան հաջորդող չորրորդ տարին լրանալը` յուրաքանչյուր 2 տարին մեկ անգամ, իսկ թողարկման տարվան հաջորդող հինգերորդ տարվանից սկսած՝ տարեկան մեկ անգամ:</w:t>
            </w: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),</w:t>
            </w:r>
          </w:p>
          <w:p w:rsidR="004A0954" w:rsidRPr="008A5E52" w:rsidRDefault="004A0954" w:rsidP="008A5E52">
            <w:pPr>
              <w:pStyle w:val="ListParagraph"/>
              <w:numPr>
                <w:ilvl w:val="0"/>
                <w:numId w:val="4"/>
              </w:numPr>
              <w:tabs>
                <w:tab w:val="left" w:pos="227"/>
              </w:tabs>
              <w:spacing w:line="360" w:lineRule="auto"/>
              <w:ind w:left="38" w:hanging="47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«Ճանապարհային երթևեկության  </w:t>
            </w:r>
            <w:r w:rsidR="00171B9D" w:rsidRPr="008A5E52">
              <w:rPr>
                <w:rFonts w:ascii="GHEA Grapalat" w:hAnsi="GHEA Grapalat" w:cs="Arial"/>
                <w:sz w:val="24"/>
                <w:szCs w:val="24"/>
                <w:lang w:val="hy-AM"/>
              </w:rPr>
              <w:t>անվտանգության  ապահովման մասին» ՀՀ օրենք (հոդված 15)։</w:t>
            </w:r>
          </w:p>
        </w:tc>
      </w:tr>
      <w:tr w:rsidR="00AA2D6E" w:rsidRPr="001D2171" w:rsidTr="001D2171">
        <w:tc>
          <w:tcPr>
            <w:tcW w:w="5621" w:type="dxa"/>
          </w:tcPr>
          <w:p w:rsidR="00AA2D6E" w:rsidRPr="008A5E52" w:rsidRDefault="0011551A" w:rsidP="008A5E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2. Լրացուցիչ պարզաբանման կարիք ունի այն հարցը, թե Նախագծի 25-րդ և 29-րդ </w:t>
            </w:r>
            <w:r w:rsidRPr="008A5E5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հոդվածներով նախատեսված արարքների համար նախատեսված են արդյոք պետական հարկադրանքի միջոցներ:</w:t>
            </w:r>
          </w:p>
        </w:tc>
        <w:tc>
          <w:tcPr>
            <w:tcW w:w="5436" w:type="dxa"/>
          </w:tcPr>
          <w:p w:rsidR="00AA2D6E" w:rsidRPr="008A5E52" w:rsidRDefault="0011551A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11551A" w:rsidRPr="008A5E52" w:rsidRDefault="00D8222B" w:rsidP="008A5E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Նախագծի լրամշակման արդյունքում նշված հոդվածները հանվել են։</w:t>
            </w:r>
          </w:p>
        </w:tc>
      </w:tr>
      <w:tr w:rsidR="00AA2D6E" w:rsidRPr="001D2171" w:rsidTr="001D2171">
        <w:tc>
          <w:tcPr>
            <w:tcW w:w="5621" w:type="dxa"/>
          </w:tcPr>
          <w:p w:rsidR="00AA2D6E" w:rsidRPr="008A5E52" w:rsidRDefault="000C4C94" w:rsidP="008A5E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3.</w:t>
            </w:r>
            <w:r w:rsidRPr="008A5E52">
              <w:rPr>
                <w:rFonts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8A5E5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Նախագծի 27-րդ և 28-րդ հոդվածներում անհրաժեշտ է հստակեցնել, թե, որ նորմատիվ իրավական ակտերով են սահմանվում վկայակոչված կարգն ու կանոնները, ինչպես նաև 28-րդ հոդվածում հստակեցնել, թե որոնք են «մյուս մարմինները»:</w:t>
            </w:r>
          </w:p>
        </w:tc>
        <w:tc>
          <w:tcPr>
            <w:tcW w:w="5436" w:type="dxa"/>
          </w:tcPr>
          <w:p w:rsidR="00AA2D6E" w:rsidRPr="008A5E52" w:rsidRDefault="008161B9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է։</w:t>
            </w:r>
          </w:p>
          <w:p w:rsidR="00877AE5" w:rsidRPr="008A5E52" w:rsidRDefault="00877AE5" w:rsidP="008A5E52">
            <w:pPr>
              <w:tabs>
                <w:tab w:val="left" w:pos="61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  հին  հոդված 27-ը  (նոր  հոդված 26) և հին հոդված 28-ը (նոր  հոդված 27) խմբագրվել են հետևյալ կերպ.</w:t>
            </w:r>
          </w:p>
          <w:p w:rsidR="00877AE5" w:rsidRPr="008A5E52" w:rsidRDefault="00877AE5" w:rsidP="008A5E52">
            <w:pPr>
              <w:spacing w:line="360" w:lineRule="auto"/>
              <w:ind w:left="7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«Հոդված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26.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Մթնոլորտային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օդի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պահպանությունը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բույսերի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պաշտպանության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միջոցները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փոխադրելու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,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պահելու</w:t>
            </w:r>
            <w:r w:rsidRPr="008A5E52">
              <w:rPr>
                <w:rFonts w:ascii="Times New Roman" w:hAnsi="Times New Roman"/>
                <w:b/>
                <w:bCs/>
                <w:sz w:val="24"/>
                <w:szCs w:val="24"/>
                <w:lang w:val="hy-AM"/>
              </w:rPr>
              <w:t> 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և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կիրառելու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դեպքում</w:t>
            </w:r>
          </w:p>
          <w:p w:rsidR="00877AE5" w:rsidRPr="008A5E52" w:rsidRDefault="00877AE5" w:rsidP="008A5E52">
            <w:pPr>
              <w:spacing w:line="360" w:lineRule="auto"/>
              <w:ind w:left="1843" w:hanging="146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7AE5" w:rsidRPr="008A5E52" w:rsidRDefault="00877AE5" w:rsidP="008A5E52">
            <w:pPr>
              <w:spacing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Մթնոլորտային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օդի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աղտոտումը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կանխելու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Ֆիզիկական 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(այդ թվում` ձեռնարկատիրական գործունեությամբ զբաղվող) և իրավաբանական </w:t>
            </w: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>անձինք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պարտավոր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են կատարել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բույսերի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պաշտպանության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միջոցները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աճի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խթանիչները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հանքային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պարարտանյութերը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մյուս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պատրաստուկները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փոխադրելու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պահելու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կիրառելու ոլորտը կարգավորող լիազոր մարմինների կողմից 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կանոնները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:»։</w:t>
            </w:r>
          </w:p>
          <w:p w:rsidR="00877AE5" w:rsidRPr="008A5E52" w:rsidRDefault="00877AE5" w:rsidP="008A5E52">
            <w:pPr>
              <w:spacing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7AE5" w:rsidRPr="008A5E52" w:rsidRDefault="00877AE5" w:rsidP="008A5E52">
            <w:pPr>
              <w:spacing w:line="360" w:lineRule="auto"/>
              <w:ind w:left="79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A5E52">
              <w:rPr>
                <w:rFonts w:ascii="Times New Roman" w:hAnsi="Times New Roman"/>
                <w:sz w:val="24"/>
                <w:szCs w:val="24"/>
                <w:lang w:val="hy-AM"/>
              </w:rPr>
              <w:t> 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Հոդված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27.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Մթնոլորտային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օդի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պահպանության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պահանջների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կատարումն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օգտակար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հանածոների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արդյունահանման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,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տերրիկոնների</w:t>
            </w:r>
            <w:r w:rsidRPr="008A5E52">
              <w:rPr>
                <w:rFonts w:ascii="Times New Roman" w:hAnsi="Times New Roman"/>
                <w:b/>
                <w:bCs/>
                <w:sz w:val="24"/>
                <w:szCs w:val="24"/>
                <w:lang w:val="hy-AM"/>
              </w:rPr>
              <w:t> 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և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հանքաշեղջերի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զետեղման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ու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շահագործման</w:t>
            </w:r>
            <w:r w:rsidRPr="008A5E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ժամանակ</w:t>
            </w:r>
          </w:p>
          <w:p w:rsidR="00877AE5" w:rsidRPr="008A5E52" w:rsidRDefault="00877AE5" w:rsidP="008A5E52">
            <w:pPr>
              <w:spacing w:line="360" w:lineRule="auto"/>
              <w:ind w:left="1843" w:hanging="146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7AE5" w:rsidRPr="008A5E52" w:rsidRDefault="00877AE5" w:rsidP="008A5E52">
            <w:pPr>
              <w:spacing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Օգտակար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հանածոների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արդյունահանումը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պայթեցման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աշխատանքները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տերրիկոնների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հանքաշեղջերի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թափոնների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տեղափոխումն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շահագործումը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իրականացվեն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մթնոլորտային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օդի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պահպանության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բնագավառում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համաձայնեցված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նրանց կողմից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կարգով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:»։</w:t>
            </w:r>
          </w:p>
          <w:p w:rsidR="00877AE5" w:rsidRPr="008A5E52" w:rsidRDefault="00877AE5" w:rsidP="008A5E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C05C9" w:rsidRPr="008A5E52" w:rsidTr="001D2171">
        <w:tc>
          <w:tcPr>
            <w:tcW w:w="5621" w:type="dxa"/>
            <w:shd w:val="clear" w:color="auto" w:fill="D9D9D9" w:themeFill="background1" w:themeFillShade="D9"/>
          </w:tcPr>
          <w:p w:rsidR="006C05C9" w:rsidRPr="008A5E52" w:rsidRDefault="006C05C9" w:rsidP="008A5E5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2.Վարչապետի աշխատակազմի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  <w:p w:rsidR="006C05C9" w:rsidRPr="008A5E52" w:rsidRDefault="006C05C9" w:rsidP="008A5E52">
            <w:pPr>
              <w:spacing w:line="360" w:lineRule="auto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436" w:type="dxa"/>
            <w:shd w:val="clear" w:color="auto" w:fill="D9D9D9" w:themeFill="background1" w:themeFillShade="D9"/>
          </w:tcPr>
          <w:p w:rsidR="006C05C9" w:rsidRPr="008A5E52" w:rsidRDefault="006C05C9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17.08.2020թ.</w:t>
            </w:r>
          </w:p>
          <w:p w:rsidR="006C05C9" w:rsidRPr="008A5E52" w:rsidRDefault="006C05C9" w:rsidP="008A5E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="00223ACB"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N01/12.23/21941</w:t>
            </w:r>
          </w:p>
          <w:p w:rsidR="006C05C9" w:rsidRPr="008A5E52" w:rsidRDefault="006C05C9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6C05C9" w:rsidRPr="001D2171" w:rsidTr="001D2171">
        <w:tc>
          <w:tcPr>
            <w:tcW w:w="5621" w:type="dxa"/>
          </w:tcPr>
          <w:p w:rsidR="00D019F0" w:rsidRPr="008A5E52" w:rsidRDefault="00D019F0" w:rsidP="008A5E52">
            <w:pPr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0" w:firstLine="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 նախագծի 6-րդ հոդվածի 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մթնոլորտային օդն աղտոտող նյութերի սահմանային թույլատրելի արտանետումների նորմատիվները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մշակվում են մթնոլորտային</w:t>
            </w:r>
            <w:r w:rsidRPr="008A5E52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օդի</w:t>
            </w:r>
            <w:r w:rsidRPr="008A5E52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պահպանության</w:t>
            </w:r>
            <w:r w:rsidRPr="008A5E52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բնագավառի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մարմնի կողմից: </w:t>
            </w:r>
          </w:p>
          <w:p w:rsidR="006C05C9" w:rsidRPr="008A5E52" w:rsidRDefault="006C05C9" w:rsidP="008A5E52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436" w:type="dxa"/>
          </w:tcPr>
          <w:p w:rsidR="006C05C9" w:rsidRPr="008A5E52" w:rsidRDefault="00D019F0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>Չի ընդունվել:</w:t>
            </w:r>
          </w:p>
          <w:p w:rsidR="00D019F0" w:rsidRPr="008A5E52" w:rsidRDefault="00D019F0" w:rsidP="008A5E52">
            <w:pPr>
              <w:tabs>
                <w:tab w:val="left" w:pos="613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Նախագծի 6-րդ հոդվածի 1-ին մասի 4-րդ կետով ամրագրված է, որ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մթնոլորտային</w:t>
            </w:r>
            <w:r w:rsidRPr="008A5E52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օդի</w:t>
            </w:r>
            <w:r w:rsidRPr="008A5E52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պահպանության</w:t>
            </w:r>
            <w:r w:rsidRPr="008A5E52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բնագավառի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մարմնի կողմից մշակվում է 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մթնոլորտային օդն աղտոտող նյութերի սահմանային թույլատրելի արտանետումների նորմատիվների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մշակման և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արտանետման թույլտվությունների </w:t>
            </w:r>
            <w:r w:rsidRPr="008A5E5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տրամադրման կարգը, 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այլ</w:t>
            </w:r>
            <w:r w:rsidRPr="008A5E5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>ոչ թե նորմատիվները։</w:t>
            </w:r>
          </w:p>
        </w:tc>
      </w:tr>
      <w:tr w:rsidR="006C05C9" w:rsidRPr="001D2171" w:rsidTr="001D2171">
        <w:tc>
          <w:tcPr>
            <w:tcW w:w="5621" w:type="dxa"/>
          </w:tcPr>
          <w:p w:rsidR="00361F2E" w:rsidRPr="008A5E52" w:rsidRDefault="00361F2E" w:rsidP="008A5E52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Միաժամանակ, հաշվի առնելով նախագծի հոդված 11-ով սահմանվող կարգավորումները՝ հասկանալի չէ, թե, ո՞ւմ կողմից և ի՞նչ ընթացակարգով են   մշակվում </w:t>
            </w: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>վնասակար ֆիզիկական ներգործության սահմանային թույլատրելի մակարդակները: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  <w:p w:rsidR="006C05C9" w:rsidRPr="008A5E52" w:rsidRDefault="006C05C9" w:rsidP="008A5E52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436" w:type="dxa"/>
          </w:tcPr>
          <w:p w:rsidR="006C05C9" w:rsidRPr="008A5E52" w:rsidRDefault="00DC2221" w:rsidP="008A5E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>Չի ընդունվել:</w:t>
            </w:r>
          </w:p>
          <w:p w:rsidR="00DC2221" w:rsidRPr="008A5E52" w:rsidRDefault="00DC2221" w:rsidP="008A5E52">
            <w:pPr>
              <w:tabs>
                <w:tab w:val="left" w:pos="613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Մթնոլորտային</w:t>
            </w:r>
            <w:r w:rsidRPr="008A5E52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օդի վրա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վնասակար ֆիզիկական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ներգործությունների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սահմանային</w:t>
            </w:r>
            <w:r w:rsidRPr="008A5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թույլատրելի մակարդակները սահմանվում են Կառավարության կողմից։</w:t>
            </w:r>
          </w:p>
          <w:p w:rsidR="00DC2221" w:rsidRPr="008A5E52" w:rsidRDefault="00DC2221" w:rsidP="008A5E52">
            <w:pPr>
              <w:tabs>
                <w:tab w:val="left" w:pos="613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5E52">
              <w:rPr>
                <w:rFonts w:ascii="GHEA Grapalat" w:hAnsi="GHEA Grapalat" w:cs="AK Courier"/>
                <w:sz w:val="24"/>
                <w:szCs w:val="24"/>
                <w:lang w:val="hy-AM"/>
              </w:rPr>
              <w:t>Վնասակար ֆիզիկական ներգործության սահմանային թույլատրելի մակարդակները մշակվում են ոլորտը կարգավորող լիազոր մարմնի կողմից։</w:t>
            </w:r>
          </w:p>
          <w:p w:rsidR="00DC2221" w:rsidRPr="008A5E52" w:rsidRDefault="00DC2221" w:rsidP="008A5E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6C05C9" w:rsidRPr="001D2171" w:rsidTr="001D2171">
        <w:tc>
          <w:tcPr>
            <w:tcW w:w="5621" w:type="dxa"/>
          </w:tcPr>
          <w:p w:rsidR="006C05C9" w:rsidRPr="008A5E52" w:rsidRDefault="00223ACB" w:rsidP="008A5E52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0" w:firstLine="1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8A5E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 է, նախատեսվող կարգավորումների (գործառույթների և լիազորությունների) առումով, միմյանց համապատասխանեցնել նախագծի հոդված 5-ով սահմանվող՝ մթնոլորտային օդի պահպանության բնագավառում ՀՀ կառավարության լիազորությունները, և հոդված 6-ով սահմանվող՝ մթնոլորտային օդի պահպանության բնագավառում լիազոր մարմնի լիազորությունների հետ՝ տարընթերցումներից խուսափելու համար, քանի որ նշված հոդվածներում առկա են վերջիններիս կողմից իրականացվող գործառույթների և լիազորությունների ոչ հստակ ձևակերպումներ և բովանդակային անհամապատասխանություններ:  </w:t>
            </w:r>
          </w:p>
        </w:tc>
        <w:tc>
          <w:tcPr>
            <w:tcW w:w="5436" w:type="dxa"/>
          </w:tcPr>
          <w:p w:rsidR="006C05C9" w:rsidRPr="008A5E52" w:rsidRDefault="00223ACB" w:rsidP="008A5E52">
            <w:pPr>
              <w:tabs>
                <w:tab w:val="left" w:pos="1708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ab/>
              <w:t>Ընդունվել է։</w:t>
            </w:r>
          </w:p>
          <w:p w:rsidR="005B6781" w:rsidRPr="008A5E52" w:rsidRDefault="005B6781" w:rsidP="008A5E52">
            <w:pPr>
              <w:tabs>
                <w:tab w:val="left" w:pos="1708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5E52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 6-րդ  հոդվածում կատարվել են համապատասխան փոփոխություններ։</w:t>
            </w:r>
          </w:p>
        </w:tc>
      </w:tr>
    </w:tbl>
    <w:p w:rsidR="00B16020" w:rsidRPr="008A5E52" w:rsidRDefault="00B16020" w:rsidP="008A5E5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8A5E52" w:rsidSect="001D2171">
      <w:pgSz w:w="11909" w:h="16834" w:code="9"/>
      <w:pgMar w:top="1134" w:right="113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624C7"/>
    <w:multiLevelType w:val="hybridMultilevel"/>
    <w:tmpl w:val="E5FA5238"/>
    <w:lvl w:ilvl="0" w:tplc="8BBC3D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6" w:hanging="360"/>
      </w:pPr>
    </w:lvl>
    <w:lvl w:ilvl="2" w:tplc="0409001B" w:tentative="1">
      <w:start w:val="1"/>
      <w:numFmt w:val="lowerRoman"/>
      <w:lvlText w:val="%3."/>
      <w:lvlJc w:val="right"/>
      <w:pPr>
        <w:ind w:left="1936" w:hanging="180"/>
      </w:pPr>
    </w:lvl>
    <w:lvl w:ilvl="3" w:tplc="0409000F" w:tentative="1">
      <w:start w:val="1"/>
      <w:numFmt w:val="decimal"/>
      <w:lvlText w:val="%4."/>
      <w:lvlJc w:val="left"/>
      <w:pPr>
        <w:ind w:left="2656" w:hanging="360"/>
      </w:pPr>
    </w:lvl>
    <w:lvl w:ilvl="4" w:tplc="04090019" w:tentative="1">
      <w:start w:val="1"/>
      <w:numFmt w:val="lowerLetter"/>
      <w:lvlText w:val="%5."/>
      <w:lvlJc w:val="left"/>
      <w:pPr>
        <w:ind w:left="3376" w:hanging="360"/>
      </w:pPr>
    </w:lvl>
    <w:lvl w:ilvl="5" w:tplc="0409001B" w:tentative="1">
      <w:start w:val="1"/>
      <w:numFmt w:val="lowerRoman"/>
      <w:lvlText w:val="%6."/>
      <w:lvlJc w:val="right"/>
      <w:pPr>
        <w:ind w:left="4096" w:hanging="180"/>
      </w:pPr>
    </w:lvl>
    <w:lvl w:ilvl="6" w:tplc="0409000F" w:tentative="1">
      <w:start w:val="1"/>
      <w:numFmt w:val="decimal"/>
      <w:lvlText w:val="%7."/>
      <w:lvlJc w:val="left"/>
      <w:pPr>
        <w:ind w:left="4816" w:hanging="360"/>
      </w:pPr>
    </w:lvl>
    <w:lvl w:ilvl="7" w:tplc="04090019" w:tentative="1">
      <w:start w:val="1"/>
      <w:numFmt w:val="lowerLetter"/>
      <w:lvlText w:val="%8."/>
      <w:lvlJc w:val="left"/>
      <w:pPr>
        <w:ind w:left="5536" w:hanging="360"/>
      </w:pPr>
    </w:lvl>
    <w:lvl w:ilvl="8" w:tplc="040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1" w15:restartNumberingAfterBreak="0">
    <w:nsid w:val="28DC433C"/>
    <w:multiLevelType w:val="hybridMultilevel"/>
    <w:tmpl w:val="1ACC81E4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4ADC206C"/>
    <w:multiLevelType w:val="hybridMultilevel"/>
    <w:tmpl w:val="77DA8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3C2316"/>
    <w:multiLevelType w:val="hybridMultilevel"/>
    <w:tmpl w:val="37F2A69A"/>
    <w:lvl w:ilvl="0" w:tplc="3A5083F6">
      <w:start w:val="1"/>
      <w:numFmt w:val="decimal"/>
      <w:lvlText w:val="%1."/>
      <w:lvlJc w:val="left"/>
      <w:pPr>
        <w:ind w:left="1266" w:hanging="84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4" w15:restartNumberingAfterBreak="0">
    <w:nsid w:val="6B0D2B9B"/>
    <w:multiLevelType w:val="hybridMultilevel"/>
    <w:tmpl w:val="145ECF28"/>
    <w:lvl w:ilvl="0" w:tplc="E064E3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14464"/>
    <w:multiLevelType w:val="hybridMultilevel"/>
    <w:tmpl w:val="37F2A69A"/>
    <w:lvl w:ilvl="0" w:tplc="3A5083F6">
      <w:start w:val="1"/>
      <w:numFmt w:val="decimal"/>
      <w:lvlText w:val="%1."/>
      <w:lvlJc w:val="left"/>
      <w:pPr>
        <w:ind w:left="1290" w:hanging="84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020"/>
    <w:rsid w:val="000C4C94"/>
    <w:rsid w:val="000D1219"/>
    <w:rsid w:val="000D7CEE"/>
    <w:rsid w:val="000E74D6"/>
    <w:rsid w:val="0011551A"/>
    <w:rsid w:val="00120F64"/>
    <w:rsid w:val="00171B9D"/>
    <w:rsid w:val="001A5D6F"/>
    <w:rsid w:val="001C0DB7"/>
    <w:rsid w:val="001D2171"/>
    <w:rsid w:val="001D44A4"/>
    <w:rsid w:val="00223ACB"/>
    <w:rsid w:val="002253DF"/>
    <w:rsid w:val="002816DE"/>
    <w:rsid w:val="0035789B"/>
    <w:rsid w:val="00361F2E"/>
    <w:rsid w:val="003B5AA6"/>
    <w:rsid w:val="004338CA"/>
    <w:rsid w:val="00454F68"/>
    <w:rsid w:val="00471C4A"/>
    <w:rsid w:val="00481160"/>
    <w:rsid w:val="004A0954"/>
    <w:rsid w:val="004B58E6"/>
    <w:rsid w:val="005359BD"/>
    <w:rsid w:val="00561AD5"/>
    <w:rsid w:val="005B6781"/>
    <w:rsid w:val="00600996"/>
    <w:rsid w:val="00603164"/>
    <w:rsid w:val="006C05C9"/>
    <w:rsid w:val="007541AE"/>
    <w:rsid w:val="007D5F69"/>
    <w:rsid w:val="008007F5"/>
    <w:rsid w:val="008161B9"/>
    <w:rsid w:val="008519B4"/>
    <w:rsid w:val="00866403"/>
    <w:rsid w:val="00877AE5"/>
    <w:rsid w:val="00884F4A"/>
    <w:rsid w:val="008A5E52"/>
    <w:rsid w:val="00953916"/>
    <w:rsid w:val="00957A76"/>
    <w:rsid w:val="00961F62"/>
    <w:rsid w:val="00971253"/>
    <w:rsid w:val="00995490"/>
    <w:rsid w:val="009D0175"/>
    <w:rsid w:val="00A21782"/>
    <w:rsid w:val="00AA2D6E"/>
    <w:rsid w:val="00B16020"/>
    <w:rsid w:val="00C75236"/>
    <w:rsid w:val="00CA6197"/>
    <w:rsid w:val="00CC102A"/>
    <w:rsid w:val="00D019F0"/>
    <w:rsid w:val="00D31C3A"/>
    <w:rsid w:val="00D34A89"/>
    <w:rsid w:val="00D575B7"/>
    <w:rsid w:val="00D8222B"/>
    <w:rsid w:val="00DC2221"/>
    <w:rsid w:val="00E613AD"/>
    <w:rsid w:val="00F008A3"/>
    <w:rsid w:val="00F00BDC"/>
    <w:rsid w:val="00F33605"/>
    <w:rsid w:val="00F472D9"/>
    <w:rsid w:val="00FB2F15"/>
    <w:rsid w:val="00FB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4295B4-78E3-4302-AB34-32BB47698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81160"/>
    <w:rPr>
      <w:rFonts w:cs="Times New Roman"/>
      <w:b/>
      <w:bCs/>
    </w:rPr>
  </w:style>
  <w:style w:type="paragraph" w:styleId="NormalWeb">
    <w:name w:val="Normal (Web)"/>
    <w:basedOn w:val="Normal"/>
    <w:uiPriority w:val="99"/>
    <w:unhideWhenUsed/>
    <w:rsid w:val="0045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D44A4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67851C-02CB-436E-BA99-7F59B3A28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1587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keywords>https:/mul2-mnp.gov.am/tasks/158252/oneclick/AMPOPATERT_iravabanakan_taracqajin_verjnakan.docx?token=566aa83dbf8262eedb5b4aa31816e67b</cp:keywords>
  <cp:lastModifiedBy>Windows User</cp:lastModifiedBy>
  <cp:revision>2</cp:revision>
  <dcterms:created xsi:type="dcterms:W3CDTF">2022-02-16T08:53:00Z</dcterms:created>
  <dcterms:modified xsi:type="dcterms:W3CDTF">2022-02-16T08:53:00Z</dcterms:modified>
</cp:coreProperties>
</file>