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793B" w:rsidRDefault="0074793B" w:rsidP="0074793B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EE665E" w:rsidRDefault="00EE665E" w:rsidP="0074793B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EE665E" w:rsidRDefault="003E152E" w:rsidP="00562647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</w:t>
      </w:r>
    </w:p>
    <w:p w:rsidR="00254108" w:rsidRDefault="00254108" w:rsidP="00254108">
      <w:pPr>
        <w:tabs>
          <w:tab w:val="center" w:pos="4500"/>
          <w:tab w:val="right" w:pos="9360"/>
        </w:tabs>
        <w:spacing w:after="0" w:line="240" w:lineRule="auto"/>
        <w:ind w:left="-86" w:firstLine="662"/>
        <w:jc w:val="center"/>
        <w:rPr>
          <w:rFonts w:ascii="GHEA Grapalat" w:hAnsi="GHEA Grapalat"/>
          <w:b/>
          <w:spacing w:val="-4"/>
          <w:sz w:val="24"/>
          <w:szCs w:val="24"/>
          <w:lang w:val="pt-BR"/>
        </w:rPr>
      </w:pPr>
      <w:r>
        <w:rPr>
          <w:rFonts w:ascii="GHEA Grapalat" w:hAnsi="GHEA Grapalat"/>
          <w:b/>
          <w:spacing w:val="-4"/>
          <w:sz w:val="24"/>
          <w:szCs w:val="24"/>
          <w:lang w:val="hy-AM"/>
        </w:rPr>
        <w:t xml:space="preserve">«ԱՆԱԼԻՏԻԿ» ՓԱԿ ԲԱԺՆԵՏԻՐԱԿԱՆ ԸՆԿԵՐՈՒԹՅԱՆ </w:t>
      </w:r>
      <w:r w:rsidRPr="00574D63">
        <w:rPr>
          <w:rFonts w:ascii="GHEA Grapalat" w:hAnsi="GHEA Grapalat"/>
          <w:b/>
          <w:spacing w:val="-4"/>
          <w:sz w:val="24"/>
          <w:szCs w:val="24"/>
          <w:lang w:val="hy-AM"/>
        </w:rPr>
        <w:t>ԿԱՆՈՆԱԴՐԱԿԱՆ ԿԱՊԻՏԱԼԸ ՆՎԱԶԵՑՆԵԼՈՒ</w:t>
      </w:r>
      <w:r>
        <w:rPr>
          <w:rFonts w:ascii="GHEA Grapalat" w:hAnsi="GHEA Grapalat"/>
          <w:b/>
          <w:spacing w:val="-4"/>
          <w:sz w:val="24"/>
          <w:szCs w:val="24"/>
          <w:lang w:val="hy-AM"/>
        </w:rPr>
        <w:t>,</w:t>
      </w:r>
      <w:r w:rsidRPr="00574D63">
        <w:rPr>
          <w:rFonts w:ascii="GHEA Grapalat" w:hAnsi="GHEA Grapalat"/>
          <w:b/>
          <w:spacing w:val="-4"/>
          <w:sz w:val="24"/>
          <w:szCs w:val="24"/>
          <w:lang w:val="hy-AM"/>
        </w:rPr>
        <w:t xml:space="preserve"> ԳՈՒՅՔ </w:t>
      </w:r>
      <w:r>
        <w:rPr>
          <w:rFonts w:ascii="GHEA Grapalat" w:hAnsi="GHEA Grapalat"/>
          <w:b/>
          <w:spacing w:val="-4"/>
          <w:sz w:val="24"/>
          <w:szCs w:val="24"/>
          <w:lang w:val="hy-AM"/>
        </w:rPr>
        <w:t>ՕՏԱՐԵԼՈՒ, «ԿՈՄԵՏԱ» ԲԱՑ ԲԱԺՆԵՏԻՐԱԿԱՆ ԸՆԿԵՐՈՒԹՅԱՆ ԼՈՒԾԱՐՄԱՆ ԳՈՐԾԸՆԹԱՑԸ ԿԱՆՈՆԱԿԱՐԳԵԼՈՒ ԵՎ ԱՆՀԱՏՈՒՅՑ ՕԳՏԱԳՈՐԾՄԱՆ ԻՐԱՎՈՒՆՔՈՎ ԳՈՒՅՔ ՏՐԱՄԱԴՐԵԼՈՒ</w:t>
      </w:r>
      <w:r w:rsidRPr="00574D63">
        <w:rPr>
          <w:rFonts w:ascii="GHEA Grapalat" w:hAnsi="GHEA Grapalat"/>
          <w:b/>
          <w:spacing w:val="-4"/>
          <w:sz w:val="24"/>
          <w:szCs w:val="24"/>
          <w:lang w:val="hy-AM"/>
        </w:rPr>
        <w:t xml:space="preserve">  </w:t>
      </w:r>
      <w:r w:rsidRPr="00574D63">
        <w:rPr>
          <w:rFonts w:ascii="GHEA Grapalat" w:hAnsi="GHEA Grapalat"/>
          <w:b/>
          <w:spacing w:val="-4"/>
          <w:sz w:val="24"/>
          <w:szCs w:val="24"/>
          <w:lang w:val="pt-BR"/>
        </w:rPr>
        <w:t>ՄԱՍԻՆ</w:t>
      </w:r>
    </w:p>
    <w:p w:rsidR="005C6305" w:rsidRDefault="003E152E" w:rsidP="00254108">
      <w:pPr>
        <w:tabs>
          <w:tab w:val="center" w:pos="4500"/>
          <w:tab w:val="right" w:pos="9360"/>
        </w:tabs>
        <w:spacing w:line="240" w:lineRule="auto"/>
        <w:ind w:left="-90" w:firstLine="657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ՀՀ ԿԱՌԱՎԱՐՈՒԹՅԱՆ ՈՐՈՇՄԱՆ ՆԱԽԱԳԾԻ</w:t>
      </w:r>
    </w:p>
    <w:p w:rsidR="0074793B" w:rsidRDefault="0074793B" w:rsidP="0074793B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tbl>
      <w:tblPr>
        <w:tblW w:w="11005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02"/>
        <w:gridCol w:w="3003"/>
      </w:tblGrid>
      <w:tr w:rsidR="0015676E" w:rsidRPr="009E4D81" w:rsidTr="007E2B23">
        <w:trPr>
          <w:tblCellSpacing w:w="0" w:type="dxa"/>
          <w:jc w:val="center"/>
        </w:trPr>
        <w:tc>
          <w:tcPr>
            <w:tcW w:w="80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15676E" w:rsidRDefault="0015676E" w:rsidP="003F5F06">
            <w:pPr>
              <w:spacing w:after="0" w:line="360" w:lineRule="auto"/>
              <w:ind w:left="690" w:hanging="54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</w:t>
            </w:r>
            <w:r w:rsidR="0032637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</w:t>
            </w:r>
            <w:r w:rsidR="0013196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1. </w:t>
            </w:r>
            <w:r w:rsidR="0056264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3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15676E" w:rsidRDefault="00866FE0" w:rsidP="00866FE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06</w:t>
            </w:r>
            <w:r w:rsidR="00B8159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</w:t>
            </w:r>
            <w:r w:rsidR="00860F2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6</w:t>
            </w:r>
            <w:r w:rsidR="00B8159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.202</w:t>
            </w:r>
            <w:r w:rsidR="00860F2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</w:t>
            </w:r>
            <w:r w:rsidR="00B8159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15676E" w:rsidRPr="009E4D81" w:rsidTr="007E2B23">
        <w:trPr>
          <w:tblCellSpacing w:w="0" w:type="dxa"/>
          <w:jc w:val="center"/>
        </w:trPr>
        <w:tc>
          <w:tcPr>
            <w:tcW w:w="800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5676E" w:rsidRDefault="0015676E" w:rsidP="003F5F06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15676E" w:rsidRPr="00C34A8A" w:rsidRDefault="00B8159D" w:rsidP="003F5F0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EC6AC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N</w:t>
            </w:r>
            <w:r w:rsidR="00B90968" w:rsidRPr="00EC6AC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 </w:t>
            </w:r>
            <w:r w:rsidR="00866FE0" w:rsidRPr="00866FE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01/11-1/10299-2022</w:t>
            </w:r>
          </w:p>
        </w:tc>
      </w:tr>
      <w:tr w:rsidR="00C87C46" w:rsidRPr="00AF5945" w:rsidTr="00B271F0">
        <w:trPr>
          <w:tblCellSpacing w:w="0" w:type="dxa"/>
          <w:jc w:val="center"/>
        </w:trPr>
        <w:tc>
          <w:tcPr>
            <w:tcW w:w="1100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87C46" w:rsidRPr="006B5218" w:rsidRDefault="00C87C46" w:rsidP="00F644B0">
            <w:pPr>
              <w:spacing w:after="0" w:line="360" w:lineRule="auto"/>
              <w:ind w:firstLine="706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     Նախագծի վերաբերյալ դիտողություններ և առաջարկություններ չունի</w:t>
            </w:r>
            <w:r w:rsidR="008B771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։</w:t>
            </w:r>
          </w:p>
        </w:tc>
      </w:tr>
      <w:tr w:rsidR="0015676E" w:rsidTr="007E2B23">
        <w:trPr>
          <w:tblCellSpacing w:w="0" w:type="dxa"/>
          <w:jc w:val="center"/>
        </w:trPr>
        <w:tc>
          <w:tcPr>
            <w:tcW w:w="80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15676E" w:rsidRDefault="0015676E" w:rsidP="00562647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</w:t>
            </w:r>
            <w:r w:rsidR="0032637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2. </w:t>
            </w:r>
            <w:r w:rsidR="0006614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Կադաստրի կոմիտե</w:t>
            </w:r>
          </w:p>
        </w:tc>
        <w:tc>
          <w:tcPr>
            <w:tcW w:w="3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15676E" w:rsidRPr="009E4D81" w:rsidRDefault="006974A3" w:rsidP="006974A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</w:t>
            </w:r>
            <w:r w:rsidR="008B771F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</w:t>
            </w:r>
            <w:r w:rsidR="001A24D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</w:t>
            </w:r>
            <w:r w:rsidR="00582C4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6</w:t>
            </w:r>
            <w:r w:rsidR="001A24D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.202</w:t>
            </w:r>
            <w:r w:rsidR="00582C4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</w:t>
            </w:r>
            <w:r w:rsidR="001A24D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15676E" w:rsidTr="007E2B23">
        <w:trPr>
          <w:trHeight w:val="351"/>
          <w:tblCellSpacing w:w="0" w:type="dxa"/>
          <w:jc w:val="center"/>
        </w:trPr>
        <w:tc>
          <w:tcPr>
            <w:tcW w:w="800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5676E" w:rsidRDefault="0015676E" w:rsidP="003F5F06">
            <w:pPr>
              <w:spacing w:after="0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15676E" w:rsidRDefault="006B5218" w:rsidP="0032637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582C4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N</w:t>
            </w:r>
            <w:r w:rsidR="001A24DB" w:rsidRPr="00582C4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6974A3" w:rsidRPr="006974A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ՍԹ/5661-2022</w:t>
            </w:r>
          </w:p>
        </w:tc>
      </w:tr>
      <w:tr w:rsidR="006974A3" w:rsidRPr="00254108" w:rsidTr="003040AC">
        <w:trPr>
          <w:trHeight w:val="351"/>
          <w:tblCellSpacing w:w="0" w:type="dxa"/>
          <w:jc w:val="center"/>
        </w:trPr>
        <w:tc>
          <w:tcPr>
            <w:tcW w:w="1100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974A3" w:rsidRPr="00A21A6F" w:rsidRDefault="006974A3" w:rsidP="00F644B0">
            <w:pPr>
              <w:spacing w:after="0" w:line="360" w:lineRule="auto"/>
              <w:ind w:firstLine="706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     Նախագծի վերաբերյալ դիտողություններ և առաջարկություններ չունի։</w:t>
            </w:r>
          </w:p>
        </w:tc>
      </w:tr>
      <w:tr w:rsidR="0015676E" w:rsidRPr="00037BDD" w:rsidTr="007E2B23">
        <w:trPr>
          <w:trHeight w:val="588"/>
          <w:tblCellSpacing w:w="0" w:type="dxa"/>
          <w:jc w:val="center"/>
        </w:trPr>
        <w:tc>
          <w:tcPr>
            <w:tcW w:w="800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15676E" w:rsidRPr="0015676E" w:rsidRDefault="0013196E" w:rsidP="00DC5258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  </w:t>
            </w:r>
            <w:r w:rsidR="0015676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3. ՀՀ </w:t>
            </w:r>
            <w:r w:rsidR="00DC525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քաղաքաշինության կոմիտե</w:t>
            </w:r>
          </w:p>
        </w:tc>
        <w:tc>
          <w:tcPr>
            <w:tcW w:w="3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15676E" w:rsidRPr="007A419C" w:rsidRDefault="00A83F74" w:rsidP="00DC5258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</w:t>
            </w:r>
            <w:r w:rsidR="00DC525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6</w:t>
            </w:r>
            <w:r w:rsidR="0074793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</w:t>
            </w:r>
            <w:r w:rsidR="00D444D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</w:t>
            </w:r>
            <w:r w:rsidR="00DC525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6</w:t>
            </w:r>
            <w:r w:rsidR="0074793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</w:t>
            </w:r>
            <w:r w:rsidR="00D444D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</w:t>
            </w:r>
            <w:r w:rsidR="0074793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15676E" w:rsidRPr="00037BDD" w:rsidTr="007E2B23">
        <w:trPr>
          <w:trHeight w:val="588"/>
          <w:tblCellSpacing w:w="0" w:type="dxa"/>
          <w:jc w:val="center"/>
        </w:trPr>
        <w:tc>
          <w:tcPr>
            <w:tcW w:w="800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15676E" w:rsidRDefault="0015676E" w:rsidP="003F5F06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15676E" w:rsidRDefault="0015676E" w:rsidP="00326379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A72A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N</w:t>
            </w:r>
            <w:r w:rsidR="0074793B" w:rsidRPr="009A72A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DC5258" w:rsidRPr="00DC525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01/14.1/5777-2022</w:t>
            </w:r>
          </w:p>
        </w:tc>
      </w:tr>
      <w:tr w:rsidR="00F644B0" w:rsidRPr="00254108" w:rsidTr="00B75C24">
        <w:trPr>
          <w:trHeight w:val="588"/>
          <w:tblCellSpacing w:w="0" w:type="dxa"/>
          <w:jc w:val="center"/>
        </w:trPr>
        <w:tc>
          <w:tcPr>
            <w:tcW w:w="11005" w:type="dxa"/>
            <w:gridSpan w:val="2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F644B0" w:rsidRPr="00042D48" w:rsidRDefault="00F644B0" w:rsidP="00F644B0">
            <w:pPr>
              <w:spacing w:after="0" w:line="360" w:lineRule="auto"/>
              <w:ind w:firstLine="706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     Նախագծի վերաբերյալ դիտողություններ և առաջարկություններ չունի։</w:t>
            </w:r>
          </w:p>
        </w:tc>
      </w:tr>
    </w:tbl>
    <w:tbl>
      <w:tblPr>
        <w:tblStyle w:val="TableGrid"/>
        <w:tblW w:w="10980" w:type="dxa"/>
        <w:tblInd w:w="-815" w:type="dxa"/>
        <w:tblLook w:val="04A0" w:firstRow="1" w:lastRow="0" w:firstColumn="1" w:lastColumn="0" w:noHBand="0" w:noVBand="1"/>
      </w:tblPr>
      <w:tblGrid>
        <w:gridCol w:w="8114"/>
        <w:gridCol w:w="29"/>
        <w:gridCol w:w="2837"/>
      </w:tblGrid>
      <w:tr w:rsidR="0013196E" w:rsidRPr="009368FB" w:rsidTr="006E3EDC">
        <w:trPr>
          <w:trHeight w:val="710"/>
        </w:trPr>
        <w:tc>
          <w:tcPr>
            <w:tcW w:w="8430" w:type="dxa"/>
            <w:vMerge w:val="restart"/>
            <w:shd w:val="clear" w:color="auto" w:fill="D0CECE" w:themeFill="background2" w:themeFillShade="E6"/>
            <w:vAlign w:val="center"/>
          </w:tcPr>
          <w:p w:rsidR="0013196E" w:rsidRDefault="0013196E" w:rsidP="0013196E">
            <w:pPr>
              <w:spacing w:line="360" w:lineRule="auto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          </w:t>
            </w:r>
            <w:r w:rsidRPr="00996DA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4.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ՀՀ էկոնոմիկայի նախարարություն</w:t>
            </w:r>
          </w:p>
        </w:tc>
        <w:tc>
          <w:tcPr>
            <w:tcW w:w="2550" w:type="dxa"/>
            <w:gridSpan w:val="2"/>
            <w:shd w:val="clear" w:color="auto" w:fill="D0CECE" w:themeFill="background2" w:themeFillShade="E6"/>
          </w:tcPr>
          <w:p w:rsidR="0013196E" w:rsidRPr="0013196E" w:rsidRDefault="0013196E" w:rsidP="0013196E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3196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      </w:t>
            </w:r>
            <w:r w:rsidRPr="0013196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08.06.2022թ.</w:t>
            </w:r>
          </w:p>
        </w:tc>
      </w:tr>
      <w:tr w:rsidR="0013196E" w:rsidRPr="009368FB" w:rsidTr="006E3EDC">
        <w:trPr>
          <w:trHeight w:val="530"/>
        </w:trPr>
        <w:tc>
          <w:tcPr>
            <w:tcW w:w="8430" w:type="dxa"/>
            <w:vMerge/>
            <w:shd w:val="clear" w:color="auto" w:fill="D0CECE" w:themeFill="background2" w:themeFillShade="E6"/>
          </w:tcPr>
          <w:p w:rsidR="0013196E" w:rsidRPr="009368FB" w:rsidRDefault="0013196E" w:rsidP="00037BDD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550" w:type="dxa"/>
            <w:gridSpan w:val="2"/>
            <w:shd w:val="clear" w:color="auto" w:fill="D0CECE" w:themeFill="background2" w:themeFillShade="E6"/>
          </w:tcPr>
          <w:p w:rsidR="0013196E" w:rsidRPr="009368FB" w:rsidRDefault="0013196E" w:rsidP="00037BDD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     </w:t>
            </w:r>
            <w:r w:rsidRPr="009368F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N </w:t>
            </w:r>
            <w:r w:rsidRPr="0013196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01/9216-2022</w:t>
            </w:r>
          </w:p>
        </w:tc>
      </w:tr>
      <w:tr w:rsidR="00F72D93" w:rsidRPr="009368FB" w:rsidTr="006E3EDC">
        <w:trPr>
          <w:trHeight w:val="620"/>
        </w:trPr>
        <w:tc>
          <w:tcPr>
            <w:tcW w:w="10980" w:type="dxa"/>
            <w:gridSpan w:val="3"/>
            <w:shd w:val="clear" w:color="auto" w:fill="FFFFFF" w:themeFill="background1"/>
          </w:tcPr>
          <w:p w:rsidR="00F72D93" w:rsidRPr="009368FB" w:rsidRDefault="00F72D93" w:rsidP="00C010DA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Նախագծի վերաբերյալ դիտողություններ և առաջարկություններ չունի։</w:t>
            </w:r>
          </w:p>
        </w:tc>
      </w:tr>
      <w:tr w:rsidR="00D50D15" w:rsidRPr="009368FB" w:rsidTr="006E3EDC">
        <w:trPr>
          <w:trHeight w:val="620"/>
        </w:trPr>
        <w:tc>
          <w:tcPr>
            <w:tcW w:w="8460" w:type="dxa"/>
            <w:gridSpan w:val="2"/>
            <w:vMerge w:val="restart"/>
            <w:shd w:val="clear" w:color="auto" w:fill="D9D9D9" w:themeFill="background1" w:themeFillShade="D9"/>
            <w:vAlign w:val="center"/>
          </w:tcPr>
          <w:p w:rsidR="00D50D15" w:rsidRDefault="00D50D15" w:rsidP="00D50D15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            5.</w:t>
            </w:r>
            <w:r w:rsidR="00D1619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2520" w:type="dxa"/>
            <w:shd w:val="clear" w:color="auto" w:fill="D9D9D9" w:themeFill="background1" w:themeFillShade="D9"/>
          </w:tcPr>
          <w:p w:rsidR="00D50D15" w:rsidRDefault="00420A47" w:rsidP="00C010DA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08.06.2022թ.</w:t>
            </w:r>
          </w:p>
        </w:tc>
      </w:tr>
      <w:tr w:rsidR="00D50D15" w:rsidRPr="009368FB" w:rsidTr="006E3EDC">
        <w:trPr>
          <w:trHeight w:val="683"/>
        </w:trPr>
        <w:tc>
          <w:tcPr>
            <w:tcW w:w="8460" w:type="dxa"/>
            <w:gridSpan w:val="2"/>
            <w:vMerge/>
            <w:shd w:val="clear" w:color="auto" w:fill="D9D9D9" w:themeFill="background1" w:themeFillShade="D9"/>
          </w:tcPr>
          <w:p w:rsidR="00D50D15" w:rsidRDefault="00D50D15" w:rsidP="00C010DA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520" w:type="dxa"/>
            <w:shd w:val="clear" w:color="auto" w:fill="D9D9D9" w:themeFill="background1" w:themeFillShade="D9"/>
          </w:tcPr>
          <w:p w:rsidR="00D50D15" w:rsidRDefault="00420A47" w:rsidP="00C010DA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9368F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N</w:t>
            </w:r>
            <w:r w:rsidRPr="00420A4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//24293-2022</w:t>
            </w:r>
          </w:p>
        </w:tc>
      </w:tr>
      <w:tr w:rsidR="00D16195" w:rsidRPr="006E3EDC" w:rsidTr="006E3EDC">
        <w:trPr>
          <w:trHeight w:val="620"/>
        </w:trPr>
        <w:tc>
          <w:tcPr>
            <w:tcW w:w="8460" w:type="dxa"/>
            <w:gridSpan w:val="2"/>
            <w:shd w:val="clear" w:color="auto" w:fill="FFFFFF" w:themeFill="background1"/>
          </w:tcPr>
          <w:p w:rsidR="00D16195" w:rsidRPr="0096053D" w:rsidRDefault="00D16195" w:rsidP="00D16195">
            <w:pPr>
              <w:spacing w:line="360" w:lineRule="auto"/>
              <w:ind w:firstLine="567"/>
              <w:jc w:val="both"/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</w:pPr>
            <w:r w:rsidRPr="00DA27BB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  <w:t xml:space="preserve">«Անալիտիկ» փակ բաժնետիրական ընկերության կանոնադրական կապիտալը նվազեցնելու, գույք օտարելու, «Կոմետա» բաց բաժնետիրական ընկերության լուծարման գործընթացը </w:t>
            </w:r>
            <w:r w:rsidRPr="00DA27BB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  <w:lastRenderedPageBreak/>
              <w:t>կանոնակարգելու և անհատույց օգտագործման իրավունքով գույք տրամադրելու  մասին» Հայաստանի Հանրապետության կառավարության որոշման նախագծի</w:t>
            </w:r>
            <w:r w:rsidRPr="0011174A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  <w:t xml:space="preserve"> (այսուհետ՝ Նախագիծ) վերաբերյալ</w:t>
            </w:r>
            <w:r w:rsidRPr="0011174A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 հայտնում ենք հետևյալը՝</w:t>
            </w:r>
          </w:p>
          <w:p w:rsidR="00D16195" w:rsidRPr="0096053D" w:rsidRDefault="00D16195" w:rsidP="00D16195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96053D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1. Նախագծի</w:t>
            </w:r>
            <w:r w:rsidRPr="0096053D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3-</w:t>
            </w:r>
            <w:r w:rsidRPr="0096053D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րդ</w:t>
            </w:r>
            <w:r w:rsidRPr="0096053D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6053D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կետի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1</w:t>
            </w:r>
            <w:r w:rsidRPr="0096053D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-ին </w:t>
            </w:r>
            <w:r w:rsidRPr="0096053D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ենթակետում</w:t>
            </w:r>
            <w:r w:rsidRPr="0096053D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6053D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սահմանված</w:t>
            </w:r>
            <w:r w:rsidRPr="0096053D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6053D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երկամսյա</w:t>
            </w:r>
            <w:r w:rsidRPr="0096053D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6053D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ժամկետը</w:t>
            </w:r>
            <w:r w:rsidRPr="0096053D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 </w:t>
            </w:r>
            <w:r w:rsidRPr="0096053D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իրատեսական</w:t>
            </w:r>
            <w:r w:rsidRPr="0096053D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6053D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չէ</w:t>
            </w:r>
            <w:r w:rsidRPr="0096053D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96053D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քանի</w:t>
            </w:r>
            <w:r w:rsidRPr="0096053D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6053D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որ</w:t>
            </w:r>
            <w:r w:rsidRPr="0096053D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6053D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համաձայն</w:t>
            </w:r>
            <w:r w:rsidRPr="0096053D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«</w:t>
            </w:r>
            <w:r w:rsidRPr="0096053D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Բաժնետիրական</w:t>
            </w:r>
            <w:r w:rsidRPr="0096053D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6053D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ընկերությունների</w:t>
            </w:r>
            <w:r w:rsidRPr="0096053D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6053D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 w:rsidRPr="0096053D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» </w:t>
            </w:r>
            <w:r w:rsidRPr="0096053D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 w:rsidRPr="0096053D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6053D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Հանրապետության</w:t>
            </w:r>
            <w:r w:rsidRPr="0096053D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6053D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օրենքի</w:t>
            </w:r>
            <w:r w:rsidRPr="0096053D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36-</w:t>
            </w:r>
            <w:r w:rsidRPr="0096053D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րդ</w:t>
            </w:r>
            <w:r w:rsidRPr="0096053D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6053D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հոդվածի</w:t>
            </w:r>
            <w:r w:rsidRPr="0096053D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5-</w:t>
            </w:r>
            <w:r w:rsidRPr="0096053D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րդ</w:t>
            </w:r>
            <w:r w:rsidRPr="0096053D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6053D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մասի՝</w:t>
            </w:r>
            <w:r w:rsidRPr="0096053D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6053D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կանոնադրական</w:t>
            </w:r>
            <w:r w:rsidRPr="0096053D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6053D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կապիտալի</w:t>
            </w:r>
            <w:r w:rsidRPr="0096053D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6053D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նվազեցման</w:t>
            </w:r>
            <w:r w:rsidRPr="0096053D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6053D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հետ</w:t>
            </w:r>
            <w:r w:rsidRPr="0096053D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6053D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կապված</w:t>
            </w:r>
            <w:r w:rsidRPr="0096053D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6053D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կանոնադրության</w:t>
            </w:r>
            <w:r w:rsidRPr="0096053D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6053D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փոփոխությունների</w:t>
            </w:r>
            <w:r w:rsidRPr="0096053D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6053D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գրանցումը</w:t>
            </w:r>
            <w:r w:rsidRPr="0096053D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6053D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կատարվում</w:t>
            </w:r>
            <w:r w:rsidRPr="0096053D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6053D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Pr="0096053D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6053D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այդ</w:t>
            </w:r>
            <w:r w:rsidRPr="0096053D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6053D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փոփոխությունների</w:t>
            </w:r>
            <w:r w:rsidRPr="0096053D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6053D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 w:rsidRPr="0096053D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6053D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որոշումն</w:t>
            </w:r>
            <w:r w:rsidRPr="0096053D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6053D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ընդունելուց</w:t>
            </w:r>
            <w:r w:rsidRPr="0096053D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60 </w:t>
            </w:r>
            <w:r w:rsidRPr="0096053D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օրը</w:t>
            </w:r>
            <w:r w:rsidRPr="0096053D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6053D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լրանալուց</w:t>
            </w:r>
            <w:r w:rsidRPr="0096053D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6053D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հետո</w:t>
            </w:r>
            <w:r w:rsidRPr="0096053D">
              <w:rPr>
                <w:rFonts w:ascii="GHEA Grapalat" w:hAnsi="GHEA Grapalat" w:cs="Tahoma"/>
                <w:sz w:val="24"/>
                <w:szCs w:val="24"/>
                <w:shd w:val="clear" w:color="auto" w:fill="FFFFFF"/>
                <w:lang w:val="hy-AM"/>
              </w:rPr>
              <w:t>։</w:t>
            </w:r>
          </w:p>
          <w:p w:rsidR="00D16195" w:rsidRPr="0096053D" w:rsidRDefault="00D16195" w:rsidP="00D16195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96053D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Առաջարկում</w:t>
            </w:r>
            <w:r w:rsidRPr="0096053D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6053D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եմ</w:t>
            </w:r>
            <w:r w:rsidRPr="0096053D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6053D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նախագծի</w:t>
            </w:r>
            <w:r w:rsidRPr="0096053D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3-</w:t>
            </w:r>
            <w:r w:rsidRPr="0096053D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րդ</w:t>
            </w:r>
            <w:r w:rsidRPr="0096053D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6053D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կետի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1</w:t>
            </w:r>
            <w:r w:rsidRPr="0096053D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-ին </w:t>
            </w:r>
            <w:r w:rsidRPr="0096053D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ենթակետում</w:t>
            </w:r>
            <w:r w:rsidRPr="0096053D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6053D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96053D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5-</w:t>
            </w:r>
            <w:r w:rsidRPr="0096053D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րդ</w:t>
            </w:r>
            <w:r w:rsidRPr="0096053D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6053D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կետում</w:t>
            </w:r>
            <w:r w:rsidRPr="0096053D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«</w:t>
            </w:r>
            <w:r w:rsidRPr="0096053D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երկամսյա</w:t>
            </w:r>
            <w:r w:rsidRPr="0096053D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» </w:t>
            </w:r>
            <w:r w:rsidRPr="0096053D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բառը</w:t>
            </w:r>
            <w:r w:rsidRPr="0096053D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6053D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փոխարինել</w:t>
            </w:r>
            <w:r w:rsidRPr="0096053D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«</w:t>
            </w:r>
            <w:r w:rsidRPr="0096053D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եռամսյա</w:t>
            </w:r>
            <w:r w:rsidRPr="0096053D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» </w:t>
            </w:r>
            <w:r w:rsidRPr="0096053D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բառով։</w:t>
            </w:r>
            <w:r w:rsidRPr="0096053D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  </w:t>
            </w:r>
          </w:p>
          <w:p w:rsidR="00D16195" w:rsidRPr="00B21370" w:rsidRDefault="00D16195" w:rsidP="00D16195">
            <w:pPr>
              <w:spacing w:line="360" w:lineRule="auto"/>
              <w:ind w:right="75" w:firstLine="567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2E0B81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2</w:t>
            </w:r>
            <w:r w:rsidRPr="0081100F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. </w:t>
            </w:r>
            <w:r w:rsidRPr="00B2137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</w:t>
            </w:r>
            <w:r w:rsidRPr="00B2137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Նորմատիվ</w:t>
            </w:r>
            <w:r w:rsidRPr="00B2137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B2137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իրավական</w:t>
            </w:r>
            <w:r w:rsidRPr="00B2137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B2137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ակտերի</w:t>
            </w:r>
            <w:r w:rsidRPr="00B2137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B2137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մասին</w:t>
            </w:r>
            <w:r w:rsidRPr="00B2137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» </w:t>
            </w:r>
            <w:r w:rsidRPr="00B2137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օրենքի</w:t>
            </w:r>
            <w:r w:rsidRPr="00B2137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14-</w:t>
            </w:r>
            <w:r w:rsidRPr="00B2137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րդ</w:t>
            </w:r>
            <w:r w:rsidRPr="00B2137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B2137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հոդվածի</w:t>
            </w:r>
            <w:r w:rsidRPr="00B2137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5-</w:t>
            </w:r>
            <w:r w:rsidRPr="00B2137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րդ</w:t>
            </w:r>
            <w:r w:rsidRPr="00B2137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B2137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և</w:t>
            </w:r>
            <w:r w:rsidRPr="00B2137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7-</w:t>
            </w:r>
            <w:r w:rsidRPr="00B2137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րդ</w:t>
            </w:r>
            <w:r w:rsidRPr="00B2137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B2137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մասերի</w:t>
            </w:r>
            <w:r w:rsidRPr="00B2137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B2137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համաձայն՝</w:t>
            </w:r>
          </w:p>
          <w:p w:rsidR="00D16195" w:rsidRPr="00B21370" w:rsidRDefault="00D16195" w:rsidP="00D16195">
            <w:pPr>
              <w:spacing w:line="360" w:lineRule="auto"/>
              <w:ind w:right="75" w:firstLine="720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</w:t>
            </w:r>
            <w:r w:rsidRPr="00B2137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5. </w:t>
            </w:r>
            <w:r w:rsidRPr="00B2137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Ենթաօրենսդրական</w:t>
            </w:r>
            <w:r w:rsidRPr="00B2137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B2137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նորմատիվ</w:t>
            </w:r>
            <w:r w:rsidRPr="00B2137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B2137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իրավական</w:t>
            </w:r>
            <w:r w:rsidRPr="00B2137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B2137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ակտերում</w:t>
            </w:r>
            <w:r w:rsidRPr="00B2137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B2137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դրույթները</w:t>
            </w:r>
            <w:r w:rsidRPr="00B2137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B2137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շարադրվում</w:t>
            </w:r>
            <w:r w:rsidRPr="00B2137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B2137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են</w:t>
            </w:r>
            <w:r w:rsidRPr="00B2137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B2137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հերթական</w:t>
            </w:r>
            <w:r w:rsidRPr="00B2137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B2137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համար</w:t>
            </w:r>
            <w:r w:rsidRPr="00B2137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B2137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ունեցող</w:t>
            </w:r>
            <w:r w:rsidRPr="00B2137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B2137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կետերի</w:t>
            </w:r>
            <w:r w:rsidRPr="00B2137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B2137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տեսքով</w:t>
            </w:r>
            <w:r w:rsidRPr="00B2137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: </w:t>
            </w:r>
            <w:r w:rsidRPr="00B2137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Կետերը</w:t>
            </w:r>
            <w:r w:rsidRPr="00B2137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B2137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կարող</w:t>
            </w:r>
            <w:r w:rsidRPr="00B2137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B2137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են</w:t>
            </w:r>
            <w:r w:rsidRPr="00B2137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B2137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բաժանվել</w:t>
            </w:r>
            <w:r w:rsidRPr="00B2137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B2137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միայն</w:t>
            </w:r>
            <w:r w:rsidRPr="00B2137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B2137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համարակալված</w:t>
            </w:r>
            <w:r w:rsidRPr="00B2137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B2137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ենթակետերի</w:t>
            </w:r>
            <w:r w:rsidRPr="00B2137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, </w:t>
            </w:r>
            <w:r w:rsidRPr="00B2137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իսկ</w:t>
            </w:r>
            <w:r w:rsidRPr="00B2137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B2137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ենթակետերը</w:t>
            </w:r>
            <w:r w:rsidRPr="00B2137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` </w:t>
            </w:r>
            <w:r w:rsidRPr="00B2137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միայն</w:t>
            </w:r>
            <w:r w:rsidRPr="00B2137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B2137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համարակալված</w:t>
            </w:r>
            <w:r w:rsidRPr="00B2137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B2137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պարբերությունների</w:t>
            </w:r>
            <w:r w:rsidRPr="00B2137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: </w:t>
            </w:r>
            <w:r w:rsidRPr="00B2137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Կետերը</w:t>
            </w:r>
            <w:r w:rsidRPr="00B2137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B2137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համարակալվում</w:t>
            </w:r>
            <w:r w:rsidRPr="00B2137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B2137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են</w:t>
            </w:r>
            <w:r w:rsidRPr="00B2137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B2137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արաբական</w:t>
            </w:r>
            <w:r w:rsidRPr="00B2137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B2137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թվանշաններով</w:t>
            </w:r>
            <w:r w:rsidRPr="00B2137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, </w:t>
            </w:r>
            <w:r w:rsidRPr="00B2137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որոնք</w:t>
            </w:r>
            <w:r w:rsidRPr="00B2137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B2137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տեքստից</w:t>
            </w:r>
            <w:r w:rsidRPr="00B2137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B2137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բաժանվում</w:t>
            </w:r>
            <w:r w:rsidRPr="00B2137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B2137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են</w:t>
            </w:r>
            <w:r w:rsidRPr="00B2137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B2137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միջակետով</w:t>
            </w:r>
            <w:r w:rsidRPr="00B2137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: </w:t>
            </w:r>
            <w:r w:rsidRPr="00B2137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Ենթակետերը</w:t>
            </w:r>
            <w:r w:rsidRPr="00B2137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B2137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համարակալվում</w:t>
            </w:r>
            <w:r w:rsidRPr="00B2137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B2137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են</w:t>
            </w:r>
            <w:r w:rsidRPr="00B2137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B2137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արաբական</w:t>
            </w:r>
            <w:r w:rsidRPr="00B2137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B2137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թվանշաններով</w:t>
            </w:r>
            <w:r w:rsidRPr="00B2137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, </w:t>
            </w:r>
            <w:r w:rsidRPr="00B2137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որոնք</w:t>
            </w:r>
            <w:r w:rsidRPr="00B2137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B2137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տեքստից</w:t>
            </w:r>
            <w:r w:rsidRPr="00B2137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B2137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բաժանվում</w:t>
            </w:r>
            <w:r w:rsidRPr="00B2137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B2137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են</w:t>
            </w:r>
            <w:r w:rsidRPr="00B2137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B2137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փակագծով</w:t>
            </w:r>
            <w:r w:rsidRPr="00B2137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: </w:t>
            </w:r>
            <w:r w:rsidRPr="00B2137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Պարբերությունները</w:t>
            </w:r>
            <w:r w:rsidRPr="00B2137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B2137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համարակալվում</w:t>
            </w:r>
            <w:r w:rsidRPr="00B2137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B2137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են</w:t>
            </w:r>
            <w:r w:rsidRPr="00B2137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B2137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հայերենի</w:t>
            </w:r>
            <w:r w:rsidRPr="00B2137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B2137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այբուբենի</w:t>
            </w:r>
            <w:r w:rsidRPr="00B2137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B2137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փոքրատառերով</w:t>
            </w:r>
            <w:r w:rsidRPr="00B2137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, </w:t>
            </w:r>
            <w:r w:rsidRPr="00B2137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որոնք</w:t>
            </w:r>
            <w:r w:rsidRPr="00B2137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B2137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տեքստից</w:t>
            </w:r>
            <w:r w:rsidRPr="00B2137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B2137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բաժանվում</w:t>
            </w:r>
            <w:r w:rsidRPr="00B2137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B2137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են</w:t>
            </w:r>
            <w:r w:rsidRPr="00B2137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B2137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միջակետով</w:t>
            </w:r>
            <w:r w:rsidRPr="00B2137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:</w:t>
            </w:r>
          </w:p>
          <w:p w:rsidR="00D16195" w:rsidRPr="00B21370" w:rsidRDefault="00D16195" w:rsidP="00D16195">
            <w:pPr>
              <w:spacing w:line="360" w:lineRule="auto"/>
              <w:ind w:right="75" w:firstLine="720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B21370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 xml:space="preserve">7. </w:t>
            </w:r>
            <w:r w:rsidRPr="00B2137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Օրենսդրական</w:t>
            </w:r>
            <w:r w:rsidRPr="00B2137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B2137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ակտի</w:t>
            </w:r>
            <w:r w:rsidRPr="00B2137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B2137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հոդվածները</w:t>
            </w:r>
            <w:r w:rsidRPr="00B2137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, </w:t>
            </w:r>
            <w:r w:rsidRPr="00B2137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մասերը</w:t>
            </w:r>
            <w:r w:rsidRPr="00B2137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B2137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և</w:t>
            </w:r>
            <w:r w:rsidRPr="00B2137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B2137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կետերը</w:t>
            </w:r>
            <w:r w:rsidRPr="00B2137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B2137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համարակալվում</w:t>
            </w:r>
            <w:r w:rsidRPr="00B2137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B2137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են</w:t>
            </w:r>
            <w:r w:rsidRPr="00B2137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B2137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արաբական</w:t>
            </w:r>
            <w:r w:rsidRPr="00B2137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B2137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թվանշաններով</w:t>
            </w:r>
            <w:r w:rsidRPr="00B2137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: </w:t>
            </w:r>
            <w:r w:rsidRPr="00B2137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Հոդվածում</w:t>
            </w:r>
            <w:r w:rsidRPr="00B2137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B2137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ենթակետերը</w:t>
            </w:r>
            <w:r w:rsidRPr="00B2137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B2137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համարակալվում</w:t>
            </w:r>
            <w:r w:rsidRPr="00B2137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B2137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են</w:t>
            </w:r>
            <w:r w:rsidRPr="00B2137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B2137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հայերենի</w:t>
            </w:r>
            <w:r w:rsidRPr="00B2137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B2137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այբուբենի</w:t>
            </w:r>
            <w:r w:rsidRPr="00B2137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B2137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փոքրատառերով</w:t>
            </w:r>
            <w:r w:rsidRPr="00B2137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: </w:t>
            </w:r>
            <w:r w:rsidRPr="00B2137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Հոդվածների</w:t>
            </w:r>
            <w:r w:rsidRPr="00B2137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B2137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և</w:t>
            </w:r>
            <w:r w:rsidRPr="00B2137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B2137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մասերի</w:t>
            </w:r>
            <w:r w:rsidRPr="00B2137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B2137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համարները</w:t>
            </w:r>
            <w:r w:rsidRPr="00B2137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B2137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տեքստից</w:t>
            </w:r>
            <w:r w:rsidRPr="00B2137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B2137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բաժանվում</w:t>
            </w:r>
            <w:r w:rsidRPr="00B2137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B2137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են</w:t>
            </w:r>
            <w:r w:rsidRPr="00B2137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B2137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միջակետերով</w:t>
            </w:r>
            <w:r w:rsidRPr="00B2137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, </w:t>
            </w:r>
            <w:r w:rsidRPr="00B2137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իսկ</w:t>
            </w:r>
            <w:r w:rsidRPr="00B2137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B2137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հոդվածների</w:t>
            </w:r>
            <w:r w:rsidRPr="00B2137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B2137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կետերի</w:t>
            </w:r>
            <w:r w:rsidRPr="00B2137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B2137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համարները</w:t>
            </w:r>
            <w:r w:rsidRPr="00B2137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` </w:t>
            </w:r>
            <w:r w:rsidRPr="00B2137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փակագծերով</w:t>
            </w:r>
            <w:r w:rsidRPr="00B2137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: </w:t>
            </w:r>
            <w:r w:rsidRPr="00B2137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Հոդվածում</w:t>
            </w:r>
            <w:r w:rsidRPr="00B2137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B2137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ենթակետի</w:t>
            </w:r>
            <w:r w:rsidRPr="00B2137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` </w:t>
            </w:r>
            <w:r w:rsidRPr="00B2137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հայերենի</w:t>
            </w:r>
            <w:r w:rsidRPr="00B2137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B2137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այբուբենի</w:t>
            </w:r>
            <w:r w:rsidRPr="00B2137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B2137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փոքրատառերով</w:t>
            </w:r>
            <w:r w:rsidRPr="00B2137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B2137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նշված</w:t>
            </w:r>
            <w:r w:rsidRPr="00B2137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B2137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համարները</w:t>
            </w:r>
            <w:r w:rsidRPr="00B2137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B2137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տեքստից</w:t>
            </w:r>
            <w:r w:rsidRPr="00B2137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B2137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բաժանվում</w:t>
            </w:r>
            <w:r w:rsidRPr="00B2137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B2137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են</w:t>
            </w:r>
            <w:r w:rsidRPr="00B2137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B2137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միջակետով</w:t>
            </w:r>
            <w:r w:rsidRPr="00B2137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»:</w:t>
            </w:r>
          </w:p>
          <w:p w:rsidR="00D16195" w:rsidRDefault="00D16195" w:rsidP="00AD7425">
            <w:pPr>
              <w:spacing w:line="360" w:lineRule="auto"/>
              <w:ind w:right="75" w:firstLine="72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B2137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Ղեկավարվելով</w:t>
            </w:r>
            <w:r w:rsidRPr="00B2137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B2137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վերոգրյալ</w:t>
            </w:r>
            <w:r w:rsidRPr="00B2137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իրավանորմ</w:t>
            </w:r>
            <w:r w:rsidRPr="00EF175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երի</w:t>
            </w:r>
            <w:r w:rsidRPr="00B2137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B2137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դրույթներով՝</w:t>
            </w:r>
            <w:r w:rsidRPr="00B2137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B2137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անհրաժեշտ</w:t>
            </w:r>
            <w:r w:rsidRPr="00B2137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B2137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է</w:t>
            </w:r>
            <w:r w:rsidRPr="00B2137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Նախագծի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EF175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14</w:t>
            </w:r>
            <w:r w:rsidRPr="00B2137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-րդ</w:t>
            </w:r>
            <w:r w:rsidRPr="00EF175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կետի 1-ին</w:t>
            </w:r>
            <w:r w:rsidRPr="00B2137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EF175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ենթակետի</w:t>
            </w:r>
            <w:r w:rsidRPr="00B2137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դրույթները</w:t>
            </w:r>
            <w:r w:rsidRPr="00B2137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համարակալել</w:t>
            </w:r>
            <w:r w:rsidRPr="00B2137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:</w:t>
            </w:r>
          </w:p>
        </w:tc>
        <w:tc>
          <w:tcPr>
            <w:tcW w:w="2520" w:type="dxa"/>
            <w:shd w:val="clear" w:color="auto" w:fill="FFFFFF" w:themeFill="background1"/>
          </w:tcPr>
          <w:p w:rsidR="00A72B0F" w:rsidRDefault="00A72B0F" w:rsidP="00C010DA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A72B0F" w:rsidRDefault="00A72B0F" w:rsidP="00C010DA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A72B0F" w:rsidRDefault="00A72B0F" w:rsidP="00C010DA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A72B0F" w:rsidRDefault="00A72B0F" w:rsidP="00C010DA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A72B0F" w:rsidRDefault="00A72B0F" w:rsidP="00C010DA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A72B0F" w:rsidRDefault="00A72B0F" w:rsidP="00C010DA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A72B0F" w:rsidRDefault="00A72B0F" w:rsidP="00C010DA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D16195" w:rsidRDefault="00A72B0F" w:rsidP="006B6589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1.</w:t>
            </w:r>
            <w:r w:rsidR="006B658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Ընդունվել է</w:t>
            </w:r>
          </w:p>
          <w:p w:rsidR="006F000D" w:rsidRDefault="006B6589" w:rsidP="006B6589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96053D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3-</w:t>
            </w:r>
            <w:r w:rsidRPr="0096053D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րդ</w:t>
            </w:r>
            <w:r w:rsidRPr="0096053D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6053D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կետի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1</w:t>
            </w:r>
            <w:r w:rsidRPr="0096053D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-ին </w:t>
            </w:r>
            <w:r w:rsidRPr="0096053D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ենթակետում</w:t>
            </w:r>
            <w:r w:rsidRPr="0096053D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6053D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96053D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5-</w:t>
            </w:r>
            <w:r w:rsidRPr="0096053D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րդ</w:t>
            </w:r>
            <w:r w:rsidRPr="0096053D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6053D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կետում</w:t>
            </w:r>
            <w:r w:rsidRPr="0096053D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«</w:t>
            </w:r>
            <w:r w:rsidRPr="0096053D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երկամսյա</w:t>
            </w:r>
            <w:r w:rsidRPr="0096053D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» </w:t>
            </w:r>
            <w:r w:rsidRPr="0096053D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բառը</w:t>
            </w:r>
            <w:r w:rsidRPr="0096053D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6053D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փոխարինել</w:t>
            </w:r>
            <w:r w:rsidRPr="0096053D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«</w:t>
            </w:r>
            <w:r w:rsidRPr="0096053D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եռամսյա</w:t>
            </w:r>
            <w:r w:rsidRPr="0096053D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» </w:t>
            </w:r>
            <w:r w:rsidRPr="0096053D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բառով</w:t>
            </w:r>
            <w:r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։</w:t>
            </w:r>
          </w:p>
          <w:p w:rsidR="006F000D" w:rsidRDefault="006F000D" w:rsidP="00A72B0F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6F000D" w:rsidRDefault="006F000D" w:rsidP="00A72B0F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6F000D" w:rsidRDefault="006F000D" w:rsidP="00A72B0F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6F000D" w:rsidRDefault="006F000D" w:rsidP="006E6282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2.Ընդունվել է։</w:t>
            </w:r>
          </w:p>
          <w:p w:rsidR="006E6282" w:rsidRDefault="006E6282" w:rsidP="006E6282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B2137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Նախագծի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EF175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14</w:t>
            </w:r>
            <w:r w:rsidRPr="00B2137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-րդ</w:t>
            </w:r>
            <w:r w:rsidRPr="00EF175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կետի 1-ին</w:t>
            </w:r>
            <w:r w:rsidRPr="00B2137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EF175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ենթակետի</w:t>
            </w:r>
            <w:r w:rsidRPr="00B2137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դրույթները</w:t>
            </w:r>
            <w:r w:rsidRPr="00B2137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համարակալ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վ</w:t>
            </w:r>
            <w:r w:rsidRPr="00B2137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ել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են</w:t>
            </w:r>
            <w:r w:rsidRPr="00B2137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:</w:t>
            </w:r>
          </w:p>
        </w:tc>
      </w:tr>
      <w:tr w:rsidR="00AC1204" w:rsidRPr="00D16195" w:rsidTr="006E3EDC">
        <w:trPr>
          <w:trHeight w:val="620"/>
        </w:trPr>
        <w:tc>
          <w:tcPr>
            <w:tcW w:w="8460" w:type="dxa"/>
            <w:gridSpan w:val="2"/>
            <w:vMerge w:val="restart"/>
            <w:shd w:val="clear" w:color="auto" w:fill="D9D9D9" w:themeFill="background1" w:themeFillShade="D9"/>
            <w:vAlign w:val="center"/>
          </w:tcPr>
          <w:p w:rsidR="00AC1204" w:rsidRDefault="00AC1204" w:rsidP="00AC1204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 xml:space="preserve">   </w:t>
            </w:r>
            <w:r w:rsidR="009867C2" w:rsidRPr="006B658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6. Երևանի քաղաքապետարան</w:t>
            </w:r>
          </w:p>
        </w:tc>
        <w:tc>
          <w:tcPr>
            <w:tcW w:w="2520" w:type="dxa"/>
            <w:shd w:val="clear" w:color="auto" w:fill="D9D9D9" w:themeFill="background1" w:themeFillShade="D9"/>
          </w:tcPr>
          <w:p w:rsidR="00AC1204" w:rsidRDefault="00716E02" w:rsidP="00AC1204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  25.05.2022թ.</w:t>
            </w:r>
          </w:p>
        </w:tc>
      </w:tr>
      <w:tr w:rsidR="00AC1204" w:rsidRPr="00D16195" w:rsidTr="006E3EDC">
        <w:trPr>
          <w:trHeight w:val="620"/>
        </w:trPr>
        <w:tc>
          <w:tcPr>
            <w:tcW w:w="8460" w:type="dxa"/>
            <w:gridSpan w:val="2"/>
            <w:vMerge/>
            <w:shd w:val="clear" w:color="auto" w:fill="D9D9D9" w:themeFill="background1" w:themeFillShade="D9"/>
          </w:tcPr>
          <w:p w:rsidR="00AC1204" w:rsidRDefault="00AC1204" w:rsidP="00C010DA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520" w:type="dxa"/>
            <w:shd w:val="clear" w:color="auto" w:fill="D9D9D9" w:themeFill="background1" w:themeFillShade="D9"/>
          </w:tcPr>
          <w:p w:rsidR="00AC1204" w:rsidRDefault="009867C2" w:rsidP="00C010DA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Pr="009867C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ԳՍ//13244-2022</w:t>
            </w:r>
          </w:p>
        </w:tc>
      </w:tr>
      <w:tr w:rsidR="00716E02" w:rsidRPr="006E3EDC" w:rsidTr="006E3EDC">
        <w:trPr>
          <w:trHeight w:val="620"/>
        </w:trPr>
        <w:tc>
          <w:tcPr>
            <w:tcW w:w="8460" w:type="dxa"/>
            <w:gridSpan w:val="2"/>
            <w:shd w:val="clear" w:color="auto" w:fill="FFFFFF" w:themeFill="background1"/>
          </w:tcPr>
          <w:p w:rsidR="00716E02" w:rsidRDefault="00716E02" w:rsidP="00214BFD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Նախագիծը 25.05.2022թ. դիրքորոշում ստանալու նպատակով ներկայացվել է Երևանի քաղաքապետարան, սակայն վերջինս մինչ օրս չի ներկայացրել Նախագծի վերաբերյալ իր կարծիքը։</w:t>
            </w:r>
          </w:p>
          <w:p w:rsidR="00716E02" w:rsidRDefault="00716E02" w:rsidP="00214BFD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Միաժամանակ ՀՀ կառավարության 25.02.2021թ. «Կառավարության աշխատակարգը հաստատելու մասին» թիվ 252-Լ որոշմամբ հաստատված աշխատակարգի 16-րդ կետի համաձայն «</w:t>
            </w:r>
            <w:r w:rsidRPr="00214B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Կարծիքի ուղարկված նախագծերի վերաբերյալ մարմինները կարծիք են տալիս 7 օրվա ընթացքում, իսկ ծավալուն նախագծերի դեպքում (10 և ավելի էջ)՝ 10 օրվա ընթացքում:»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, իսկ նույն աշխատակարգի 18-րդ կետի համաձայն՝ «</w:t>
            </w:r>
            <w:r w:rsidRPr="00214B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Եթե սույն աշխատակարգի 16-րդ և 17-րդ կետերում նշված ժամկետներում նախագծի վերաբերյալ կարծիք (եզրակացություն) չի ստացվում, ապա կարծիքը համարվում է դրական և նախագիծն առանց դրա ներկայացվում է վարչապետի աշխատակազմ՝ դրա մասին նշելով </w:t>
            </w:r>
            <w:r w:rsidRPr="00214B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ամփոփաթերթում (այդ թվում՝ ուղարկման ամսաթիվը և գրության համարը): Այս դեպքում վարչապետի աշխատակազմը նախագծին ընթացք է տալիս առանց համապատասխան կարծիքների (եզրակացության)։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»։</w:t>
            </w:r>
          </w:p>
          <w:p w:rsidR="00AE1103" w:rsidRPr="00AE1103" w:rsidRDefault="00AE1103" w:rsidP="00214BFD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Հաշվի առնելով վերոնշյալը՝ Նախագիծը ներկայացվում է ՀՀ կառավարության քննարկմանը՝ առանց Երևանի քաղաքապետարանի դիրքորոշման։</w:t>
            </w:r>
          </w:p>
        </w:tc>
        <w:tc>
          <w:tcPr>
            <w:tcW w:w="2520" w:type="dxa"/>
            <w:shd w:val="clear" w:color="auto" w:fill="FFFFFF" w:themeFill="background1"/>
          </w:tcPr>
          <w:p w:rsidR="00716E02" w:rsidRPr="00214BFD" w:rsidRDefault="00716E02" w:rsidP="00214BFD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6E3EDC" w:rsidRPr="009E4D81" w:rsidTr="006E3EDC">
        <w:tc>
          <w:tcPr>
            <w:tcW w:w="8460" w:type="dxa"/>
            <w:gridSpan w:val="2"/>
            <w:vMerge w:val="restart"/>
            <w:shd w:val="clear" w:color="auto" w:fill="D0CECE" w:themeFill="background2" w:themeFillShade="E6"/>
            <w:hideMark/>
          </w:tcPr>
          <w:p w:rsidR="006E3EDC" w:rsidRDefault="006E3EDC" w:rsidP="006E3EDC">
            <w:pPr>
              <w:tabs>
                <w:tab w:val="left" w:pos="0"/>
              </w:tabs>
              <w:spacing w:line="240" w:lineRule="auto"/>
              <w:ind w:right="58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6E3ED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lastRenderedPageBreak/>
              <w:t>7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.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ՀՀ ՎԱՐՉԱՊԵՏԻ ԱՇԽԱՏԱԿԱԶՄ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ԻՐԱՎԱԲԱՆԱԿԱՆ ՎԱՐՉՈՒԹՅՈՒՆ</w:t>
            </w:r>
          </w:p>
        </w:tc>
        <w:tc>
          <w:tcPr>
            <w:tcW w:w="2520" w:type="dxa"/>
            <w:shd w:val="clear" w:color="auto" w:fill="D0CECE" w:themeFill="background2" w:themeFillShade="E6"/>
          </w:tcPr>
          <w:p w:rsidR="006E3EDC" w:rsidRPr="006E3EDC" w:rsidRDefault="006E3EDC" w:rsidP="00F602D0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28.06.2022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6E3EDC" w:rsidTr="006E3EDC">
        <w:trPr>
          <w:trHeight w:val="351"/>
        </w:trPr>
        <w:tc>
          <w:tcPr>
            <w:tcW w:w="8460" w:type="dxa"/>
            <w:gridSpan w:val="2"/>
            <w:vMerge/>
            <w:shd w:val="clear" w:color="auto" w:fill="D0CECE" w:themeFill="background2" w:themeFillShade="E6"/>
            <w:hideMark/>
          </w:tcPr>
          <w:p w:rsidR="006E3EDC" w:rsidRDefault="006E3EDC" w:rsidP="00F602D0">
            <w:pP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520" w:type="dxa"/>
            <w:shd w:val="clear" w:color="auto" w:fill="D0CECE" w:themeFill="background2" w:themeFillShade="E6"/>
          </w:tcPr>
          <w:p w:rsidR="006E3EDC" w:rsidRDefault="006E3EDC" w:rsidP="006E3EDC">
            <w:pPr>
              <w:spacing w:line="360" w:lineRule="auto"/>
              <w:ind w:left="-10" w:right="-104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6E3ED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N02/16.11/20614-2022</w:t>
            </w:r>
          </w:p>
        </w:tc>
      </w:tr>
      <w:tr w:rsidR="006E3EDC" w:rsidRPr="00A21A6F" w:rsidTr="006E3EDC">
        <w:trPr>
          <w:trHeight w:val="351"/>
        </w:trPr>
        <w:tc>
          <w:tcPr>
            <w:tcW w:w="8460" w:type="dxa"/>
            <w:gridSpan w:val="2"/>
          </w:tcPr>
          <w:p w:rsidR="006E3EDC" w:rsidRDefault="00ED795D" w:rsidP="006E3EDC">
            <w:pPr>
              <w:spacing w:line="360" w:lineRule="auto"/>
              <w:ind w:firstLine="547"/>
              <w:contextualSpacing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1. </w:t>
            </w:r>
            <w:r w:rsidR="006E3EDC" w:rsidRPr="00A37464">
              <w:rPr>
                <w:rFonts w:ascii="GHEA Grapalat" w:hAnsi="GHEA Grapalat" w:cs="Arial"/>
                <w:sz w:val="24"/>
                <w:szCs w:val="24"/>
                <w:lang w:val="hy-AM"/>
              </w:rPr>
              <w:t>Նախագծով</w:t>
            </w:r>
            <w:r w:rsidR="006E3EDC" w:rsidRPr="00A37464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նախատեսվում է </w:t>
            </w:r>
            <w:r w:rsidR="006E3EDC" w:rsidRPr="00A3746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նվազեցնել</w:t>
            </w:r>
            <w:r w:rsidR="006E3EDC" w:rsidRPr="00A3746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6E3EDC" w:rsidRPr="00A3746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«Անալիտիկ» փակ բաժնետիրական ընկերության կանոնադրական կապիտալը, օտարել ձեռք բերված գույքը, կանոնակարգել «Կոմետա» բաց բաժնետիրական ընկերության լուծարման գործընթացը և անհատույց օգտագործման իրավունքով գույք տրամադրել: Սակայն հարկ է նշել, որ նախագծի նախաբանում հղում արված չէ այն իրավական ակտերին, որոնց հիման վրա կառավարությանը լիազորություն է վերապահվում կանոնակարգել ընկերության լուծարման գործընթացը կամ կոմիտեին ամրացված գույքը տրամադրել անհատույց օգտագործման իրավունքով: </w:t>
            </w:r>
          </w:p>
          <w:p w:rsidR="007E2B23" w:rsidRDefault="007E2B23" w:rsidP="006E3EDC">
            <w:pPr>
              <w:spacing w:line="360" w:lineRule="auto"/>
              <w:ind w:firstLine="547"/>
              <w:contextualSpacing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6E3EDC" w:rsidRPr="00A21A6F" w:rsidRDefault="00ED795D" w:rsidP="006E3EDC">
            <w:pPr>
              <w:spacing w:line="360" w:lineRule="auto"/>
              <w:ind w:firstLine="547"/>
              <w:contextualSpacing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2. </w:t>
            </w:r>
            <w:r w:rsidR="006E3EDC" w:rsidRPr="00A3746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Այս համատեքստում խնդրահարույց է նաև նախագծի</w:t>
            </w:r>
            <w:r w:rsidR="006E3ED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9-րդ կետով </w:t>
            </w:r>
            <w:r w:rsidR="006E3EDC" w:rsidRPr="00572AC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ամրագրված </w:t>
            </w:r>
            <w:r w:rsidR="006E3ED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կարգավոր</w:t>
            </w:r>
            <w:bookmarkStart w:id="0" w:name="_GoBack"/>
            <w:bookmarkEnd w:id="0"/>
            <w:r w:rsidR="006E3ED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ումը, որով </w:t>
            </w:r>
            <w:r w:rsidR="006E3EDC" w:rsidRPr="00A3746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ՀՀ էկոնոմիկայի նախարարին հանձնարարական է տրվում «Կոմետա» բաց բաժնետիրական ընկերության լուծարման գործընթացը կանոնակարգելու համար</w:t>
            </w:r>
            <w:r w:rsidR="006E3EDC" w:rsidRPr="00572AC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6E3EDC" w:rsidRPr="00A3746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բաժնետերերի ընդհանուր</w:t>
            </w:r>
            <w:r w:rsidR="006E3EDC" w:rsidRPr="00572AC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ժ</w:t>
            </w:r>
            <w:r w:rsidR="006E3EDC" w:rsidRPr="00A3746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ողովում ապահովել</w:t>
            </w:r>
            <w:r w:rsidR="006E3EDC" w:rsidRPr="00572AC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վերոնշյալ կետում նշված որոշման ընդունումը: </w:t>
            </w:r>
          </w:p>
        </w:tc>
        <w:tc>
          <w:tcPr>
            <w:tcW w:w="2520" w:type="dxa"/>
          </w:tcPr>
          <w:p w:rsidR="007E2B23" w:rsidRPr="007E2B23" w:rsidRDefault="007E2B23" w:rsidP="007E2B23">
            <w:pPr>
              <w:numPr>
                <w:ilvl w:val="0"/>
                <w:numId w:val="2"/>
              </w:numPr>
              <w:spacing w:line="360" w:lineRule="auto"/>
              <w:ind w:left="0" w:firstLine="164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Ընդունվել է </w:t>
            </w:r>
            <w:r w:rsidRPr="007E2B2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 նախաբանում հղում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է</w:t>
            </w:r>
            <w:r w:rsidRPr="007E2B2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կատար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վ</w:t>
            </w:r>
            <w:r w:rsidRPr="007E2B2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ել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նաև </w:t>
            </w:r>
            <w:r w:rsidRPr="007E2B2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«Բաժնետիրական ընկերությունների մասին» Հայաստանի Հանրապետության օրենքի 27-րդ հոդվածին:</w:t>
            </w:r>
          </w:p>
          <w:p w:rsidR="006E3EDC" w:rsidRPr="00A21A6F" w:rsidRDefault="007E2B23" w:rsidP="00ED795D">
            <w:pPr>
              <w:numPr>
                <w:ilvl w:val="0"/>
                <w:numId w:val="2"/>
              </w:numPr>
              <w:spacing w:line="360" w:lineRule="auto"/>
              <w:ind w:left="0" w:firstLine="708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7E2B2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</w:t>
            </w:r>
            <w:r w:rsidR="00ED795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հիմնավորման մեջ ներառվել է տեղեկատվություն «Կոմետա» ԲԲԸ-ի</w:t>
            </w:r>
            <w:r w:rsidRPr="007E2B2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ED795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բաժնետերերի վերաբերյալ։</w:t>
            </w:r>
          </w:p>
        </w:tc>
      </w:tr>
    </w:tbl>
    <w:p w:rsidR="00141DDE" w:rsidRDefault="00141DDE" w:rsidP="00037BDD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sectPr w:rsidR="00141DDE" w:rsidSect="006E3EDC">
      <w:pgSz w:w="12240" w:h="15840"/>
      <w:pgMar w:top="108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AE1943"/>
    <w:multiLevelType w:val="hybridMultilevel"/>
    <w:tmpl w:val="F1922662"/>
    <w:lvl w:ilvl="0" w:tplc="D10899EE">
      <w:start w:val="1"/>
      <w:numFmt w:val="decimal"/>
      <w:lvlText w:val="%1."/>
      <w:lvlJc w:val="left"/>
      <w:pPr>
        <w:ind w:left="1004" w:hanging="360"/>
      </w:pPr>
      <w:rPr>
        <w:rFonts w:ascii="GHEA Mariam" w:eastAsia="Times New Roman" w:hAnsi="GHEA Mariam" w:cs="Sylfaen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5F0871F1"/>
    <w:multiLevelType w:val="hybridMultilevel"/>
    <w:tmpl w:val="B4B04F54"/>
    <w:lvl w:ilvl="0" w:tplc="69E6305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9E5"/>
    <w:rsid w:val="00003D6A"/>
    <w:rsid w:val="00012981"/>
    <w:rsid w:val="000330AB"/>
    <w:rsid w:val="000370CB"/>
    <w:rsid w:val="00037BDD"/>
    <w:rsid w:val="00042D48"/>
    <w:rsid w:val="00065DFF"/>
    <w:rsid w:val="00066147"/>
    <w:rsid w:val="000B2BDA"/>
    <w:rsid w:val="000D7415"/>
    <w:rsid w:val="000F35DB"/>
    <w:rsid w:val="000F7C9E"/>
    <w:rsid w:val="001000EC"/>
    <w:rsid w:val="001267FB"/>
    <w:rsid w:val="0013196E"/>
    <w:rsid w:val="00141DDE"/>
    <w:rsid w:val="0015676E"/>
    <w:rsid w:val="0016638F"/>
    <w:rsid w:val="00196189"/>
    <w:rsid w:val="00197B74"/>
    <w:rsid w:val="00197E9A"/>
    <w:rsid w:val="001A24DB"/>
    <w:rsid w:val="001C550A"/>
    <w:rsid w:val="00201417"/>
    <w:rsid w:val="002046B8"/>
    <w:rsid w:val="00210A62"/>
    <w:rsid w:val="00214BFD"/>
    <w:rsid w:val="00223771"/>
    <w:rsid w:val="00234787"/>
    <w:rsid w:val="00240539"/>
    <w:rsid w:val="00254108"/>
    <w:rsid w:val="002D4884"/>
    <w:rsid w:val="002F32EA"/>
    <w:rsid w:val="002F5FED"/>
    <w:rsid w:val="003257E5"/>
    <w:rsid w:val="00326379"/>
    <w:rsid w:val="0034643E"/>
    <w:rsid w:val="003A1C5B"/>
    <w:rsid w:val="003A5A94"/>
    <w:rsid w:val="003B1C80"/>
    <w:rsid w:val="003B4E6E"/>
    <w:rsid w:val="003E152E"/>
    <w:rsid w:val="00420A47"/>
    <w:rsid w:val="004725A9"/>
    <w:rsid w:val="00477DA2"/>
    <w:rsid w:val="004A2108"/>
    <w:rsid w:val="004B2ACE"/>
    <w:rsid w:val="004B7CCC"/>
    <w:rsid w:val="004E17D6"/>
    <w:rsid w:val="004F1615"/>
    <w:rsid w:val="00530C35"/>
    <w:rsid w:val="00550C01"/>
    <w:rsid w:val="0055111D"/>
    <w:rsid w:val="00562647"/>
    <w:rsid w:val="00582C4D"/>
    <w:rsid w:val="0059527F"/>
    <w:rsid w:val="005A395B"/>
    <w:rsid w:val="005C6305"/>
    <w:rsid w:val="005F4C74"/>
    <w:rsid w:val="005F69DA"/>
    <w:rsid w:val="00682F52"/>
    <w:rsid w:val="0068799E"/>
    <w:rsid w:val="006974A3"/>
    <w:rsid w:val="006974E7"/>
    <w:rsid w:val="006B5218"/>
    <w:rsid w:val="006B6589"/>
    <w:rsid w:val="006C1A65"/>
    <w:rsid w:val="006E3EDC"/>
    <w:rsid w:val="006E6282"/>
    <w:rsid w:val="006F000D"/>
    <w:rsid w:val="00716751"/>
    <w:rsid w:val="00716E02"/>
    <w:rsid w:val="00741430"/>
    <w:rsid w:val="0074793B"/>
    <w:rsid w:val="007A419C"/>
    <w:rsid w:val="007B0103"/>
    <w:rsid w:val="007E2B23"/>
    <w:rsid w:val="007F7DAF"/>
    <w:rsid w:val="00860F2E"/>
    <w:rsid w:val="00866FE0"/>
    <w:rsid w:val="00875C7A"/>
    <w:rsid w:val="008B771F"/>
    <w:rsid w:val="008D1C48"/>
    <w:rsid w:val="00916C5A"/>
    <w:rsid w:val="009368FB"/>
    <w:rsid w:val="0095335D"/>
    <w:rsid w:val="00973829"/>
    <w:rsid w:val="009867C2"/>
    <w:rsid w:val="009876CE"/>
    <w:rsid w:val="00991194"/>
    <w:rsid w:val="00996DA5"/>
    <w:rsid w:val="009A72A4"/>
    <w:rsid w:val="009E4D81"/>
    <w:rsid w:val="009F7F3A"/>
    <w:rsid w:val="00A01D63"/>
    <w:rsid w:val="00A17431"/>
    <w:rsid w:val="00A21A6F"/>
    <w:rsid w:val="00A61FF6"/>
    <w:rsid w:val="00A645C2"/>
    <w:rsid w:val="00A719E5"/>
    <w:rsid w:val="00A72B0F"/>
    <w:rsid w:val="00A73CED"/>
    <w:rsid w:val="00A75CC0"/>
    <w:rsid w:val="00A803D3"/>
    <w:rsid w:val="00A83F74"/>
    <w:rsid w:val="00A91203"/>
    <w:rsid w:val="00AC1204"/>
    <w:rsid w:val="00AD7425"/>
    <w:rsid w:val="00AE1103"/>
    <w:rsid w:val="00AF4855"/>
    <w:rsid w:val="00AF5945"/>
    <w:rsid w:val="00B12293"/>
    <w:rsid w:val="00B200FC"/>
    <w:rsid w:val="00B45C2E"/>
    <w:rsid w:val="00B54909"/>
    <w:rsid w:val="00B564FF"/>
    <w:rsid w:val="00B7756E"/>
    <w:rsid w:val="00B8077B"/>
    <w:rsid w:val="00B8159D"/>
    <w:rsid w:val="00B87489"/>
    <w:rsid w:val="00B90968"/>
    <w:rsid w:val="00B95AB0"/>
    <w:rsid w:val="00BA48C7"/>
    <w:rsid w:val="00BC02DE"/>
    <w:rsid w:val="00BF2BA4"/>
    <w:rsid w:val="00C010DA"/>
    <w:rsid w:val="00C12DC8"/>
    <w:rsid w:val="00C34A8A"/>
    <w:rsid w:val="00C504E9"/>
    <w:rsid w:val="00C55CFE"/>
    <w:rsid w:val="00C87C46"/>
    <w:rsid w:val="00CB6AF0"/>
    <w:rsid w:val="00CF55F4"/>
    <w:rsid w:val="00D16195"/>
    <w:rsid w:val="00D444DC"/>
    <w:rsid w:val="00D50D15"/>
    <w:rsid w:val="00D57BFE"/>
    <w:rsid w:val="00D76C75"/>
    <w:rsid w:val="00D95C39"/>
    <w:rsid w:val="00DA356C"/>
    <w:rsid w:val="00DA3B64"/>
    <w:rsid w:val="00DC5258"/>
    <w:rsid w:val="00DF71F0"/>
    <w:rsid w:val="00E020E8"/>
    <w:rsid w:val="00E16EEF"/>
    <w:rsid w:val="00E440DB"/>
    <w:rsid w:val="00E62369"/>
    <w:rsid w:val="00E77843"/>
    <w:rsid w:val="00E835E9"/>
    <w:rsid w:val="00E8634E"/>
    <w:rsid w:val="00EC36F6"/>
    <w:rsid w:val="00EC6AC0"/>
    <w:rsid w:val="00ED795D"/>
    <w:rsid w:val="00EE665E"/>
    <w:rsid w:val="00F12C02"/>
    <w:rsid w:val="00F12C08"/>
    <w:rsid w:val="00F644B0"/>
    <w:rsid w:val="00F72D93"/>
    <w:rsid w:val="00F849D4"/>
    <w:rsid w:val="00FA7178"/>
    <w:rsid w:val="00FB0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0EE860"/>
  <w15:chartTrackingRefBased/>
  <w15:docId w15:val="{7BC449E9-C507-4871-8205-56EA81378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E152E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rsid w:val="003E152E"/>
    <w:pPr>
      <w:spacing w:after="120" w:line="276" w:lineRule="auto"/>
    </w:pPr>
    <w:rPr>
      <w:rFonts w:ascii="Arial Armenian" w:eastAsia="Times New Roman" w:hAnsi="Arial Armenian" w:cs="Sylfae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rsid w:val="003E152E"/>
    <w:rPr>
      <w:rFonts w:ascii="Arial Armenian" w:eastAsia="Times New Roman" w:hAnsi="Arial Armenian" w:cs="Sylfaen"/>
      <w:sz w:val="24"/>
      <w:szCs w:val="24"/>
    </w:rPr>
  </w:style>
  <w:style w:type="paragraph" w:styleId="ListParagraph">
    <w:name w:val="List Paragraph"/>
    <w:basedOn w:val="Normal"/>
    <w:uiPriority w:val="34"/>
    <w:qFormat/>
    <w:rsid w:val="003E152E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rsid w:val="00F12C08"/>
    <w:pPr>
      <w:tabs>
        <w:tab w:val="center" w:pos="4677"/>
        <w:tab w:val="right" w:pos="9355"/>
      </w:tabs>
      <w:spacing w:after="0" w:line="240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styleId="Strong">
    <w:name w:val="Strong"/>
    <w:basedOn w:val="DefaultParagraphFont"/>
    <w:uiPriority w:val="22"/>
    <w:qFormat/>
    <w:rsid w:val="00F12C08"/>
    <w:rPr>
      <w:b/>
      <w:b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8B771F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table" w:styleId="TableGrid">
    <w:name w:val="Table Grid"/>
    <w:basedOn w:val="TableNormal"/>
    <w:uiPriority w:val="39"/>
    <w:rsid w:val="00141D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167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675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0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538B13-52D1-411D-9F0E-85438E013D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775</Words>
  <Characters>4422</Characters>
  <Application>Microsoft Office Word</Application>
  <DocSecurity>0</DocSecurity>
  <Lines>36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https:/mul2-mta.gov.am/tasks/1128314/oneclick/ampopatert.docx?token=6fec65bb4dbed5fd87b84c61c5ecadee</cp:keywords>
  <dc:description/>
  <cp:lastModifiedBy>Windows User</cp:lastModifiedBy>
  <cp:revision>3</cp:revision>
  <cp:lastPrinted>2022-06-10T11:37:00Z</cp:lastPrinted>
  <dcterms:created xsi:type="dcterms:W3CDTF">2022-07-01T11:46:00Z</dcterms:created>
  <dcterms:modified xsi:type="dcterms:W3CDTF">2022-07-01T12:12:00Z</dcterms:modified>
</cp:coreProperties>
</file>