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D281" w14:textId="35439355" w:rsidR="00C155CC" w:rsidRPr="00680DF2" w:rsidRDefault="00CE18D6" w:rsidP="0094295F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680DF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3319FCA5" w14:textId="35EB9B5C" w:rsidR="007248E3" w:rsidRPr="003844FF" w:rsidRDefault="006F4F65" w:rsidP="003844FF">
      <w:pPr>
        <w:spacing w:line="360" w:lineRule="auto"/>
        <w:ind w:right="-1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 w:rsidRPr="006F4F65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hy-AM"/>
        </w:rPr>
        <w:t>ՓՈՍՏԱՅԻՆ ԿԱՊԻ ՄԱՍԻՆ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» </w:t>
      </w:r>
      <w:r w:rsidRPr="006F4F65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ՕՐԵՆՔՈՒՄ</w:t>
      </w:r>
      <w:r w:rsidRPr="006F4F65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</w:t>
      </w:r>
      <w:bookmarkStart w:id="0" w:name="_GoBack"/>
      <w:bookmarkEnd w:id="0"/>
      <w:r w:rsidRPr="006F4F65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fr-FR"/>
        </w:rPr>
        <w:t>ԿԱՏԱՐԵԼՈՒ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fr-FR"/>
        </w:rPr>
        <w:t>ՄԱՍԻՆ</w:t>
      </w:r>
      <w:r w:rsidR="00CE18D6" w:rsidRPr="006F4F65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»</w:t>
      </w:r>
      <w:r w:rsidR="00FB2905" w:rsidRPr="00FB2905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</w:t>
      </w:r>
      <w:r w:rsidR="00FB2905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ԵՎ </w:t>
      </w:r>
      <w:r w:rsidR="0007267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«</w:t>
      </w:r>
      <w:r w:rsidR="0007267B" w:rsidRPr="0007267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ԷԼԵԿՏՐՈՆԱՅԻՆ ՀԱՂՈՐԴԱԿՑՈՒԹՅԱՆ ՄԱՍԻՆ»</w:t>
      </w:r>
      <w:r w:rsidR="0007267B" w:rsidRPr="003844FF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</w:t>
      </w:r>
      <w:r w:rsidR="0007267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ՕՐԵՆՔՈՒՄ ԼՐԱՑՈՒՄ</w:t>
      </w:r>
      <w:r w:rsidR="002F3B93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ՆԵՐ</w:t>
      </w:r>
      <w:r w:rsidR="0007267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ԿԱՏԱՐԵԼՈՒ ՄԱՍԻՆ» </w:t>
      </w:r>
      <w:r w:rsidR="003844FF" w:rsidRPr="003844FF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ՕՐԵՆՔ</w:t>
      </w:r>
      <w:r w:rsidR="0007267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ՆԵՐ</w:t>
      </w:r>
      <w:r w:rsidR="003844FF" w:rsidRPr="003844FF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Ի</w:t>
      </w:r>
      <w:r w:rsidR="00A22AF9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ԼՐԱՄՇԱԿՎԱԾ</w:t>
      </w:r>
      <w:r w:rsidR="003844FF" w:rsidRPr="003844FF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ՆԱԽԱԳԾԵՐԻ</w:t>
      </w:r>
      <w:r w:rsidR="0007267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ՎԵՐԱԲԵՐՅԱԼ</w:t>
      </w:r>
    </w:p>
    <w:p w14:paraId="6C497A62" w14:textId="56FA9B6B" w:rsidR="007248E3" w:rsidRPr="007248E3" w:rsidRDefault="007248E3" w:rsidP="0094295F">
      <w:pPr>
        <w:spacing w:line="360" w:lineRule="auto"/>
        <w:ind w:left="-426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</w:p>
    <w:p w14:paraId="729D9B76" w14:textId="77777777" w:rsidR="001B40B3" w:rsidRPr="00680DF2" w:rsidRDefault="001B40B3" w:rsidP="0094295F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0DF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80DF2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CC4E17" w:rsidRPr="00680DF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F51FADC" w14:textId="7E503AE6" w:rsidR="00BD569A" w:rsidRPr="004510AC" w:rsidRDefault="00586CE7" w:rsidP="003844FF">
      <w:pPr>
        <w:pStyle w:val="ListParagraph"/>
        <w:tabs>
          <w:tab w:val="left" w:pos="851"/>
        </w:tabs>
        <w:spacing w:after="0" w:line="360" w:lineRule="auto"/>
        <w:ind w:left="0" w:right="-421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  <w:r w:rsidR="00443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2015 </w:t>
      </w:r>
      <w:r w:rsidR="004A4186">
        <w:rPr>
          <w:rFonts w:ascii="GHEA Grapalat" w:eastAsia="Calibri" w:hAnsi="GHEA Grapalat" w:cs="Times New Roman"/>
          <w:sz w:val="24"/>
          <w:szCs w:val="24"/>
          <w:lang w:val="hy-AM"/>
        </w:rPr>
        <w:t>թվականի</w:t>
      </w:r>
      <w:r w:rsidR="008320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A4186"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="00C26011">
        <w:rPr>
          <w:rFonts w:ascii="GHEA Grapalat" w:eastAsia="Calibri" w:hAnsi="GHEA Grapalat" w:cs="Times New Roman"/>
          <w:sz w:val="24"/>
          <w:szCs w:val="24"/>
          <w:lang w:val="hy-AM"/>
        </w:rPr>
        <w:t>ահմանադրության</w:t>
      </w:r>
      <w:r w:rsidR="008320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A41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փոփոխությունների </w:t>
      </w:r>
      <w:r w:rsidR="00832015">
        <w:rPr>
          <w:rFonts w:ascii="GHEA Grapalat" w:eastAsia="Calibri" w:hAnsi="GHEA Grapalat" w:cs="Times New Roman"/>
          <w:sz w:val="24"/>
          <w:szCs w:val="24"/>
          <w:lang w:val="hy-AM"/>
        </w:rPr>
        <w:t>արդյունքում</w:t>
      </w:r>
      <w:r w:rsidR="004A41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Սահմանադրության 6-րդ հոդվածի 2-րդ մասում ամրագրվեց դրույթ, համաձայն որի՝</w:t>
      </w:r>
      <w:r w:rsidR="008320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015" w:rsidRPr="008320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Սահմանադրության և օրենքների հիման վրա և դրանց իրականացումն ապահովելու նպատակով Սահմանադրությամբ նախատեսված մարմինները </w:t>
      </w:r>
      <w:r w:rsidR="00832015" w:rsidRPr="004510AC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>կարող են օրենքով լիազորվել ընդունելու ենթաօրենսդրական նորմատիվ իրավական ակտեր:</w:t>
      </w:r>
      <w:r w:rsidR="00832015" w:rsidRPr="008320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A41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սահմանադրական </w:t>
      </w:r>
      <w:r w:rsidR="00EB07C8">
        <w:rPr>
          <w:rFonts w:ascii="GHEA Grapalat" w:eastAsia="Calibri" w:hAnsi="GHEA Grapalat" w:cs="Times New Roman"/>
          <w:sz w:val="24"/>
          <w:szCs w:val="24"/>
          <w:lang w:val="hy-AM"/>
        </w:rPr>
        <w:t>դրույթ</w:t>
      </w:r>
      <w:r w:rsidR="004A4186">
        <w:rPr>
          <w:rFonts w:ascii="GHEA Grapalat" w:eastAsia="Calibri" w:hAnsi="GHEA Grapalat" w:cs="Times New Roman"/>
          <w:sz w:val="24"/>
          <w:szCs w:val="24"/>
          <w:lang w:val="hy-AM"/>
        </w:rPr>
        <w:t>ից պարզ է դառնում, որ Կառավարությունը և վարչապետը կարող են ընդունել նորմատիվ բնույթի որոշում միայն այն դեպքում, եթե այդպիսի բովանդակությամբ որոշում ընդունելու լիազորություն նշված մարմիններին վերապահված է կամ ուղղակիորեն Սահմանադրությամբ կամ կարգավորող որևէ այլ օրենքով:</w:t>
      </w:r>
      <w:r w:rsidR="00BD56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Բացի այդ, մեջբերված հոդվածի 2-րդ մասի դրույթները լիազորող նորմերի առնչությամբ մեկ այլ պահանջ էլ </w:t>
      </w:r>
      <w:r w:rsidR="00EB07C8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="00BD56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սահմանում,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համաձայն որի</w:t>
      </w:r>
      <w:r w:rsidR="00BD569A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569A" w:rsidRPr="004510AC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 xml:space="preserve">լիազորող նորմերը </w:t>
      </w:r>
      <w:r w:rsidR="004510AC" w:rsidRPr="004510AC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>պետք է համապատասխանեն իրավական որոշակիության սկզբունքին:</w:t>
      </w:r>
      <w:r w:rsidR="002E7349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 xml:space="preserve"> </w:t>
      </w:r>
    </w:p>
    <w:p w14:paraId="59C41CA1" w14:textId="3915FB0E" w:rsidR="00275B38" w:rsidRPr="002E7349" w:rsidRDefault="00B87D17" w:rsidP="0094295F">
      <w:pPr>
        <w:pStyle w:val="ListParagraph"/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Հիմք ընդունելով վերոգրյալը՝ </w:t>
      </w:r>
      <w:r w:rsidR="00DD2C4B" w:rsidRPr="00DD2C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5D7716">
        <w:rPr>
          <w:rFonts w:ascii="GHEA Grapalat" w:eastAsia="Calibri" w:hAnsi="GHEA Grapalat" w:cs="Times New Roman"/>
          <w:sz w:val="24"/>
          <w:szCs w:val="24"/>
          <w:lang w:val="hy-AM"/>
        </w:rPr>
        <w:t>վարչա</w:t>
      </w:r>
      <w:r w:rsidR="00DD2C4B" w:rsidRPr="00DD2C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պետի 02.11.2021թ. N 02/10.3/37766-2021 </w:t>
      </w:r>
      <w:r w:rsidR="00DD2C4B">
        <w:rPr>
          <w:rFonts w:ascii="GHEA Grapalat" w:eastAsia="Calibri" w:hAnsi="GHEA Grapalat" w:cs="Times New Roman"/>
          <w:sz w:val="24"/>
          <w:szCs w:val="24"/>
          <w:lang w:val="hy-AM"/>
        </w:rPr>
        <w:t>հանձնարարականով պետական կառավարման համակարգի մարմիններին հանձնարար</w:t>
      </w:r>
      <w:r w:rsidR="00275B38">
        <w:rPr>
          <w:rFonts w:ascii="GHEA Grapalat" w:eastAsia="Calibri" w:hAnsi="GHEA Grapalat" w:cs="Times New Roman"/>
          <w:sz w:val="24"/>
          <w:szCs w:val="24"/>
          <w:lang w:val="hy-AM"/>
        </w:rPr>
        <w:t>վել էր գ</w:t>
      </w:r>
      <w:r w:rsidR="00275B38" w:rsidRPr="00275B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ույքագրել </w:t>
      </w:r>
      <w:r w:rsidR="00275B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համապատասխան </w:t>
      </w:r>
      <w:r w:rsidR="00275B38" w:rsidRPr="00275B38"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գործունեության ոլորտին առնչվող  Կառավարության և վարչապետի որոշումները և նախաձեռնել դրանց իրավական հիմքն ապահովող օրենսդրական փոփոխություններ այն հաշվով, որ համապատասխան օրենքները ընդունված լինեն մինչ Ազգային ժողովի 2022 թվականի գարնանային հերթական նստաշրջանի ավարտը:</w:t>
      </w:r>
      <w:r w:rsidR="00275B38" w:rsidRPr="00275B3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275B38" w:rsidRPr="00275B38">
        <w:rPr>
          <w:rFonts w:ascii="GHEA Grapalat" w:eastAsia="Calibri" w:hAnsi="GHEA Grapalat" w:cs="Times New Roman"/>
          <w:sz w:val="24"/>
          <w:szCs w:val="24"/>
          <w:lang w:val="hy-AM"/>
        </w:rPr>
        <w:br/>
      </w:r>
      <w:r w:rsidR="004543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Վերոգրյալ</w:t>
      </w:r>
      <w:r w:rsidR="003D4A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43EA">
        <w:rPr>
          <w:rFonts w:ascii="GHEA Grapalat" w:eastAsia="Calibri" w:hAnsi="GHEA Grapalat" w:cs="Times New Roman"/>
          <w:sz w:val="24"/>
          <w:szCs w:val="24"/>
          <w:lang w:val="hy-AM"/>
        </w:rPr>
        <w:t>հանձնարարականի հիման վրա</w:t>
      </w:r>
      <w:r w:rsidR="004510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ԲՏԱ նախարարությունում</w:t>
      </w:r>
      <w:r w:rsidR="004543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4D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իրականացվել </w:t>
      </w:r>
      <w:r w:rsidR="007F5A8A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0E4D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գույքագրման աշխատանքներ, որոնց արդյունքում վեր են </w:t>
      </w:r>
      <w:r w:rsidR="004510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հանվել  </w:t>
      </w:r>
      <w:r w:rsidR="000E4DB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կառավարության </w:t>
      </w:r>
      <w:r w:rsidR="00E12F66">
        <w:rPr>
          <w:rFonts w:ascii="GHEA Grapalat" w:eastAsia="Calibri" w:hAnsi="GHEA Grapalat" w:cs="Times New Roman"/>
          <w:sz w:val="24"/>
          <w:szCs w:val="24"/>
          <w:lang w:val="hy-AM"/>
        </w:rPr>
        <w:t>որոշումն</w:t>
      </w:r>
      <w:r w:rsidR="00F8191F">
        <w:rPr>
          <w:rFonts w:ascii="GHEA Grapalat" w:eastAsia="Calibri" w:hAnsi="GHEA Grapalat" w:cs="Times New Roman"/>
          <w:sz w:val="24"/>
          <w:szCs w:val="24"/>
          <w:lang w:val="hy-AM"/>
        </w:rPr>
        <w:t>եր, որոնց</w:t>
      </w:r>
      <w:r w:rsidR="004510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819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լիազորող նորմերը բացակայում </w:t>
      </w:r>
      <w:r w:rsidR="004510AC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="006A7432" w:rsidRPr="006A7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  <w:r w:rsidR="006A7432">
        <w:rPr>
          <w:rFonts w:ascii="GHEA Grapalat" w:eastAsia="Calibri" w:hAnsi="GHEA Grapalat" w:cs="Times New Roman"/>
          <w:sz w:val="24"/>
          <w:szCs w:val="24"/>
          <w:lang w:val="hy-AM"/>
        </w:rPr>
        <w:t>Բացի այդ</w:t>
      </w:r>
      <w:r w:rsidR="00AE48A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9C1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10AC" w:rsidRPr="004510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կառավարության 2021 թվականի նոյեմբերի 18-ի N 1902-Լ որոշման N 1</w:t>
      </w:r>
      <w:r w:rsidR="004510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</w:t>
      </w:r>
      <w:r w:rsidR="004510AC" w:rsidRPr="004510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</w:t>
      </w:r>
      <w:r w:rsidR="004510AC">
        <w:rPr>
          <w:rFonts w:ascii="GHEA Grapalat" w:eastAsia="Calibri" w:hAnsi="GHEA Grapalat" w:cs="Times New Roman"/>
          <w:sz w:val="24"/>
          <w:szCs w:val="24"/>
          <w:lang w:val="hy-AM"/>
        </w:rPr>
        <w:t>ՀՀ ԲՏԱ նախարարության</w:t>
      </w:r>
      <w:r w:rsidR="009C1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իրավասությանը վերապահված միջոցառումների անխոչընդոտ իրականացումն</w:t>
      </w:r>
      <w:r w:rsidR="006A7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ապահոելու նպատակով անհրաժեշտություն է առաջացել օրենքներում կատարել փոփոխությունների և լրացումններ</w:t>
      </w:r>
      <w:r w:rsidR="00AE48A9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A7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ստեղծել</w:t>
      </w:r>
      <w:r w:rsidR="00AE48A9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6A7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անհրաժեշտ իրավական հիմքեր:</w:t>
      </w:r>
    </w:p>
    <w:p w14:paraId="7163ABE1" w14:textId="7404635A" w:rsidR="00583D7F" w:rsidRPr="00680DF2" w:rsidRDefault="00583D7F" w:rsidP="0094295F">
      <w:pPr>
        <w:pStyle w:val="ListParagraph"/>
        <w:numPr>
          <w:ilvl w:val="0"/>
          <w:numId w:val="5"/>
        </w:numPr>
        <w:spacing w:after="0" w:line="360" w:lineRule="auto"/>
        <w:ind w:left="851" w:right="-421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80DF2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  <w:r w:rsidR="00D1529A" w:rsidRPr="00680DF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ABDB206" w14:textId="02C1D9D6" w:rsidR="00073800" w:rsidRPr="00073800" w:rsidRDefault="00EE3291" w:rsidP="0094295F">
      <w:pPr>
        <w:tabs>
          <w:tab w:val="left" w:pos="851"/>
        </w:tabs>
        <w:spacing w:after="0" w:line="360" w:lineRule="auto"/>
        <w:ind w:right="-421" w:firstLine="53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Նախագծերի փաթեթով</w:t>
      </w:r>
      <w:r w:rsidR="00583D7F" w:rsidRPr="00680DF2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073800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2F3B93">
        <w:rPr>
          <w:rFonts w:ascii="GHEA Grapalat" w:hAnsi="GHEA Grapalat"/>
          <w:sz w:val="24"/>
          <w:szCs w:val="24"/>
          <w:lang w:val="hy-AM"/>
        </w:rPr>
        <w:t>լրացումներ</w:t>
      </w:r>
      <w:r w:rsidR="006A7432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6A7432" w:rsidRPr="0007267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A7432" w:rsidRPr="0007267B">
        <w:rPr>
          <w:rFonts w:ascii="GHEA Grapalat" w:hAnsi="GHEA Grapalat"/>
          <w:bCs/>
          <w:sz w:val="24"/>
          <w:szCs w:val="24"/>
          <w:lang w:val="hy-AM"/>
        </w:rPr>
        <w:t>Փոստային կապի մասին</w:t>
      </w:r>
      <w:r w:rsidR="006A7432" w:rsidRPr="0007267B">
        <w:rPr>
          <w:rFonts w:ascii="GHEA Grapalat" w:hAnsi="GHEA Grapalat"/>
          <w:b/>
          <w:bCs/>
          <w:sz w:val="24"/>
          <w:szCs w:val="24"/>
          <w:lang w:val="af-ZA"/>
        </w:rPr>
        <w:t>»</w:t>
      </w:r>
      <w:r w:rsidR="00303D3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03D3E" w:rsidRPr="00303D3E">
        <w:rPr>
          <w:rFonts w:ascii="GHEA Grapalat" w:hAnsi="GHEA Grapalat"/>
          <w:sz w:val="24"/>
          <w:szCs w:val="24"/>
          <w:lang w:val="hy-AM"/>
        </w:rPr>
        <w:t>և</w:t>
      </w:r>
      <w:r w:rsidR="006A7432" w:rsidRPr="0007267B">
        <w:rPr>
          <w:rFonts w:ascii="GHEA Grapalat" w:hAnsi="GHEA Grapalat"/>
          <w:sz w:val="24"/>
          <w:szCs w:val="24"/>
          <w:lang w:val="hy-AM"/>
        </w:rPr>
        <w:t xml:space="preserve"> «Էլեկտրոնային հաղորդակցության մասին»</w:t>
      </w:r>
      <w:r w:rsidR="006A7432">
        <w:rPr>
          <w:rFonts w:ascii="GHEA Grapalat" w:hAnsi="GHEA Grapalat"/>
          <w:sz w:val="24"/>
          <w:szCs w:val="24"/>
          <w:lang w:val="hy-AM"/>
        </w:rPr>
        <w:t xml:space="preserve"> օրենքներում՝ ենթաօրենսդրական նորմատիվ </w:t>
      </w:r>
      <w:r w:rsidR="00AE48A9">
        <w:rPr>
          <w:rFonts w:ascii="GHEA Grapalat" w:hAnsi="GHEA Grapalat"/>
          <w:sz w:val="24"/>
          <w:szCs w:val="24"/>
          <w:lang w:val="hy-AM"/>
        </w:rPr>
        <w:t xml:space="preserve">կամ այլ բնույթի </w:t>
      </w:r>
      <w:r w:rsidR="006A7432">
        <w:rPr>
          <w:rFonts w:ascii="GHEA Grapalat" w:hAnsi="GHEA Grapalat"/>
          <w:sz w:val="24"/>
          <w:szCs w:val="24"/>
          <w:lang w:val="hy-AM"/>
        </w:rPr>
        <w:t>իրավական ակտերի ընդունման համար</w:t>
      </w:r>
      <w:r w:rsidR="00AE48A9">
        <w:rPr>
          <w:rFonts w:ascii="GHEA Grapalat" w:hAnsi="GHEA Grapalat"/>
          <w:sz w:val="24"/>
          <w:szCs w:val="24"/>
          <w:lang w:val="hy-AM"/>
        </w:rPr>
        <w:t xml:space="preserve"> </w:t>
      </w:r>
      <w:r w:rsidR="00AE48A9" w:rsidRPr="00AE48A9">
        <w:rPr>
          <w:rFonts w:ascii="GHEA Grapalat" w:hAnsi="GHEA Grapalat"/>
          <w:sz w:val="24"/>
          <w:szCs w:val="24"/>
          <w:lang w:val="hy-AM"/>
        </w:rPr>
        <w:t>սահմանելով լիազորող նորմեր</w:t>
      </w:r>
      <w:r w:rsidR="00073800" w:rsidRPr="00073800">
        <w:rPr>
          <w:rFonts w:ascii="GHEA Grapalat" w:hAnsi="GHEA Grapalat"/>
          <w:sz w:val="24"/>
          <w:szCs w:val="24"/>
          <w:lang w:val="hy-AM"/>
        </w:rPr>
        <w:t>:</w:t>
      </w:r>
    </w:p>
    <w:p w14:paraId="17503838" w14:textId="77777777" w:rsidR="00583D7F" w:rsidRPr="0094295F" w:rsidRDefault="00583D7F" w:rsidP="0094295F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295F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D1529A" w:rsidRPr="0094295F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B10D0D2" w14:textId="10846E76" w:rsidR="006F4F65" w:rsidRPr="0094295F" w:rsidRDefault="00EE3291" w:rsidP="0094295F">
      <w:pPr>
        <w:spacing w:after="0" w:line="360" w:lineRule="auto"/>
        <w:ind w:right="-540" w:firstLine="539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Նախագծերի փաթեթը</w:t>
      </w:r>
      <w:r w:rsidR="00583D7F" w:rsidRPr="0094295F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="006F4F65" w:rsidRPr="0094295F">
        <w:rPr>
          <w:rFonts w:ascii="GHEA Grapalat" w:hAnsi="GHEA Grapalat"/>
          <w:bCs/>
          <w:i/>
          <w:iCs/>
          <w:sz w:val="24"/>
          <w:szCs w:val="24"/>
          <w:lang w:val="pt-BR"/>
        </w:rPr>
        <w:t>:</w:t>
      </w:r>
      <w:r w:rsidR="006F4F65" w:rsidRPr="0094295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/>
          <w:bCs/>
          <w:i/>
          <w:iCs/>
          <w:sz w:val="24"/>
          <w:szCs w:val="24"/>
          <w:lang w:val="pt-BR"/>
        </w:rPr>
        <w:t xml:space="preserve">    </w:t>
      </w:r>
    </w:p>
    <w:p w14:paraId="6234C13A" w14:textId="77777777" w:rsidR="00583D7F" w:rsidRPr="0094295F" w:rsidRDefault="00583D7F" w:rsidP="0094295F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4295F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="00D1529A" w:rsidRPr="0094295F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C564A49" w14:textId="297C505C" w:rsidR="00C24611" w:rsidRDefault="00583D7F" w:rsidP="0094295F">
      <w:pPr>
        <w:pStyle w:val="ListParagraph"/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4295F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EE3291">
        <w:rPr>
          <w:rFonts w:ascii="GHEA Grapalat" w:hAnsi="GHEA Grapalat" w:cs="Sylfaen"/>
          <w:sz w:val="24"/>
          <w:szCs w:val="24"/>
          <w:lang w:val="hy-AM"/>
        </w:rPr>
        <w:t>եր</w:t>
      </w:r>
      <w:r w:rsidRPr="0094295F">
        <w:rPr>
          <w:rFonts w:ascii="GHEA Grapalat" w:hAnsi="GHEA Grapalat" w:cs="Sylfaen"/>
          <w:sz w:val="24"/>
          <w:szCs w:val="24"/>
          <w:lang w:val="hy-AM"/>
        </w:rPr>
        <w:t>ի</w:t>
      </w:r>
      <w:r w:rsidR="00EE3291">
        <w:rPr>
          <w:rFonts w:ascii="GHEA Grapalat" w:hAnsi="GHEA Grapalat" w:cs="Sylfaen"/>
          <w:sz w:val="24"/>
          <w:szCs w:val="24"/>
          <w:lang w:val="hy-AM"/>
        </w:rPr>
        <w:t xml:space="preserve"> փաթեթի</w:t>
      </w:r>
      <w:r w:rsidRPr="0094295F">
        <w:rPr>
          <w:rFonts w:ascii="GHEA Grapalat" w:hAnsi="GHEA Grapalat" w:cs="Sylfaen"/>
          <w:sz w:val="24"/>
          <w:szCs w:val="24"/>
          <w:lang w:val="hy-AM"/>
        </w:rPr>
        <w:t xml:space="preserve"> ընդունմամբ</w:t>
      </w:r>
      <w:r w:rsidR="00586C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5A8A" w:rsidRPr="0094295F">
        <w:rPr>
          <w:rFonts w:ascii="GHEA Grapalat" w:eastAsia="Calibri" w:hAnsi="GHEA Grapalat" w:cs="Times New Roman"/>
          <w:sz w:val="24"/>
          <w:szCs w:val="24"/>
          <w:lang w:val="hy-AM"/>
        </w:rPr>
        <w:t>իրավական հիմք</w:t>
      </w:r>
      <w:r w:rsidR="00586CE7">
        <w:rPr>
          <w:rFonts w:ascii="GHEA Grapalat" w:eastAsia="Calibri" w:hAnsi="GHEA Grapalat" w:cs="Times New Roman"/>
          <w:sz w:val="24"/>
          <w:szCs w:val="24"/>
          <w:lang w:val="hy-AM"/>
        </w:rPr>
        <w:t>եր կստեղծվեն</w:t>
      </w:r>
      <w:r w:rsidR="00C24611" w:rsidRPr="009429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արդեն իսկ գործող</w:t>
      </w:r>
      <w:r w:rsidR="006A7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Կառավարության</w:t>
      </w:r>
      <w:r w:rsidR="00C24611" w:rsidRPr="009429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7432">
        <w:rPr>
          <w:rFonts w:ascii="GHEA Grapalat" w:eastAsia="Calibri" w:hAnsi="GHEA Grapalat" w:cs="Times New Roman"/>
          <w:sz w:val="24"/>
          <w:szCs w:val="24"/>
          <w:lang w:val="hy-AM"/>
        </w:rPr>
        <w:t>որոշումների նախաբանում համապատասխան լիազորող նորմերի</w:t>
      </w:r>
      <w:r w:rsidR="00586C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ամրագրման, ինչպես նաև </w:t>
      </w:r>
      <w:r w:rsidR="00586CE7" w:rsidRPr="00586CE7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2021 թվականի նոյեմբերի 18-ի N 1902-Լ որոշման N 1 հավելվածով</w:t>
      </w:r>
      <w:r w:rsidR="00586C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ԲՏԱ նախարարության իրավասության վերապահված միջոցառումների անխոչընդոտ իրականացման համար</w:t>
      </w:r>
      <w:r w:rsidR="00C24611" w:rsidRPr="0094295F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CCCDA9F" w14:textId="1A36B777" w:rsidR="00AE48A9" w:rsidRPr="00AE48A9" w:rsidRDefault="00AE48A9" w:rsidP="00AE48A9">
      <w:pPr>
        <w:pStyle w:val="ListParagraph"/>
        <w:numPr>
          <w:ilvl w:val="0"/>
          <w:numId w:val="5"/>
        </w:numPr>
        <w:spacing w:after="0" w:line="360" w:lineRule="auto"/>
        <w:ind w:firstLine="18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Պետական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09EBE67F" w14:textId="77777777" w:rsidR="00AE48A9" w:rsidRPr="00AE48A9" w:rsidRDefault="00AE48A9" w:rsidP="00AE48A9">
      <w:pPr>
        <w:pStyle w:val="ListParagraph"/>
        <w:spacing w:after="0" w:line="360" w:lineRule="auto"/>
        <w:ind w:left="0" w:firstLine="360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>ախագծ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>ի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փաթեթի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p w14:paraId="2123930B" w14:textId="77777777" w:rsidR="00AE48A9" w:rsidRPr="00AE48A9" w:rsidRDefault="00AE48A9" w:rsidP="0094295F">
      <w:pPr>
        <w:pStyle w:val="ListParagraph"/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14:paraId="2225A244" w14:textId="427F82B2" w:rsidR="00A23857" w:rsidRPr="0094295F" w:rsidRDefault="00A23857" w:rsidP="0094295F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540"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295F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94295F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18CEC4ED" w14:textId="45565AE7" w:rsidR="00A23857" w:rsidRDefault="00586CE7" w:rsidP="0094295F">
      <w:pPr>
        <w:spacing w:after="0" w:line="360" w:lineRule="auto"/>
        <w:ind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Նախագծ</w:t>
      </w:r>
      <w:r w:rsidR="00EE3291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EE329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փաթեթի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մշակումը </w:t>
      </w:r>
      <w:r w:rsidR="00A23857" w:rsidRPr="009429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չի բխում 2050 Հայաստանի վերափոխման ռազմավարության, և Կառավարության 2021-2026թթ. ծրագրերից:</w:t>
      </w:r>
    </w:p>
    <w:p w14:paraId="12BE2DFB" w14:textId="360AA513" w:rsidR="00586CE7" w:rsidRPr="0094295F" w:rsidRDefault="00586CE7" w:rsidP="00CF51D2">
      <w:pPr>
        <w:spacing w:after="0" w:line="360" w:lineRule="auto"/>
        <w:ind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Նախագծ</w:t>
      </w:r>
      <w:r w:rsidR="00EE3291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EE329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փաթեթի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մշակումը միտված  է </w:t>
      </w:r>
      <w:r w:rsidRPr="00586CE7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2021 թվականի նոյեմբերի 18-ի N 1902-Լ որոշման N 1 հավելված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</w:t>
      </w:r>
      <w:r w:rsidRPr="00586CE7">
        <w:rPr>
          <w:rFonts w:ascii="GHEA Grapalat" w:eastAsia="Calibri" w:hAnsi="GHEA Grapalat" w:cs="Times New Roman"/>
          <w:sz w:val="24"/>
          <w:szCs w:val="24"/>
          <w:lang w:val="hy-AM"/>
        </w:rPr>
        <w:t>հաստատված</w:t>
      </w:r>
      <w:r w:rsidR="00CF51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Pr="00586CE7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ծրագրի</w:t>
      </w:r>
      <w:r w:rsidR="00CF51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CF51D2" w:rsidRPr="00CF51D2">
        <w:rPr>
          <w:rFonts w:ascii="GHEA Grapalat" w:eastAsia="Calibri" w:hAnsi="GHEA Grapalat" w:cs="Times New Roman"/>
          <w:sz w:val="24"/>
          <w:szCs w:val="24"/>
          <w:lang w:val="hy-AM"/>
        </w:rPr>
        <w:t>ՀՀ ԲՏԱ նախարարության իրավասությանը վերապահված միջոցառումների անխոչընդոտ իրականացումն ապահո</w:t>
      </w:r>
      <w:r w:rsidR="00AE48A9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="00CF51D2" w:rsidRPr="00CF51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ելու </w:t>
      </w:r>
      <w:r w:rsidR="00CF51D2">
        <w:rPr>
          <w:rFonts w:ascii="GHEA Grapalat" w:eastAsia="Calibri" w:hAnsi="GHEA Grapalat" w:cs="Times New Roman"/>
          <w:sz w:val="24"/>
          <w:szCs w:val="24"/>
          <w:lang w:val="hy-AM"/>
        </w:rPr>
        <w:t>նպատակով:</w:t>
      </w:r>
    </w:p>
    <w:p w14:paraId="3A779E3C" w14:textId="3C4B22A1" w:rsidR="003C0C6F" w:rsidRPr="0094295F" w:rsidRDefault="003C0C6F" w:rsidP="00AE48A9">
      <w:pPr>
        <w:spacing w:after="240" w:line="360" w:lineRule="auto"/>
        <w:ind w:right="-540" w:firstLine="539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3C0C6F" w:rsidRPr="0094295F" w:rsidSect="00204F78">
      <w:pgSz w:w="12240" w:h="15840"/>
      <w:pgMar w:top="1135" w:right="108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E"/>
    <w:rsid w:val="0000185D"/>
    <w:rsid w:val="00004264"/>
    <w:rsid w:val="00021994"/>
    <w:rsid w:val="00030C4C"/>
    <w:rsid w:val="0003331F"/>
    <w:rsid w:val="000421B7"/>
    <w:rsid w:val="000448CB"/>
    <w:rsid w:val="00044D95"/>
    <w:rsid w:val="00051F19"/>
    <w:rsid w:val="0006281F"/>
    <w:rsid w:val="00064E98"/>
    <w:rsid w:val="0007267B"/>
    <w:rsid w:val="00073800"/>
    <w:rsid w:val="0007490A"/>
    <w:rsid w:val="00081C72"/>
    <w:rsid w:val="00083994"/>
    <w:rsid w:val="00091E9C"/>
    <w:rsid w:val="00092D63"/>
    <w:rsid w:val="00092DBE"/>
    <w:rsid w:val="000B0B19"/>
    <w:rsid w:val="000C0333"/>
    <w:rsid w:val="000C6501"/>
    <w:rsid w:val="000D34F9"/>
    <w:rsid w:val="000D454E"/>
    <w:rsid w:val="000E2590"/>
    <w:rsid w:val="000E4DBD"/>
    <w:rsid w:val="000E78CD"/>
    <w:rsid w:val="000F1377"/>
    <w:rsid w:val="000F4760"/>
    <w:rsid w:val="00125CD2"/>
    <w:rsid w:val="001310BF"/>
    <w:rsid w:val="00132B93"/>
    <w:rsid w:val="00133F26"/>
    <w:rsid w:val="001528AC"/>
    <w:rsid w:val="001758E0"/>
    <w:rsid w:val="001B40B3"/>
    <w:rsid w:val="001C08CC"/>
    <w:rsid w:val="001D17E7"/>
    <w:rsid w:val="001D26D8"/>
    <w:rsid w:val="001D2822"/>
    <w:rsid w:val="001E1240"/>
    <w:rsid w:val="001E2DB8"/>
    <w:rsid w:val="0020052A"/>
    <w:rsid w:val="002040FB"/>
    <w:rsid w:val="00204F78"/>
    <w:rsid w:val="00210461"/>
    <w:rsid w:val="00221D49"/>
    <w:rsid w:val="00227893"/>
    <w:rsid w:val="00245193"/>
    <w:rsid w:val="0024579C"/>
    <w:rsid w:val="00245C08"/>
    <w:rsid w:val="002526DE"/>
    <w:rsid w:val="00263EAF"/>
    <w:rsid w:val="00265C69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E19F2"/>
    <w:rsid w:val="002E4996"/>
    <w:rsid w:val="002E4D5E"/>
    <w:rsid w:val="002E7349"/>
    <w:rsid w:val="002F3B93"/>
    <w:rsid w:val="00303D3E"/>
    <w:rsid w:val="00312E90"/>
    <w:rsid w:val="00316962"/>
    <w:rsid w:val="0033138D"/>
    <w:rsid w:val="003315AE"/>
    <w:rsid w:val="00335CFD"/>
    <w:rsid w:val="00341715"/>
    <w:rsid w:val="003422CE"/>
    <w:rsid w:val="00373556"/>
    <w:rsid w:val="00376A3E"/>
    <w:rsid w:val="003844FF"/>
    <w:rsid w:val="0039568D"/>
    <w:rsid w:val="003A3A7F"/>
    <w:rsid w:val="003A63D6"/>
    <w:rsid w:val="003B5516"/>
    <w:rsid w:val="003C0C6F"/>
    <w:rsid w:val="003D3950"/>
    <w:rsid w:val="003D4A20"/>
    <w:rsid w:val="003E1F25"/>
    <w:rsid w:val="00404C8C"/>
    <w:rsid w:val="00414ED3"/>
    <w:rsid w:val="00415E86"/>
    <w:rsid w:val="004223EA"/>
    <w:rsid w:val="004251A1"/>
    <w:rsid w:val="00431EEC"/>
    <w:rsid w:val="00437DC1"/>
    <w:rsid w:val="00440625"/>
    <w:rsid w:val="00443DA6"/>
    <w:rsid w:val="00443F3F"/>
    <w:rsid w:val="0044541E"/>
    <w:rsid w:val="00445832"/>
    <w:rsid w:val="004510AC"/>
    <w:rsid w:val="004543EA"/>
    <w:rsid w:val="0045489A"/>
    <w:rsid w:val="00455A9A"/>
    <w:rsid w:val="00455D1A"/>
    <w:rsid w:val="00461789"/>
    <w:rsid w:val="0047326A"/>
    <w:rsid w:val="00473B2B"/>
    <w:rsid w:val="00480C3C"/>
    <w:rsid w:val="00481299"/>
    <w:rsid w:val="004A04E6"/>
    <w:rsid w:val="004A4186"/>
    <w:rsid w:val="004A66CA"/>
    <w:rsid w:val="004D2820"/>
    <w:rsid w:val="004D5D6D"/>
    <w:rsid w:val="004E0AC7"/>
    <w:rsid w:val="004E229E"/>
    <w:rsid w:val="004E519A"/>
    <w:rsid w:val="004E67B2"/>
    <w:rsid w:val="00504E1E"/>
    <w:rsid w:val="005148DD"/>
    <w:rsid w:val="00524E0F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73BD7"/>
    <w:rsid w:val="00575D13"/>
    <w:rsid w:val="00583D7F"/>
    <w:rsid w:val="00586737"/>
    <w:rsid w:val="00586CE7"/>
    <w:rsid w:val="00590576"/>
    <w:rsid w:val="005A4269"/>
    <w:rsid w:val="005B43D8"/>
    <w:rsid w:val="005C0416"/>
    <w:rsid w:val="005C0453"/>
    <w:rsid w:val="005C2D2F"/>
    <w:rsid w:val="005C3B0A"/>
    <w:rsid w:val="005C7177"/>
    <w:rsid w:val="005D0E50"/>
    <w:rsid w:val="005D7716"/>
    <w:rsid w:val="005F394A"/>
    <w:rsid w:val="005F5AB5"/>
    <w:rsid w:val="005F5BBC"/>
    <w:rsid w:val="0060101F"/>
    <w:rsid w:val="0060173F"/>
    <w:rsid w:val="00605B49"/>
    <w:rsid w:val="00616345"/>
    <w:rsid w:val="0062413C"/>
    <w:rsid w:val="00626941"/>
    <w:rsid w:val="00632D4D"/>
    <w:rsid w:val="0063450E"/>
    <w:rsid w:val="00634AE8"/>
    <w:rsid w:val="0065462E"/>
    <w:rsid w:val="00657D8B"/>
    <w:rsid w:val="00665F50"/>
    <w:rsid w:val="00673B85"/>
    <w:rsid w:val="00680DF2"/>
    <w:rsid w:val="00681A34"/>
    <w:rsid w:val="00685164"/>
    <w:rsid w:val="00694D94"/>
    <w:rsid w:val="00697D22"/>
    <w:rsid w:val="006A7432"/>
    <w:rsid w:val="006C5E47"/>
    <w:rsid w:val="006D1642"/>
    <w:rsid w:val="006E0524"/>
    <w:rsid w:val="006E37DA"/>
    <w:rsid w:val="006F2545"/>
    <w:rsid w:val="006F4F65"/>
    <w:rsid w:val="00706F52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A0471"/>
    <w:rsid w:val="007A1396"/>
    <w:rsid w:val="007C725D"/>
    <w:rsid w:val="007C7DB2"/>
    <w:rsid w:val="007F29C4"/>
    <w:rsid w:val="007F5A8A"/>
    <w:rsid w:val="00803A03"/>
    <w:rsid w:val="00817180"/>
    <w:rsid w:val="00832015"/>
    <w:rsid w:val="0083639E"/>
    <w:rsid w:val="00840BC7"/>
    <w:rsid w:val="00840FEC"/>
    <w:rsid w:val="008455A8"/>
    <w:rsid w:val="00846DBB"/>
    <w:rsid w:val="00850B69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23DE"/>
    <w:rsid w:val="008D5CBC"/>
    <w:rsid w:val="008D7649"/>
    <w:rsid w:val="008D7688"/>
    <w:rsid w:val="008E6717"/>
    <w:rsid w:val="008F60C5"/>
    <w:rsid w:val="00911B14"/>
    <w:rsid w:val="009200CE"/>
    <w:rsid w:val="009266A1"/>
    <w:rsid w:val="009335AC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8FA"/>
    <w:rsid w:val="00972C22"/>
    <w:rsid w:val="009737DC"/>
    <w:rsid w:val="0098012B"/>
    <w:rsid w:val="009825FE"/>
    <w:rsid w:val="009A1275"/>
    <w:rsid w:val="009A4724"/>
    <w:rsid w:val="009B45D4"/>
    <w:rsid w:val="009B5610"/>
    <w:rsid w:val="009C1D46"/>
    <w:rsid w:val="009C36EB"/>
    <w:rsid w:val="009C3A7F"/>
    <w:rsid w:val="009D1704"/>
    <w:rsid w:val="009E5699"/>
    <w:rsid w:val="009E6687"/>
    <w:rsid w:val="009F0CE6"/>
    <w:rsid w:val="009F21AA"/>
    <w:rsid w:val="00A01CD0"/>
    <w:rsid w:val="00A02652"/>
    <w:rsid w:val="00A0665C"/>
    <w:rsid w:val="00A215F2"/>
    <w:rsid w:val="00A22AF9"/>
    <w:rsid w:val="00A23857"/>
    <w:rsid w:val="00A245B7"/>
    <w:rsid w:val="00A462BA"/>
    <w:rsid w:val="00A52F5E"/>
    <w:rsid w:val="00A55F60"/>
    <w:rsid w:val="00A6683B"/>
    <w:rsid w:val="00A67836"/>
    <w:rsid w:val="00A7587D"/>
    <w:rsid w:val="00A779BC"/>
    <w:rsid w:val="00A8640F"/>
    <w:rsid w:val="00A90966"/>
    <w:rsid w:val="00AA1DEB"/>
    <w:rsid w:val="00AA2067"/>
    <w:rsid w:val="00AA41F7"/>
    <w:rsid w:val="00AA58C7"/>
    <w:rsid w:val="00AA5CBD"/>
    <w:rsid w:val="00AB0F16"/>
    <w:rsid w:val="00AD398C"/>
    <w:rsid w:val="00AE2B4F"/>
    <w:rsid w:val="00AE48A9"/>
    <w:rsid w:val="00AE5E72"/>
    <w:rsid w:val="00AF6851"/>
    <w:rsid w:val="00B01586"/>
    <w:rsid w:val="00B137F6"/>
    <w:rsid w:val="00B15B90"/>
    <w:rsid w:val="00B175C0"/>
    <w:rsid w:val="00B17E75"/>
    <w:rsid w:val="00B278DF"/>
    <w:rsid w:val="00B571A4"/>
    <w:rsid w:val="00B627E6"/>
    <w:rsid w:val="00B63248"/>
    <w:rsid w:val="00B6451E"/>
    <w:rsid w:val="00B65576"/>
    <w:rsid w:val="00B67805"/>
    <w:rsid w:val="00B7124F"/>
    <w:rsid w:val="00B87D17"/>
    <w:rsid w:val="00B95F48"/>
    <w:rsid w:val="00BB16A8"/>
    <w:rsid w:val="00BC66A1"/>
    <w:rsid w:val="00BC6AFD"/>
    <w:rsid w:val="00BD2F9B"/>
    <w:rsid w:val="00BD569A"/>
    <w:rsid w:val="00BD5A7A"/>
    <w:rsid w:val="00BE7259"/>
    <w:rsid w:val="00BF3108"/>
    <w:rsid w:val="00BF70F1"/>
    <w:rsid w:val="00BF753D"/>
    <w:rsid w:val="00C155CC"/>
    <w:rsid w:val="00C238B5"/>
    <w:rsid w:val="00C24611"/>
    <w:rsid w:val="00C26011"/>
    <w:rsid w:val="00C4594F"/>
    <w:rsid w:val="00C548B9"/>
    <w:rsid w:val="00C55D2B"/>
    <w:rsid w:val="00C56E33"/>
    <w:rsid w:val="00C83D7A"/>
    <w:rsid w:val="00C93ACF"/>
    <w:rsid w:val="00C951BB"/>
    <w:rsid w:val="00CA0311"/>
    <w:rsid w:val="00CC4E17"/>
    <w:rsid w:val="00CE0B9B"/>
    <w:rsid w:val="00CE18D6"/>
    <w:rsid w:val="00CE4EE9"/>
    <w:rsid w:val="00CF28F2"/>
    <w:rsid w:val="00CF51D2"/>
    <w:rsid w:val="00D01541"/>
    <w:rsid w:val="00D031FD"/>
    <w:rsid w:val="00D1529A"/>
    <w:rsid w:val="00D17B4F"/>
    <w:rsid w:val="00D25087"/>
    <w:rsid w:val="00D5226D"/>
    <w:rsid w:val="00D603E2"/>
    <w:rsid w:val="00D72880"/>
    <w:rsid w:val="00D735BC"/>
    <w:rsid w:val="00D811A4"/>
    <w:rsid w:val="00D93F9C"/>
    <w:rsid w:val="00D95AF6"/>
    <w:rsid w:val="00DA02C8"/>
    <w:rsid w:val="00DA3336"/>
    <w:rsid w:val="00DC4B87"/>
    <w:rsid w:val="00DD0A87"/>
    <w:rsid w:val="00DD2C4B"/>
    <w:rsid w:val="00DD2CE0"/>
    <w:rsid w:val="00DD2DB2"/>
    <w:rsid w:val="00DE02D2"/>
    <w:rsid w:val="00DE05B1"/>
    <w:rsid w:val="00DF1474"/>
    <w:rsid w:val="00E10F7D"/>
    <w:rsid w:val="00E12F66"/>
    <w:rsid w:val="00E141A5"/>
    <w:rsid w:val="00E15181"/>
    <w:rsid w:val="00E158E7"/>
    <w:rsid w:val="00E2211E"/>
    <w:rsid w:val="00E25A53"/>
    <w:rsid w:val="00E4564A"/>
    <w:rsid w:val="00E4706D"/>
    <w:rsid w:val="00E54270"/>
    <w:rsid w:val="00E5643F"/>
    <w:rsid w:val="00E564E6"/>
    <w:rsid w:val="00E72922"/>
    <w:rsid w:val="00E76604"/>
    <w:rsid w:val="00E92A39"/>
    <w:rsid w:val="00EA01DE"/>
    <w:rsid w:val="00EA5615"/>
    <w:rsid w:val="00EB07C8"/>
    <w:rsid w:val="00EC01AC"/>
    <w:rsid w:val="00ED55B6"/>
    <w:rsid w:val="00EE3291"/>
    <w:rsid w:val="00EE35A5"/>
    <w:rsid w:val="00EF7D98"/>
    <w:rsid w:val="00F0756C"/>
    <w:rsid w:val="00F146C2"/>
    <w:rsid w:val="00F16522"/>
    <w:rsid w:val="00F25C54"/>
    <w:rsid w:val="00F44C0A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2905"/>
    <w:rsid w:val="00FB7021"/>
    <w:rsid w:val="00FC37B6"/>
    <w:rsid w:val="00FC61A3"/>
    <w:rsid w:val="00FD31AE"/>
    <w:rsid w:val="00FD385E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3AE1F-2EB1-4291-83A1-BFE16646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554</Words>
  <Characters>3164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Artyom Mesropyan</cp:lastModifiedBy>
  <cp:revision>17</cp:revision>
  <cp:lastPrinted>2022-03-15T11:59:00Z</cp:lastPrinted>
  <dcterms:created xsi:type="dcterms:W3CDTF">2022-03-15T12:01:00Z</dcterms:created>
  <dcterms:modified xsi:type="dcterms:W3CDTF">2022-07-01T05:37:00Z</dcterms:modified>
</cp:coreProperties>
</file>