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47D" w:rsidRPr="00416036" w:rsidRDefault="001D547D" w:rsidP="001D547D">
      <w:pPr>
        <w:spacing w:after="0" w:line="360" w:lineRule="auto"/>
        <w:ind w:left="-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1603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D5F60" w:rsidRPr="00CD5F60" w:rsidRDefault="00CD5F60" w:rsidP="00CD5F60">
      <w:pPr>
        <w:spacing w:after="0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  <w:r w:rsidRPr="00CD5F60">
        <w:rPr>
          <w:rFonts w:ascii="GHEA Grapalat" w:eastAsia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«ՀԱՄԱՅՆՔԱՅԻՆ ՄԱՍՀԱՆՈՒՄՆԵՐԻ ԾԱԽՍԵՐԻ ՄԱՍՈՎ ՀԱՇՎԵՏՎՈՒԹՅԱՆԸ ՆԵՐԿԱՅԱՑՎՈՂ ՊԱՀԱՆՋՆԵՐԸ ԵՎ ՀԱՇՎԵՏՎՈՒԹՅԱՆ </w:t>
      </w:r>
      <w:r w:rsidR="00D82FE6">
        <w:rPr>
          <w:rFonts w:ascii="GHEA Grapalat" w:eastAsia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ՁԵՎ</w:t>
      </w:r>
      <w:r w:rsidRPr="00CD5F60">
        <w:rPr>
          <w:rFonts w:ascii="GHEA Grapalat" w:eastAsia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ԱՉԱՓԸ</w:t>
      </w:r>
      <w:r w:rsidRPr="00CD5F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ՀԱՍՏԱՏԵԼՈՒ</w:t>
      </w:r>
      <w:r w:rsidRPr="00CD5F6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CD5F60">
        <w:rPr>
          <w:rFonts w:ascii="GHEA Grapalat" w:eastAsia="GHEA Grapalat" w:hAnsi="GHEA Grapalat" w:cs="Times New Roman"/>
          <w:b/>
          <w:sz w:val="24"/>
          <w:szCs w:val="24"/>
          <w:lang w:val="hy-AM"/>
        </w:rPr>
        <w:t xml:space="preserve">ՄԱՍԻՆ» </w:t>
      </w:r>
      <w:r>
        <w:rPr>
          <w:rFonts w:ascii="GHEA Grapalat" w:eastAsia="GHEA Grapalat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8A6D1D" w:rsidRDefault="008A6D1D" w:rsidP="003B73C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547D" w:rsidRPr="00155045" w:rsidRDefault="003B73C6" w:rsidP="00D82FE6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eastAsiaTheme="minorHAnsi" w:hAnsi="GHEA Grapalat" w:cstheme="minorBidi"/>
          <w:b/>
          <w:i/>
          <w:sz w:val="24"/>
          <w:szCs w:val="24"/>
          <w:lang w:val="hy-AM"/>
        </w:rPr>
      </w:pPr>
      <w:r w:rsidRPr="00155045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r w:rsidRPr="00155045">
        <w:rPr>
          <w:rFonts w:ascii="GHEA Grapalat" w:hAnsi="GHEA Grapalat"/>
          <w:sz w:val="24"/>
          <w:szCs w:val="24"/>
          <w:lang w:val="af-ZA"/>
        </w:rPr>
        <w:t xml:space="preserve"> </w:t>
      </w:r>
      <w:r w:rsidR="001D547D" w:rsidRPr="00155045">
        <w:rPr>
          <w:rFonts w:ascii="GHEA Grapalat" w:hAnsi="GHEA Grapalat"/>
          <w:sz w:val="24"/>
          <w:szCs w:val="24"/>
          <w:lang w:val="af-ZA"/>
        </w:rPr>
        <w:t>–</w:t>
      </w:r>
      <w:r w:rsidR="000C3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D82FE6">
        <w:rPr>
          <w:rFonts w:ascii="GHEA Grapalat" w:hAnsi="GHEA Grapalat"/>
          <w:color w:val="000000"/>
          <w:sz w:val="24"/>
          <w:szCs w:val="24"/>
          <w:lang w:val="pt-BR" w:eastAsia="en-GB"/>
        </w:rPr>
        <w:t>«</w:t>
      </w:r>
      <w:r w:rsidR="00D82FE6">
        <w:rPr>
          <w:rFonts w:ascii="GHEA Grapalat" w:hAnsi="GHEA Grapalat"/>
          <w:color w:val="000000"/>
          <w:sz w:val="24"/>
          <w:szCs w:val="24"/>
          <w:lang w:val="hy-AM" w:eastAsia="en-GB"/>
        </w:rPr>
        <w:t>Հ</w:t>
      </w:r>
      <w:r w:rsidR="00D82FE6" w:rsidRPr="00D82FE6">
        <w:rPr>
          <w:rFonts w:ascii="GHEA Grapalat" w:hAnsi="GHEA Grapalat"/>
          <w:color w:val="000000"/>
          <w:sz w:val="24"/>
          <w:szCs w:val="24"/>
          <w:lang w:val="pt-BR" w:eastAsia="en-GB"/>
        </w:rPr>
        <w:t>ամայնքա</w:t>
      </w:r>
      <w:r w:rsidR="00D82FE6">
        <w:rPr>
          <w:rFonts w:ascii="GHEA Grapalat" w:hAnsi="GHEA Grapalat"/>
          <w:color w:val="000000"/>
          <w:sz w:val="24"/>
          <w:szCs w:val="24"/>
          <w:lang w:val="pt-BR" w:eastAsia="en-GB"/>
        </w:rPr>
        <w:t>յին մասհանումների ծախսերի մասով</w:t>
      </w:r>
      <w:r w:rsidR="00D82FE6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հաշվետվությանը ներկայացվող պահանջները </w:t>
      </w:r>
      <w:r w:rsidR="00D82FE6" w:rsidRPr="000C3A48">
        <w:rPr>
          <w:rFonts w:ascii="GHEA Grapalat" w:hAnsi="GHEA Grapalat"/>
          <w:color w:val="000000"/>
          <w:sz w:val="24"/>
          <w:szCs w:val="24"/>
          <w:lang w:val="hy-AM" w:eastAsia="en-GB"/>
        </w:rPr>
        <w:t>և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հաշվետվության ձ</w:t>
      </w:r>
      <w:r w:rsidR="00D82FE6" w:rsidRPr="000C3A48">
        <w:rPr>
          <w:rFonts w:ascii="GHEA Grapalat" w:hAnsi="GHEA Grapalat"/>
          <w:color w:val="000000"/>
          <w:sz w:val="24"/>
          <w:szCs w:val="24"/>
          <w:lang w:val="hy-AM" w:eastAsia="en-GB"/>
        </w:rPr>
        <w:t>և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աչափը հաստատելու մասին» </w:t>
      </w:r>
      <w:r w:rsidR="00D82FE6" w:rsidRPr="000C3A48">
        <w:rPr>
          <w:rFonts w:ascii="GHEA Grapalat" w:hAnsi="GHEA Grapalat"/>
          <w:color w:val="000000"/>
          <w:sz w:val="24"/>
          <w:szCs w:val="24"/>
          <w:lang w:val="hy-AM" w:eastAsia="en-GB"/>
        </w:rPr>
        <w:t>ՀՀ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կառավարության որոշման նախագծի</w:t>
      </w:r>
      <w:r w:rsidR="00D82FE6" w:rsidRPr="000C3A48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 xml:space="preserve"> </w:t>
      </w:r>
      <w:r w:rsidR="005F3B53" w:rsidRPr="000C3A48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ընդունումը պայմանավորված</w:t>
      </w:r>
      <w:r w:rsidR="005F3B53" w:rsidRPr="000C3A48">
        <w:rPr>
          <w:rFonts w:ascii="GHEA Grapalat" w:eastAsia="Calibri" w:hAnsi="GHEA Grapalat"/>
          <w:sz w:val="24"/>
          <w:szCs w:val="24"/>
          <w:lang w:val="hy-AM"/>
        </w:rPr>
        <w:t xml:space="preserve"> է 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>2022 թվականի մարտի</w:t>
      </w:r>
      <w:r w:rsidR="00E81B5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E81B5D">
        <w:rPr>
          <w:rFonts w:ascii="GHEA Grapalat" w:eastAsia="Calibri" w:hAnsi="GHEA Grapalat"/>
          <w:sz w:val="24"/>
          <w:szCs w:val="24"/>
          <w:lang w:val="hy-AM"/>
        </w:rPr>
        <w:t>11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>-</w:t>
      </w:r>
      <w:r w:rsidR="000C3A48">
        <w:rPr>
          <w:rFonts w:ascii="GHEA Grapalat" w:eastAsia="Calibri" w:hAnsi="GHEA Grapalat"/>
          <w:sz w:val="24"/>
          <w:szCs w:val="24"/>
          <w:lang w:val="af-ZA"/>
        </w:rPr>
        <w:t>ի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 xml:space="preserve"> «Հայաստանի Հանրապետության բյուջետային համակարգի մասին օրենքում լրացումներ կատարելու մասին» ՀՕ-52-Ն </w:t>
      </w:r>
      <w:r w:rsidR="000C3A48">
        <w:rPr>
          <w:rFonts w:ascii="GHEA Grapalat" w:eastAsia="Calibri" w:hAnsi="GHEA Grapalat"/>
          <w:sz w:val="24"/>
          <w:szCs w:val="24"/>
          <w:lang w:val="hy-AM"/>
        </w:rPr>
        <w:t xml:space="preserve">օրենքի </w:t>
      </w:r>
      <w:r w:rsidR="0040071C">
        <w:rPr>
          <w:rFonts w:ascii="GHEA Grapalat" w:hAnsi="GHEA Grapalat"/>
          <w:color w:val="000000"/>
          <w:sz w:val="24"/>
          <w:szCs w:val="24"/>
          <w:lang w:val="hy-AM"/>
        </w:rPr>
        <w:t xml:space="preserve">6-րդ հոդվածի </w:t>
      </w:r>
      <w:r w:rsidR="0040071C" w:rsidRPr="0040071C">
        <w:rPr>
          <w:rFonts w:ascii="GHEA Grapalat" w:hAnsi="GHEA Grapalat"/>
          <w:color w:val="000000"/>
          <w:sz w:val="24"/>
          <w:szCs w:val="24"/>
          <w:lang w:val="hy-AM"/>
        </w:rPr>
        <w:t>2</w:t>
      </w:r>
      <w:bookmarkStart w:id="0" w:name="_GoBack"/>
      <w:bookmarkEnd w:id="0"/>
      <w:r w:rsidR="000C3A48">
        <w:rPr>
          <w:rFonts w:ascii="GHEA Grapalat" w:hAnsi="GHEA Grapalat"/>
          <w:color w:val="000000"/>
          <w:sz w:val="24"/>
          <w:szCs w:val="24"/>
          <w:lang w:val="hy-AM"/>
        </w:rPr>
        <w:t xml:space="preserve">-րդ մասի </w:t>
      </w:r>
      <w:r w:rsidR="005F3B53" w:rsidRPr="005F3B53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պահանջով</w:t>
      </w:r>
      <w:r w:rsidR="005F3B53" w:rsidRPr="005F3B53">
        <w:rPr>
          <w:rFonts w:ascii="GHEA Grapalat" w:eastAsia="Calibri" w:hAnsi="GHEA Grapalat" w:cs="Arial"/>
          <w:sz w:val="24"/>
          <w:szCs w:val="24"/>
          <w:lang w:val="hy-AM"/>
        </w:rPr>
        <w:t>։</w:t>
      </w:r>
      <w:r w:rsidR="00D82FE6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20678C" w:rsidRPr="00CD5F60" w:rsidRDefault="003B73C6" w:rsidP="00D82FE6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5045">
        <w:rPr>
          <w:rFonts w:ascii="GHEA Grapalat" w:hAnsi="GHEA Grapalat"/>
          <w:b/>
          <w:i/>
          <w:sz w:val="24"/>
          <w:szCs w:val="24"/>
          <w:lang w:val="hy-AM"/>
        </w:rPr>
        <w:t xml:space="preserve">Ընթացիկ իրավիճակը և խնդիրները </w:t>
      </w:r>
      <w:r w:rsidRPr="00155045">
        <w:rPr>
          <w:rFonts w:ascii="GHEA Grapalat" w:hAnsi="GHEA Grapalat" w:cs="Arial"/>
          <w:b/>
          <w:i/>
          <w:sz w:val="24"/>
          <w:szCs w:val="24"/>
          <w:lang w:val="hy-AM"/>
        </w:rPr>
        <w:t>–</w:t>
      </w:r>
      <w:r w:rsidRPr="001550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E5021" w:rsidRPr="00155045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E81B5D">
        <w:rPr>
          <w:rFonts w:ascii="GHEA Grapalat" w:hAnsi="GHEA Grapalat"/>
          <w:color w:val="000000"/>
          <w:sz w:val="24"/>
          <w:szCs w:val="24"/>
          <w:lang w:val="hy-AM" w:eastAsia="en-GB"/>
        </w:rPr>
        <w:t>Հ</w:t>
      </w:r>
      <w:r w:rsidR="00D82FE6" w:rsidRPr="00D82FE6">
        <w:rPr>
          <w:rFonts w:ascii="GHEA Grapalat" w:hAnsi="GHEA Grapalat"/>
          <w:color w:val="000000"/>
          <w:sz w:val="24"/>
          <w:szCs w:val="24"/>
          <w:lang w:val="hy-AM" w:eastAsia="en-GB"/>
        </w:rPr>
        <w:t>ամայնքային մասհանումների ծախսերի մասով հաշվե</w:t>
      </w:r>
      <w:r w:rsidR="00D82FE6">
        <w:rPr>
          <w:rFonts w:ascii="GHEA Grapalat" w:hAnsi="GHEA Grapalat"/>
          <w:color w:val="000000"/>
          <w:sz w:val="24"/>
          <w:szCs w:val="24"/>
          <w:lang w:val="hy-AM" w:eastAsia="en-GB"/>
        </w:rPr>
        <w:t>տվությանը ներկայացվող պահանջներ</w:t>
      </w:r>
      <w:r w:rsidR="00E81B5D">
        <w:rPr>
          <w:rFonts w:ascii="GHEA Grapalat" w:hAnsi="GHEA Grapalat"/>
          <w:color w:val="000000"/>
          <w:sz w:val="24"/>
          <w:szCs w:val="24"/>
          <w:lang w:val="hy-AM" w:eastAsia="en-GB"/>
        </w:rPr>
        <w:t>ի և հաշվետվության ձեվաչափի բացակայություն:</w:t>
      </w:r>
    </w:p>
    <w:p w:rsidR="003B73C6" w:rsidRDefault="005F3B53" w:rsidP="003B73C6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3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. Նախագծի մշակման գործընթացում ներգրավված ինստիտուտները և անձինք</w:t>
      </w:r>
      <w:r w:rsidR="003B73C6">
        <w:rPr>
          <w:rFonts w:ascii="GHEA Grapalat" w:hAnsi="GHEA Grapalat"/>
          <w:sz w:val="24"/>
          <w:szCs w:val="24"/>
          <w:lang w:val="af-ZA"/>
        </w:rPr>
        <w:t xml:space="preserve"> – </w:t>
      </w:r>
      <w:r w:rsidR="003B73C6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hy-AM"/>
        </w:rPr>
        <w:t>է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A652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</w:t>
      </w:r>
      <w:r w:rsidR="003B73C6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/>
          <w:sz w:val="24"/>
          <w:szCs w:val="24"/>
          <w:lang w:val="hy-AM"/>
        </w:rPr>
        <w:t>կողմից</w:t>
      </w:r>
      <w:r w:rsidR="003B73C6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B73C6" w:rsidRDefault="005F3B53" w:rsidP="00E705C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. Ակնկալվող</w:t>
      </w:r>
      <w:r w:rsidR="003B73C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="003B73C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– </w:t>
      </w:r>
      <w:r w:rsidRPr="005F3B53">
        <w:rPr>
          <w:rFonts w:ascii="GHEA Grapalat" w:hAnsi="GHEA Grapalat" w:cs="Sylfaen"/>
          <w:sz w:val="24"/>
          <w:szCs w:val="24"/>
          <w:lang w:val="af-ZA"/>
        </w:rPr>
        <w:t>Կհաստատվեն 2022 թվականի մարտի</w:t>
      </w:r>
      <w:r w:rsidR="00E81B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81B5D">
        <w:rPr>
          <w:rFonts w:ascii="GHEA Grapalat" w:hAnsi="GHEA Grapalat" w:cs="Sylfaen"/>
          <w:sz w:val="24"/>
          <w:szCs w:val="24"/>
          <w:lang w:val="hy-AM"/>
        </w:rPr>
        <w:t>11</w:t>
      </w:r>
      <w:r w:rsidRPr="005F3B53">
        <w:rPr>
          <w:rFonts w:ascii="GHEA Grapalat" w:hAnsi="GHEA Grapalat" w:cs="Sylfaen"/>
          <w:sz w:val="24"/>
          <w:szCs w:val="24"/>
          <w:lang w:val="af-ZA"/>
        </w:rPr>
        <w:t>-</w:t>
      </w:r>
      <w:r w:rsidR="00562AE3">
        <w:rPr>
          <w:rFonts w:ascii="GHEA Grapalat" w:hAnsi="GHEA Grapalat" w:cs="Sylfaen"/>
          <w:sz w:val="24"/>
          <w:szCs w:val="24"/>
          <w:lang w:val="af-ZA"/>
        </w:rPr>
        <w:t>ի</w:t>
      </w:r>
      <w:r w:rsidR="00562A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3B53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բյուջետային համակարգի մասին օրենքում լրացումներ կատարելու մասին» ՀՕ-52-Ն օրենքից բխող </w:t>
      </w:r>
      <w:r w:rsidR="00E81B5D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Pr="005F3B5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A652F" w:rsidRDefault="005F3B53" w:rsidP="006A652F">
      <w:pPr>
        <w:tabs>
          <w:tab w:val="left" w:pos="4155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="003B73C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. </w:t>
      </w:r>
      <w:r w:rsidR="003B73C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155045" w:rsidRPr="00155045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</w:t>
      </w:r>
      <w:r w:rsidR="006A652F">
        <w:rPr>
          <w:rFonts w:ascii="GHEA Grapalat" w:hAnsi="GHEA Grapalat"/>
          <w:bCs/>
          <w:sz w:val="24"/>
          <w:szCs w:val="24"/>
          <w:lang w:val="hy-AM"/>
        </w:rPr>
        <w:t xml:space="preserve"> նախագծի</w:t>
      </w:r>
      <w:r w:rsidR="006A6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6A652F" w:rsidRPr="005A5BF4" w:rsidRDefault="005F3B53" w:rsidP="006A652F">
      <w:pPr>
        <w:tabs>
          <w:tab w:val="left" w:pos="4155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lastRenderedPageBreak/>
        <w:t>6</w:t>
      </w:r>
      <w:r w:rsidR="005A5BF4" w:rsidRPr="005A5BF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ռազմավարություններ.</w:t>
      </w:r>
    </w:p>
    <w:p w:rsidR="00E705C8" w:rsidRPr="00E705C8" w:rsidRDefault="006A652F" w:rsidP="00E705C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Ներկայացվող նախագծի մշակումը </w:t>
      </w:r>
      <w:r w:rsidR="00155045" w:rsidRPr="0015504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չի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բխում </w:t>
      </w:r>
      <w:r w:rsidR="00E705C8" w:rsidRPr="00821DD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նշյալ փաստաթղթերի պահանջից</w:t>
      </w:r>
      <w:r w:rsidR="00E705C8" w:rsidRPr="00821DD1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sectPr w:rsidR="00E705C8" w:rsidRPr="00E705C8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E13E7"/>
    <w:multiLevelType w:val="hybridMultilevel"/>
    <w:tmpl w:val="48CE6BF2"/>
    <w:lvl w:ilvl="0" w:tplc="E834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70CD"/>
    <w:rsid w:val="00063963"/>
    <w:rsid w:val="000C3A48"/>
    <w:rsid w:val="00155045"/>
    <w:rsid w:val="001D547D"/>
    <w:rsid w:val="0020678C"/>
    <w:rsid w:val="002D49BF"/>
    <w:rsid w:val="003B73C6"/>
    <w:rsid w:val="0040071C"/>
    <w:rsid w:val="004C00B0"/>
    <w:rsid w:val="00562AE3"/>
    <w:rsid w:val="005A5BF4"/>
    <w:rsid w:val="005F3B53"/>
    <w:rsid w:val="005F4CC8"/>
    <w:rsid w:val="006A652F"/>
    <w:rsid w:val="006E5021"/>
    <w:rsid w:val="008A6D1D"/>
    <w:rsid w:val="00991CD2"/>
    <w:rsid w:val="00AA70CD"/>
    <w:rsid w:val="00BA2912"/>
    <w:rsid w:val="00BF4308"/>
    <w:rsid w:val="00C47C01"/>
    <w:rsid w:val="00CA46D4"/>
    <w:rsid w:val="00CD5F60"/>
    <w:rsid w:val="00D82FE6"/>
    <w:rsid w:val="00E705C8"/>
    <w:rsid w:val="00E81B5D"/>
    <w:rsid w:val="00EC077F"/>
    <w:rsid w:val="00F3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3C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73C6"/>
    <w:rPr>
      <w:b/>
      <w:bCs/>
    </w:rPr>
  </w:style>
  <w:style w:type="paragraph" w:styleId="ListParagraph">
    <w:name w:val="List Paragraph"/>
    <w:basedOn w:val="Normal"/>
    <w:uiPriority w:val="34"/>
    <w:qFormat/>
    <w:rsid w:val="003B7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3B73C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21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21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https://mul2-mta.gov.am/tasks/1137748/oneclick/Himnavorum.docx?token=2df427f784cbf372fe92f73de447edca</cp:keywords>
  <dc:description/>
  <cp:lastModifiedBy>Armine Stepanyan</cp:lastModifiedBy>
  <cp:revision>17</cp:revision>
  <dcterms:created xsi:type="dcterms:W3CDTF">2022-03-13T05:41:00Z</dcterms:created>
  <dcterms:modified xsi:type="dcterms:W3CDTF">2022-06-15T11:56:00Z</dcterms:modified>
</cp:coreProperties>
</file>