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C88" w:rsidRDefault="008F2C88" w:rsidP="008F2C88">
      <w:pPr>
        <w:jc w:val="center"/>
      </w:pPr>
      <w:r>
        <w:rPr>
          <w:noProof/>
          <w:lang w:eastAsia="en-US"/>
        </w:rPr>
        <w:drawing>
          <wp:inline distT="0" distB="0" distL="0" distR="0" wp14:anchorId="0F7DEAB0" wp14:editId="6CA12DD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C88" w:rsidRDefault="008F2C88" w:rsidP="008F2C88">
      <w:pPr>
        <w:jc w:val="center"/>
      </w:pPr>
    </w:p>
    <w:p w:rsidR="008F2C88" w:rsidRDefault="008F2C88" w:rsidP="008F2C8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F2C88" w:rsidRDefault="008F2C88" w:rsidP="008F2C88">
      <w:pPr>
        <w:pStyle w:val="mechtex"/>
        <w:rPr>
          <w:rFonts w:ascii="GHEA Mariam" w:hAnsi="GHEA Mariam"/>
          <w:b/>
        </w:rPr>
      </w:pPr>
    </w:p>
    <w:p w:rsidR="008F2C88" w:rsidRDefault="008F2C88" w:rsidP="008F2C8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F2C88" w:rsidRPr="008E1B5A" w:rsidRDefault="008F2C88" w:rsidP="008F2C88">
      <w:pPr>
        <w:jc w:val="center"/>
        <w:rPr>
          <w:rFonts w:ascii="GHEA Mariam" w:hAnsi="GHEA Mariam"/>
          <w:sz w:val="24"/>
          <w:szCs w:val="24"/>
        </w:rPr>
      </w:pPr>
    </w:p>
    <w:p w:rsidR="008F2C88" w:rsidRPr="008F2C88" w:rsidRDefault="008F2C88">
      <w:pPr>
        <w:jc w:val="center"/>
        <w:rPr>
          <w:rFonts w:ascii="GHEA Mariam" w:hAnsi="GHEA Mariam"/>
          <w:sz w:val="24"/>
          <w:szCs w:val="24"/>
        </w:rPr>
      </w:pPr>
    </w:p>
    <w:p w:rsidR="008F2C88" w:rsidRPr="008F2C88" w:rsidRDefault="008F2C88">
      <w:pPr>
        <w:jc w:val="center"/>
        <w:rPr>
          <w:rFonts w:ascii="GHEA Mariam" w:hAnsi="GHEA Mariam"/>
          <w:sz w:val="24"/>
          <w:szCs w:val="24"/>
        </w:rPr>
      </w:pPr>
      <w:r w:rsidRPr="008F2C88">
        <w:rPr>
          <w:rFonts w:ascii="GHEA Mariam" w:hAnsi="GHEA Mariam"/>
          <w:sz w:val="24"/>
          <w:szCs w:val="24"/>
          <w:lang w:val="hy-AM"/>
        </w:rPr>
        <w:t>4</w:t>
      </w:r>
      <w:r w:rsidRPr="008F2C88">
        <w:rPr>
          <w:rFonts w:ascii="GHEA Mariam" w:hAnsi="GHEA Mariam"/>
          <w:sz w:val="24"/>
          <w:szCs w:val="24"/>
        </w:rPr>
        <w:t xml:space="preserve"> </w:t>
      </w:r>
      <w:r w:rsidRPr="008F2C8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F2C88">
        <w:rPr>
          <w:rFonts w:ascii="GHEA Mariam" w:hAnsi="GHEA Mariam"/>
          <w:sz w:val="24"/>
          <w:szCs w:val="24"/>
        </w:rPr>
        <w:t xml:space="preserve"> 202</w:t>
      </w:r>
      <w:r w:rsidRPr="008F2C88">
        <w:rPr>
          <w:rFonts w:ascii="GHEA Mariam" w:hAnsi="GHEA Mariam"/>
          <w:sz w:val="24"/>
          <w:szCs w:val="24"/>
          <w:lang w:val="hy-AM"/>
        </w:rPr>
        <w:t>2</w:t>
      </w:r>
      <w:r w:rsidRPr="008F2C88">
        <w:rPr>
          <w:rFonts w:ascii="GHEA Mariam" w:hAnsi="GHEA Mariam"/>
          <w:sz w:val="24"/>
          <w:szCs w:val="24"/>
        </w:rPr>
        <w:t xml:space="preserve"> </w:t>
      </w:r>
      <w:r w:rsidRPr="008F2C88">
        <w:rPr>
          <w:rFonts w:ascii="GHEA Mariam" w:hAnsi="GHEA Mariam" w:cs="Sylfaen"/>
          <w:sz w:val="24"/>
          <w:szCs w:val="24"/>
        </w:rPr>
        <w:t>թվականի</w:t>
      </w:r>
      <w:r w:rsidRPr="008F2C88">
        <w:rPr>
          <w:rFonts w:ascii="GHEA Mariam" w:hAnsi="GHEA Mariam"/>
          <w:sz w:val="24"/>
          <w:szCs w:val="24"/>
        </w:rPr>
        <w:t xml:space="preserve">  N              - Ն</w:t>
      </w:r>
    </w:p>
    <w:p w:rsidR="008F2C88" w:rsidRPr="008F2C88" w:rsidRDefault="008F2C88">
      <w:pPr>
        <w:jc w:val="center"/>
        <w:rPr>
          <w:rFonts w:ascii="GHEA Mariam" w:hAnsi="GHEA Mariam"/>
          <w:sz w:val="24"/>
          <w:szCs w:val="24"/>
        </w:rPr>
      </w:pPr>
    </w:p>
    <w:p w:rsidR="008F2C88" w:rsidRPr="008F2C88" w:rsidRDefault="008F2C88">
      <w:pPr>
        <w:jc w:val="center"/>
        <w:rPr>
          <w:rFonts w:ascii="GHEA Mariam" w:hAnsi="GHEA Mariam"/>
          <w:sz w:val="24"/>
          <w:szCs w:val="24"/>
        </w:rPr>
      </w:pPr>
    </w:p>
    <w:p w:rsidR="008F2C88" w:rsidRPr="008F2C88" w:rsidRDefault="008F2C88">
      <w:pPr>
        <w:jc w:val="center"/>
        <w:rPr>
          <w:rFonts w:ascii="GHEA Mariam" w:hAnsi="GHEA Mariam"/>
          <w:sz w:val="24"/>
          <w:szCs w:val="24"/>
        </w:rPr>
      </w:pPr>
    </w:p>
    <w:p w:rsidR="008F2C88" w:rsidRDefault="008F2C88" w:rsidP="008F2C8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F2C8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F2C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F2C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8F2C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/>
          <w:spacing w:val="-8"/>
          <w:sz w:val="24"/>
          <w:szCs w:val="24"/>
          <w:lang w:val="hy-AM"/>
        </w:rPr>
        <w:t>1998</w:t>
      </w:r>
      <w:r w:rsidRPr="008F2C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F2C88">
        <w:rPr>
          <w:rFonts w:ascii="GHEA Mariam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sz w:val="24"/>
          <w:szCs w:val="24"/>
          <w:lang w:val="hy-AM"/>
        </w:rPr>
        <w:t>ՄԱՐՏԻ</w:t>
      </w:r>
      <w:r w:rsidRPr="008F2C88">
        <w:rPr>
          <w:rFonts w:ascii="GHEA Mariam" w:hAnsi="GHEA Mariam"/>
          <w:sz w:val="24"/>
          <w:szCs w:val="24"/>
          <w:lang w:val="hy-AM"/>
        </w:rPr>
        <w:t xml:space="preserve"> 27</w:t>
      </w:r>
      <w:r w:rsidRPr="008F2C88">
        <w:rPr>
          <w:rFonts w:ascii="GHEA Mariam" w:hAnsi="GHEA Mariam"/>
          <w:sz w:val="24"/>
          <w:szCs w:val="24"/>
          <w:lang w:val="af-ZA"/>
        </w:rPr>
        <w:t>-</w:t>
      </w:r>
      <w:r w:rsidRPr="008F2C88">
        <w:rPr>
          <w:rFonts w:ascii="GHEA Mariam" w:hAnsi="GHEA Mariam" w:cs="Arial"/>
          <w:sz w:val="24"/>
          <w:szCs w:val="24"/>
          <w:lang w:val="hy-AM"/>
        </w:rPr>
        <w:t>Ի</w:t>
      </w:r>
      <w:r w:rsidRPr="008F2C88">
        <w:rPr>
          <w:rFonts w:ascii="GHEA Mariam" w:hAnsi="GHEA Mariam"/>
          <w:sz w:val="24"/>
          <w:szCs w:val="24"/>
          <w:lang w:val="af-ZA"/>
        </w:rPr>
        <w:t xml:space="preserve"> N </w:t>
      </w:r>
      <w:r w:rsidRPr="008F2C88">
        <w:rPr>
          <w:rFonts w:ascii="GHEA Mariam" w:hAnsi="GHEA Mariam"/>
          <w:sz w:val="24"/>
          <w:szCs w:val="24"/>
          <w:lang w:val="hy-AM"/>
        </w:rPr>
        <w:t>209</w:t>
      </w:r>
      <w:r w:rsidRPr="008F2C88">
        <w:rPr>
          <w:rFonts w:ascii="GHEA Mariam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F2C88">
        <w:rPr>
          <w:rFonts w:ascii="GHEA Mariam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z w:val="24"/>
          <w:szCs w:val="24"/>
          <w:lang w:val="hy-AM"/>
        </w:rPr>
        <w:t>ՄԵՋ</w:t>
      </w:r>
      <w:r w:rsidRPr="008F2C88">
        <w:rPr>
          <w:rFonts w:ascii="GHEA Mariam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8F2C88" w:rsidRDefault="008F2C88" w:rsidP="008F2C8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F2C88">
        <w:rPr>
          <w:rFonts w:ascii="GHEA Mariam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F2C88">
        <w:rPr>
          <w:rFonts w:ascii="GHEA Mariam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F2C88" w:rsidRDefault="008F2C88" w:rsidP="008F2C8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8F2C88" w:rsidRPr="008F2C88" w:rsidRDefault="008F2C88" w:rsidP="008F2C88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8F2C88" w:rsidRPr="008F2C88" w:rsidRDefault="008F2C88" w:rsidP="008F2C88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8F2C88" w:rsidRPr="008F2C88" w:rsidRDefault="008F2C88" w:rsidP="008F2C88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8F2C88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/>
          <w:sz w:val="24"/>
          <w:szCs w:val="24"/>
          <w:lang w:val="hy-AM"/>
        </w:rPr>
        <w:t>«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հոդվածի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մասի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հոդվածի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պահանջները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Հան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րապետության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կառավարությունը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8F2C88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8F2C88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1.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կառավարության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1998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թվականի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մարտի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27-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Մասնավորեցվող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օտարվող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պետական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գույքի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հաշվեկշռային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և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շուկա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յա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կան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մեթոդով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գնահատման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կարգի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մասին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» N 209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որոշման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/>
          <w:sz w:val="24"/>
          <w:szCs w:val="24"/>
          <w:lang w:val="hy-AM"/>
        </w:rPr>
        <w:t>1-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կետով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հաստատ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ված</w:t>
      </w:r>
      <w:r w:rsidRPr="008F2C88">
        <w:rPr>
          <w:rFonts w:ascii="Calibri" w:eastAsia="Calibri" w:hAnsi="Calibri" w:cs="Calibri"/>
          <w:sz w:val="24"/>
          <w:szCs w:val="24"/>
          <w:lang w:val="af-ZA"/>
        </w:rPr>
        <w:t> 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կարգ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ում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կատարել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փոփոխությունները</w:t>
      </w:r>
      <w:r w:rsidR="006D0FE4">
        <w:rPr>
          <w:rFonts w:ascii="GHEA Mariam" w:eastAsia="Calibri" w:hAnsi="GHEA Mariam"/>
          <w:sz w:val="24"/>
          <w:szCs w:val="24"/>
          <w:lang w:val="hy-AM"/>
        </w:rPr>
        <w:t>՝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8F2C88">
        <w:rPr>
          <w:rFonts w:ascii="GHEA Mariam" w:eastAsia="Calibri" w:hAnsi="GHEA Mariam"/>
          <w:sz w:val="24"/>
          <w:szCs w:val="24"/>
          <w:lang w:val="hy-AM"/>
        </w:rPr>
        <w:t>1)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4-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կետ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ը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eastAsia="Calibri" w:hAnsi="GHEA Mariam" w:cs="Arial"/>
          <w:sz w:val="24"/>
          <w:szCs w:val="24"/>
          <w:lang w:val="hy-AM"/>
        </w:rPr>
        <w:t>.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«4.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Հիմնական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միջոցները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գնահատման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գործունեություն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իրա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կանացնող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անձանց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ընդ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որում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հիմնական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միջոցի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գնահատման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նա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վորեցման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օտարման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րության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նախագիծը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կառավարություն</w:t>
      </w:r>
      <w:r w:rsidRPr="008F2C88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ներկայացնելու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միջև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ժամկետը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տարին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գերազանցելու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մրցույթով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աճուր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դով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մասնավորեցման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օտարման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ժամանակ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երկու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տարին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գերազանցելու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դեպքում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հիմնական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6D0FE4">
        <w:rPr>
          <w:rFonts w:ascii="GHEA Mariam" w:hAnsi="GHEA Mariam" w:cs="Arial"/>
          <w:color w:val="000000"/>
          <w:sz w:val="24"/>
          <w:szCs w:val="24"/>
          <w:lang w:val="hy-AM"/>
        </w:rPr>
        <w:t>միջոցը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կրկին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գնահատման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կետով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ված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կարգով։</w:t>
      </w:r>
      <w:r w:rsidRPr="008F2C88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8F2C88">
        <w:rPr>
          <w:rFonts w:ascii="GHEA Mariam" w:eastAsia="Calibri" w:hAnsi="GHEA Mariam"/>
          <w:sz w:val="24"/>
          <w:szCs w:val="24"/>
          <w:lang w:val="af-ZA"/>
        </w:rPr>
        <w:t>2) 14-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կետի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3-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8F2C88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af-ZA"/>
        </w:rPr>
        <w:t>պարբերություն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ը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խմբագրությամբ.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8F2C88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գնահատման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պահի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մասնավորեցման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օտարման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նախագիծը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կառավարություն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ներկայացման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միջև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ժամկետը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տարին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գերազանցելու</w:t>
      </w:r>
      <w:r w:rsidR="006D0FE4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,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իսկ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մրցույթով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աճուրդով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մասնավորեցման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կամ</w:t>
      </w:r>
      <w:r w:rsidRPr="008F2C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օտար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ման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ժամանակ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երկու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տարին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գերազանցելու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գույք</w:t>
      </w:r>
      <w:r w:rsidR="006D0FE4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կրկին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գնահատման՝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կետով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8F2C88">
        <w:rPr>
          <w:rFonts w:ascii="GHEA Mariam" w:hAnsi="GHEA Mariam"/>
          <w:color w:val="000000"/>
          <w:sz w:val="24"/>
          <w:szCs w:val="24"/>
          <w:lang w:val="hy-AM"/>
        </w:rPr>
        <w:t>:</w:t>
      </w:r>
      <w:r w:rsidRPr="008F2C88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8F2C88">
        <w:rPr>
          <w:rFonts w:ascii="GHEA Mariam" w:hAnsi="GHEA Mariam" w:cs="Arial"/>
          <w:color w:val="000000"/>
          <w:sz w:val="24"/>
          <w:szCs w:val="24"/>
          <w:lang w:val="hy-AM"/>
        </w:rPr>
        <w:t>։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2.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Սույն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որոշումն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մտնում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պաշտոնական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հրապարակման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օրվան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հաջորդող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տասներորդ</w:t>
      </w:r>
      <w:r w:rsidRPr="008F2C8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F2C88">
        <w:rPr>
          <w:rFonts w:ascii="GHEA Mariam" w:eastAsia="Calibri" w:hAnsi="GHEA Mariam" w:cs="Arial"/>
          <w:sz w:val="24"/>
          <w:szCs w:val="24"/>
          <w:lang w:val="hy-AM"/>
        </w:rPr>
        <w:t>օրը։</w:t>
      </w:r>
    </w:p>
    <w:p w:rsidR="001F225D" w:rsidRDefault="001F225D" w:rsidP="008F2C8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F2C88" w:rsidRPr="004235F0" w:rsidRDefault="008F2C88" w:rsidP="008F2C88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>ՀԱՅԱՍՏԱՆԻ ՀԱՆՐԱՊԵՏՈՒԹՅԱՆ</w:t>
      </w:r>
    </w:p>
    <w:p w:rsidR="008F2C88" w:rsidRPr="004235F0" w:rsidRDefault="008F2C88" w:rsidP="008F2C88">
      <w:pPr>
        <w:tabs>
          <w:tab w:val="left" w:pos="510"/>
        </w:tabs>
        <w:ind w:right="-286"/>
        <w:rPr>
          <w:rStyle w:val="PageNumber"/>
          <w:rFonts w:ascii="GHEA Mariam" w:hAnsi="GHEA Mariam"/>
          <w:sz w:val="24"/>
          <w:szCs w:val="24"/>
          <w:lang w:val="hy-AM"/>
        </w:rPr>
      </w:pP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>Մ. ԳՐԻԳՈՐՅԱՆ</w:t>
      </w:r>
    </w:p>
    <w:p w:rsidR="008F2C88" w:rsidRPr="004235F0" w:rsidRDefault="008F2C88" w:rsidP="008F2C88">
      <w:pPr>
        <w:rPr>
          <w:rFonts w:ascii="GHEA Mariam" w:hAnsi="GHEA Mariam"/>
          <w:sz w:val="24"/>
          <w:szCs w:val="24"/>
          <w:lang w:val="hy-AM"/>
        </w:rPr>
      </w:pPr>
    </w:p>
    <w:p w:rsidR="008F2C88" w:rsidRPr="004235F0" w:rsidRDefault="008F2C88" w:rsidP="008F2C88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4235F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F2C88" w:rsidRPr="008F2C88" w:rsidRDefault="008F2C88" w:rsidP="008F2C8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sectPr w:rsidR="008F2C88" w:rsidRPr="008F2C8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774" w:rsidRDefault="004D4774">
      <w:r>
        <w:separator/>
      </w:r>
    </w:p>
  </w:endnote>
  <w:endnote w:type="continuationSeparator" w:id="0">
    <w:p w:rsidR="004D4774" w:rsidRDefault="004D4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96288" w:rsidRDefault="004D4774" w:rsidP="0099628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96288">
      <w:rPr>
        <w:noProof/>
      </w:rPr>
      <w:t>voroshumTK235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774" w:rsidRDefault="004D4774">
      <w:r>
        <w:separator/>
      </w:r>
    </w:p>
  </w:footnote>
  <w:footnote w:type="continuationSeparator" w:id="0">
    <w:p w:rsidR="004D4774" w:rsidRDefault="004D4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0F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774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0FE4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C88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288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0BF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55BD58"/>
  <w15:chartTrackingRefBased/>
  <w15:docId w15:val="{A538E280-3421-4CF3-9D5D-8CCCB7E9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8F2C88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8F2C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8F2C88"/>
    <w:rPr>
      <w:sz w:val="24"/>
      <w:szCs w:val="24"/>
      <w:lang w:val="ru-RU" w:eastAsia="ru-RU"/>
    </w:rPr>
  </w:style>
  <w:style w:type="character" w:customStyle="1" w:styleId="mechtexChar">
    <w:name w:val="mechtex Char"/>
    <w:link w:val="mechtex"/>
    <w:rsid w:val="008F2C8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2022-08-01T12:58:00Z</dcterms:created>
  <dcterms:modified xsi:type="dcterms:W3CDTF">2022-08-01T13:08:00Z</dcterms:modified>
</cp:coreProperties>
</file>