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CA2FC8" w14:textId="77777777" w:rsidR="00950154" w:rsidRPr="004C7947" w:rsidRDefault="00674884" w:rsidP="008E5B88">
      <w:pPr>
        <w:shd w:val="clear" w:color="auto" w:fill="FFFFFF"/>
        <w:spacing w:after="0" w:line="360" w:lineRule="auto"/>
        <w:ind w:left="0" w:firstLine="0"/>
        <w:jc w:val="center"/>
        <w:rPr>
          <w:rFonts w:ascii="GHEA Grapalat" w:hAnsi="GHEA Grapalat" w:cs="Calibri Light"/>
          <w:b/>
          <w:bCs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b/>
          <w:bCs/>
          <w:sz w:val="24"/>
          <w:szCs w:val="24"/>
          <w:lang w:val="hy-AM"/>
        </w:rPr>
        <w:t>ՀԻՄՆԱՎՈՐՈՒՄ</w:t>
      </w:r>
    </w:p>
    <w:p w14:paraId="7F97F9CC" w14:textId="4CE19899" w:rsidR="00950154" w:rsidRPr="004C7947" w:rsidRDefault="00674884" w:rsidP="008E5B88">
      <w:pPr>
        <w:shd w:val="clear" w:color="auto" w:fill="FFFFFF"/>
        <w:spacing w:after="0" w:line="360" w:lineRule="auto"/>
        <w:ind w:left="0" w:firstLine="0"/>
        <w:jc w:val="center"/>
        <w:rPr>
          <w:rFonts w:ascii="GHEA Grapalat" w:hAnsi="GHEA Grapalat" w:cs="Calibri Light"/>
          <w:b/>
          <w:bCs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b/>
          <w:bCs/>
          <w:sz w:val="24"/>
          <w:szCs w:val="24"/>
          <w:lang w:val="hy-AM"/>
        </w:rPr>
        <w:t>«ՀԱՅԱՍՏԱՆԻ ՀԱՆՐԱՊԵՏՈՒԹՅԱՆ ԿԱՌԱՎԱՐՈՒԹՅԱՆ 2020 ԹՎԱԿԱՆԻ ՄԱՐՏԻ 26–Ի N 355-Լ ՈՐՈՇՄԱՆ ՄԵՋ ՓՈՓՈԽՈՒԹՅՈՒՆՆԵՐ ԿԱՏԱՐԵԼՈՒ ՄԱՍԻՆ» ՀԱՅԱՍՏԱՆԻ ՀԱՆՐԱՊԵՏՈՒԹՅԱՆ ԿԱՌԱՎԱՐՈՒԹՅԱՆ ՈՐՈՇՄԱՆ ՆԱԽԱԳԾԻ</w:t>
      </w:r>
    </w:p>
    <w:p w14:paraId="045707EA" w14:textId="77777777" w:rsidR="00FF5ADD" w:rsidRPr="004C7947" w:rsidRDefault="00FF5ADD" w:rsidP="008E5B8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b/>
          <w:sz w:val="24"/>
          <w:szCs w:val="24"/>
          <w:lang w:val="hy-AM"/>
        </w:rPr>
      </w:pPr>
    </w:p>
    <w:p w14:paraId="19D758C7" w14:textId="5BB12DA0" w:rsidR="00FF5ADD" w:rsidRPr="004C7947" w:rsidRDefault="00FF5ADD" w:rsidP="008E5B88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rPr>
          <w:rFonts w:ascii="GHEA Grapalat" w:hAnsi="GHEA Grapalat" w:cs="Calibri Light"/>
          <w:b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b/>
          <w:sz w:val="24"/>
          <w:szCs w:val="24"/>
          <w:lang w:val="hy-AM"/>
        </w:rPr>
        <w:t>Անհրաժեշտությունը</w:t>
      </w:r>
    </w:p>
    <w:p w14:paraId="757589AE" w14:textId="6CAAC0F2" w:rsidR="00A57C66" w:rsidRPr="004C7947" w:rsidRDefault="00674884" w:rsidP="008E5B88">
      <w:pPr>
        <w:shd w:val="clear" w:color="auto" w:fill="FFFFFF"/>
        <w:spacing w:after="0" w:line="360" w:lineRule="auto"/>
        <w:ind w:left="0" w:firstLine="72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«Հայաստանի Հանրապետության կառավարության 2020 թվականի մարտի 26–ի N 355-Լ որոշման մեջ փոփոխություններ կատարելու մասին» Կառավարության որոշման նախագծի (այսուհետ՝ Նախագիծ) ընդունումը պայմանավորված է մշակող արդյունաբերության </w:t>
      </w:r>
      <w:r w:rsidR="00692901" w:rsidRPr="004C7947">
        <w:rPr>
          <w:rFonts w:ascii="GHEA Grapalat" w:hAnsi="GHEA Grapalat" w:cs="Calibri Light"/>
          <w:sz w:val="24"/>
          <w:szCs w:val="24"/>
          <w:lang w:val="hy-AM"/>
        </w:rPr>
        <w:t xml:space="preserve">ոլորտում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փոքր ու միջին ձեռնարկությունների</w:t>
      </w:r>
      <w:r w:rsidR="00692901" w:rsidRPr="004C7947">
        <w:rPr>
          <w:rFonts w:ascii="GHEA Grapalat" w:hAnsi="GHEA Grapalat" w:cs="Calibri Light"/>
          <w:sz w:val="24"/>
          <w:szCs w:val="24"/>
          <w:lang w:val="hy-AM"/>
        </w:rPr>
        <w:t>՝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նոր, բարձր արտադրողականությամբ </w:t>
      </w:r>
      <w:r w:rsidR="00E30AF7">
        <w:rPr>
          <w:rFonts w:ascii="GHEA Grapalat" w:hAnsi="GHEA Grapalat" w:cs="Calibri Light"/>
          <w:sz w:val="24"/>
          <w:szCs w:val="24"/>
          <w:lang w:val="hy-AM"/>
        </w:rPr>
        <w:t>մեքենա-սարքավորումներով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հագեցվածության մակարդակի բարձրացման, </w:t>
      </w:r>
      <w:r w:rsidR="00E30AF7">
        <w:rPr>
          <w:rFonts w:ascii="GHEA Grapalat" w:hAnsi="GHEA Grapalat" w:cs="Calibri Light"/>
          <w:sz w:val="24"/>
          <w:szCs w:val="24"/>
          <w:lang w:val="hy-AM"/>
        </w:rPr>
        <w:t>շինարարության</w:t>
      </w:r>
      <w:r w:rsidR="00D441AC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զարգացման անհրաժեշտությամբ։ Բացի դրանից, ծրագրի ընդունումը հնարավորություն կտա կազմակերպություններին ընդգրկել ոլորտների </w:t>
      </w:r>
      <w:bookmarkStart w:id="0" w:name="_Hlk100756549"/>
      <w:r w:rsidRPr="004C7947">
        <w:rPr>
          <w:rFonts w:ascii="GHEA Grapalat" w:hAnsi="GHEA Grapalat" w:cs="Calibri Light"/>
          <w:sz w:val="24"/>
          <w:szCs w:val="24"/>
          <w:lang w:val="hy-AM"/>
        </w:rPr>
        <w:t>առաջատար մասնագետներին</w:t>
      </w:r>
      <w:bookmarkEnd w:id="0"/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, ինչն իր հերթին կնպաստի նորարարական կառավարման ոճի կիրառմանը, </w:t>
      </w:r>
      <w:r w:rsidR="00B72B21">
        <w:rPr>
          <w:rFonts w:ascii="GHEA Grapalat" w:hAnsi="GHEA Grapalat" w:cs="Calibri Light"/>
          <w:sz w:val="24"/>
          <w:szCs w:val="24"/>
          <w:lang w:val="hy-AM"/>
        </w:rPr>
        <w:t>որն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արմատապես կփոխի արտադրության փիլիսոփայությունը՝ արդյունքում դարձնելով ՀՀ տնտեսությունը ավելի մրցունակ և կայուն։  Առաջարկվող ծրագիրը կհանդիսանա ևս մի գործիք որով կբարձրացվի ՀՀ ներդրումային գրավչությունը արտահանելի </w:t>
      </w:r>
      <w:r w:rsidR="00A57C66" w:rsidRPr="004C7947">
        <w:rPr>
          <w:rFonts w:ascii="GHEA Grapalat" w:hAnsi="GHEA Grapalat" w:cs="Calibri Light"/>
          <w:sz w:val="24"/>
          <w:szCs w:val="24"/>
          <w:lang w:val="hy-AM"/>
        </w:rPr>
        <w:t>ճյուղերում</w:t>
      </w:r>
      <w:r w:rsidR="00EF4C73" w:rsidRPr="004C7947">
        <w:rPr>
          <w:rFonts w:ascii="GHEA Grapalat" w:hAnsi="GHEA Grapalat" w:cs="Calibri Light"/>
          <w:sz w:val="24"/>
          <w:szCs w:val="24"/>
          <w:lang w:val="hy-AM"/>
        </w:rPr>
        <w:t>:</w:t>
      </w:r>
    </w:p>
    <w:p w14:paraId="392FCBAD" w14:textId="77777777" w:rsidR="00EF4C73" w:rsidRPr="004C7947" w:rsidRDefault="00EF4C73" w:rsidP="008E5B8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b/>
          <w:sz w:val="24"/>
          <w:szCs w:val="24"/>
          <w:lang w:val="hy-AM"/>
        </w:rPr>
      </w:pPr>
    </w:p>
    <w:p w14:paraId="79A5823D" w14:textId="58C79EB0" w:rsidR="00EF4C73" w:rsidRPr="004C7947" w:rsidRDefault="00EF4C73" w:rsidP="008E5B88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b/>
          <w:sz w:val="24"/>
          <w:szCs w:val="24"/>
          <w:lang w:val="hy-AM"/>
        </w:rPr>
        <w:t xml:space="preserve">Ընթացիկ իրավիճակը և </w:t>
      </w:r>
      <w:r w:rsidR="006A00E6" w:rsidRPr="004C7947">
        <w:rPr>
          <w:rFonts w:ascii="GHEA Grapalat" w:hAnsi="GHEA Grapalat" w:cs="Calibri Light"/>
          <w:b/>
          <w:sz w:val="24"/>
          <w:szCs w:val="24"/>
          <w:lang w:val="hy-AM"/>
        </w:rPr>
        <w:t>խնդիրները</w:t>
      </w:r>
    </w:p>
    <w:p w14:paraId="5D82488F" w14:textId="1E06A613" w:rsidR="00950154" w:rsidRPr="004C7947" w:rsidRDefault="00674884" w:rsidP="008E5B88">
      <w:pPr>
        <w:shd w:val="clear" w:color="auto" w:fill="FFFFFF"/>
        <w:spacing w:after="0" w:line="360" w:lineRule="auto"/>
        <w:ind w:left="0" w:firstLine="72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b/>
          <w:sz w:val="24"/>
          <w:szCs w:val="24"/>
          <w:lang w:val="hy-AM"/>
        </w:rPr>
        <w:t>1.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Հայաստանի Հանրապետությունում գործող ընկերություններից շատերը (մասնավորապես՝ </w:t>
      </w:r>
      <w:r w:rsidR="00B11832" w:rsidRPr="004C7947">
        <w:rPr>
          <w:rFonts w:ascii="GHEA Grapalat" w:hAnsi="GHEA Grapalat" w:cs="Calibri Light"/>
          <w:sz w:val="24"/>
          <w:szCs w:val="24"/>
          <w:lang w:val="hy-AM"/>
        </w:rPr>
        <w:t>մարզերում գործունեություն իրականացնող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ՓՄՁ-երը) աշխատում են հնամաշ, ցածր արտադրողականություն ունեցող և էներգատար հաստոցներով (համեմատած այն աշխատանքի արտադրողականության թիրախային ցուցանիշին, որը ամրագրվել է կառավարության ծրագրով)։ </w:t>
      </w:r>
      <w:r w:rsidR="00175E96" w:rsidRPr="004C7947">
        <w:rPr>
          <w:rFonts w:ascii="GHEA Grapalat" w:hAnsi="GHEA Grapalat" w:cs="Calibri Light"/>
          <w:sz w:val="24"/>
          <w:szCs w:val="24"/>
          <w:lang w:val="hy-AM"/>
        </w:rPr>
        <w:t xml:space="preserve">Ըստ պաշտոնական աղբյուրների`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Հայաստանում 1 ժամում միջինացված արտադրողականությունը 6 դոլար է (2,940 ՀՀ դրամ), ԵԱՏՄ-ում միջինը 11 դոլար է (5,390 ՀՀ դրամ), իսկ զարգացած երկրների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lastRenderedPageBreak/>
        <w:t>պարագայում՝ 43 դոլար (21,080 ՀՀ դրամ)։</w:t>
      </w:r>
      <w:r w:rsidR="00D152DC" w:rsidRPr="004C7947">
        <w:rPr>
          <w:rStyle w:val="FootnoteReference"/>
          <w:rFonts w:ascii="GHEA Grapalat" w:hAnsi="GHEA Grapalat" w:cs="Calibri Light"/>
          <w:sz w:val="24"/>
          <w:szCs w:val="24"/>
          <w:lang w:val="hy-AM"/>
        </w:rPr>
        <w:footnoteReference w:id="1"/>
      </w:r>
      <w:r w:rsidR="00E85C38" w:rsidRPr="004C7947">
        <w:rPr>
          <w:rFonts w:ascii="GHEA Grapalat" w:hAnsi="GHEA Grapalat" w:cs="Calibri Light"/>
          <w:sz w:val="24"/>
          <w:szCs w:val="24"/>
          <w:vertAlign w:val="superscript"/>
          <w:lang w:val="hy-AM"/>
        </w:rPr>
        <w:t>,</w:t>
      </w:r>
      <w:r w:rsidR="003A5B0A" w:rsidRPr="004C7947">
        <w:rPr>
          <w:rStyle w:val="FootnoteReference"/>
          <w:rFonts w:ascii="GHEA Grapalat" w:hAnsi="GHEA Grapalat" w:cs="Calibri Light"/>
          <w:sz w:val="24"/>
          <w:szCs w:val="24"/>
          <w:lang w:val="hy-AM"/>
        </w:rPr>
        <w:footnoteReference w:id="2"/>
      </w:r>
      <w:r w:rsidR="00416970" w:rsidRPr="004C7947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Հարկ է նշել, որ ՀՀ փոքր և միջին ձեռնարկատիրությունների մեծ մասը գործունեություն է ծավալում այն ոլորտներում, որոնք չեն ապահովում բարձր ավելացված աճ։ Ըստ պաշտոնական վիճակագրության, 2019 թվականին ՀՀ տարածքում գործունեություն է ծավալել 75,180 միավոր ՓՄՁ, որոնց գերակշիռ մասը (64.2%- ը) զբաղվում է մեծածախ և մանրածախ առևտրով, 9</w:t>
      </w:r>
      <w:r w:rsidRPr="004C7947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9%-ը՝ մշակող արդյունաբերությամբ, 5</w:t>
      </w:r>
      <w:r w:rsidRPr="004C7947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9%-ը՝ կացության և հանրային սննդի կազմակերպմամբ, իսկ 5</w:t>
      </w:r>
      <w:r w:rsidRPr="004C7947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3%-ը և 3</w:t>
      </w:r>
      <w:r w:rsidRPr="004C7947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1%-ը համապատասխանաբար մասնագիտական և գիտատեխնիկական գործունեությամբ ու տեղեկատվությամբ և կապով։</w:t>
      </w:r>
      <w:r w:rsidR="00BF771E" w:rsidRPr="004C7947">
        <w:rPr>
          <w:rStyle w:val="FootnoteReference"/>
          <w:rFonts w:ascii="GHEA Grapalat" w:hAnsi="GHEA Grapalat" w:cs="Calibri Light"/>
          <w:sz w:val="24"/>
          <w:szCs w:val="24"/>
          <w:lang w:val="hy-AM"/>
        </w:rPr>
        <w:footnoteReference w:id="3"/>
      </w:r>
      <w:r w:rsidR="00F007E4" w:rsidRPr="004C7947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Պաշտոնական աղբյուրների համաձայն, 2019 թվականին Հայաստանի Հանրապետության տարածքում արդյունաբերության ոլորտում գործունեություն ծավալող ձեռնարկությունները բաշխվել են հետևյալ կերպով՝ 6,415 գերփոքր, 846 փոքր, 205 միջին և 42 խոշոր, որոնք արտադրել են համապատասխանաբար 147, 191, 295 և 610 մլրդ ՀՀ դրամ ընդհանուր ծավալի ապրանքներ։</w:t>
      </w:r>
      <w:r w:rsidR="006D76F4" w:rsidRPr="004C7947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Խնդիրը կայանում է նշված ՓՄՁ-երի արտադրողականության և մրցունակության բարձրացման միջոցով օգնել փոքր ընկերությունների</w:t>
      </w:r>
      <w:r w:rsidR="00CB16B7" w:rsidRPr="004C7947">
        <w:rPr>
          <w:rFonts w:ascii="GHEA Grapalat" w:hAnsi="GHEA Grapalat" w:cs="Calibri Light"/>
          <w:sz w:val="24"/>
          <w:szCs w:val="24"/>
          <w:lang w:val="hy-AM"/>
        </w:rPr>
        <w:t>ն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դառնալ միջին, իսկ միջիններին՝ խոշոր, ինչպես նաև ավելացնել ոլորտում գործող ՓՄՁ-ների ընդհանուր քանակը ու ՀՆԱ-ի մեջ </w:t>
      </w:r>
      <w:r w:rsidR="00CB16B7" w:rsidRPr="004C7947">
        <w:rPr>
          <w:rFonts w:ascii="GHEA Grapalat" w:hAnsi="GHEA Grapalat" w:cs="Calibri Light"/>
          <w:sz w:val="24"/>
          <w:szCs w:val="24"/>
          <w:lang w:val="hy-AM"/>
        </w:rPr>
        <w:t>վերջիններիս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մասնակցության մասնաբաժինը։ Խնդրի լուծումը բարդանում է ելնելով այն փաստից, որ Հայաստանի Հանրապետությունում մասնագիտական գործունեությամբ զբաղվող ձեռնարկությունների քանակը բավականին սահմանափակ է (ընդամենը 4,122 միավոր 2019 թվականի դրությամբ), իսկ այդ ոլորտի գերփոքր, փոքր, միջին և խոշոր ձեռնարկությունների ընդհանուր շրջանառությունը կազմել է  140 մլրդ ՀՀ դրամ, ինչը</w:t>
      </w:r>
      <w:r w:rsidR="00CB16B7" w:rsidRPr="004C7947">
        <w:rPr>
          <w:rFonts w:ascii="GHEA Grapalat" w:hAnsi="GHEA Grapalat" w:cs="Calibri Light"/>
          <w:sz w:val="24"/>
          <w:szCs w:val="24"/>
          <w:lang w:val="hy-AM"/>
        </w:rPr>
        <w:t>,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CB16B7" w:rsidRPr="004C7947">
        <w:rPr>
          <w:rFonts w:ascii="GHEA Grapalat" w:hAnsi="GHEA Grapalat" w:cs="Calibri Light"/>
          <w:sz w:val="24"/>
          <w:szCs w:val="24"/>
          <w:lang w:val="hy-AM"/>
        </w:rPr>
        <w:t xml:space="preserve">միջազգային պրակտիկայի հետ համեմատած,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զգալիորեն ցածր է</w:t>
      </w:r>
      <w:r w:rsidR="003128C4" w:rsidRPr="003128C4">
        <w:rPr>
          <w:rFonts w:ascii="GHEA Grapalat" w:hAnsi="GHEA Grapalat" w:cs="Calibri Light"/>
          <w:sz w:val="24"/>
          <w:szCs w:val="24"/>
          <w:lang w:val="hy-AM"/>
        </w:rPr>
        <w:t xml:space="preserve">: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Նման իր</w:t>
      </w:r>
      <w:r w:rsidR="003128C4">
        <w:rPr>
          <w:rFonts w:ascii="GHEA Grapalat" w:hAnsi="GHEA Grapalat" w:cs="Calibri Light"/>
          <w:sz w:val="24"/>
          <w:szCs w:val="24"/>
          <w:lang w:val="hy-AM"/>
        </w:rPr>
        <w:t>ա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վիճակում բարդանում է ներքին գիտատեխնոլոգիական նորարարական ներուժն օգտագործելու գործընթացը, ինչն իր հերթին կատալիզացնում է արտաքին աղբյուրներից համապատասխան մարդկային ռեսուրսներ ընդգրկելու անհրաժեշտությունը։</w:t>
      </w:r>
    </w:p>
    <w:p w14:paraId="6A266D17" w14:textId="13DA91CD" w:rsidR="00950154" w:rsidRPr="004C7947" w:rsidRDefault="00674884" w:rsidP="008E5B8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lastRenderedPageBreak/>
        <w:tab/>
        <w:t xml:space="preserve">Նախագծի մշակման </w:t>
      </w:r>
      <w:r w:rsidR="00D80886" w:rsidRPr="004C7947">
        <w:rPr>
          <w:rFonts w:ascii="GHEA Grapalat" w:hAnsi="GHEA Grapalat" w:cs="Calibri Light"/>
          <w:sz w:val="24"/>
          <w:szCs w:val="24"/>
          <w:lang w:val="hy-AM"/>
        </w:rPr>
        <w:t>ընթացքում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պատահական ընտրանքով</w:t>
      </w:r>
      <w:r w:rsidR="00F007E4" w:rsidRPr="004C7947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առանձնացվել են 30 ՓՄՁ-եր, որոնց հետ իրականացվել է հարցում արտադրության մոդե</w:t>
      </w:r>
      <w:r w:rsidR="00726073" w:rsidRPr="004C7947">
        <w:rPr>
          <w:rFonts w:ascii="GHEA Grapalat" w:hAnsi="GHEA Grapalat" w:cs="Calibri Light"/>
          <w:sz w:val="24"/>
          <w:szCs w:val="24"/>
          <w:lang w:val="hy-AM"/>
        </w:rPr>
        <w:t>ռ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նիզացիայի անհրաժեշտության և դրանում լիզինգի գործիքի կիրառման արդյունավետության վերաբերյալ։</w:t>
      </w:r>
      <w:r w:rsidR="00882FD1" w:rsidRPr="004C7947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Հարցման մասնակիցների շուրջ 83,3%-ը մատնանշել է արտադրության մոդե</w:t>
      </w:r>
      <w:r w:rsidR="00726073" w:rsidRPr="004C7947">
        <w:rPr>
          <w:rFonts w:ascii="GHEA Grapalat" w:hAnsi="GHEA Grapalat" w:cs="Calibri Light"/>
          <w:sz w:val="24"/>
          <w:szCs w:val="24"/>
          <w:lang w:val="hy-AM"/>
        </w:rPr>
        <w:t>ռ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նիզացիայի առկա կարիքը, ընդ որում նրանցից 53,3%-ը նշել է, որ արտադրության մոդե</w:t>
      </w:r>
      <w:r w:rsidR="00726073" w:rsidRPr="004C7947">
        <w:rPr>
          <w:rFonts w:ascii="GHEA Grapalat" w:hAnsi="GHEA Grapalat" w:cs="Calibri Light"/>
          <w:sz w:val="24"/>
          <w:szCs w:val="24"/>
          <w:lang w:val="hy-AM"/>
        </w:rPr>
        <w:t>ռ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նիզացիայի արդյունքում էականորեն կբարձրանա իրենց կազմակերպության գործունեության արդյունավետությունը, նոր </w:t>
      </w:r>
      <w:r w:rsidR="00E30AF7">
        <w:rPr>
          <w:rFonts w:ascii="GHEA Grapalat" w:hAnsi="GHEA Grapalat" w:cs="Calibri Light"/>
          <w:sz w:val="24"/>
          <w:szCs w:val="24"/>
          <w:lang w:val="hy-AM"/>
        </w:rPr>
        <w:t>մեքենա-սարքավորումների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ներգրավումը </w:t>
      </w:r>
      <w:r w:rsidR="00831EF9">
        <w:rPr>
          <w:rFonts w:ascii="GHEA Grapalat" w:hAnsi="GHEA Grapalat" w:cs="Calibri Light"/>
          <w:sz w:val="24"/>
          <w:szCs w:val="24"/>
          <w:lang w:val="hy-AM"/>
        </w:rPr>
        <w:t>աշխատանքներում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կբերի արտադրանքի ինքնարժեքի նվազման, արտադրանքի որակի և որպես հետևանք նաև արտադրողականության և ընկերության մրցունակության բարձրացմանը։</w:t>
      </w:r>
    </w:p>
    <w:p w14:paraId="5F33EEB5" w14:textId="77777777" w:rsidR="00950154" w:rsidRPr="004C7947" w:rsidRDefault="00674884" w:rsidP="008E5B8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ab/>
        <w:t xml:space="preserve">Բացի այդ, հարցմանը մասնակցած ՓՄՁ-երի 32,15%-ը նշել է, որ միանշանակ կօգտվի լիզինգի գործիքից, միևնույն ժամանակ 67,85%-ի համար չափազանց կարևոր են առաջարկվող պայմանները և այդ պատճառով, առանց ֆինանսական աջակցության, ՓՄՁ-ները չեն կարող ձեռք բերել և ներդնել նոր տեխնոլոգիաներ, արդյունավետության բարձրացման միջոցով ապահովել շահութաբերության ցանկալի մակարդակ, գործնական հարաբերություններ հաստատել ավելի խոշոր ընկերությունների հետ, ինչպես նաև ընդլայնվել և ներկայանալ արտաքին շուկաներում: </w:t>
      </w:r>
    </w:p>
    <w:p w14:paraId="1505F340" w14:textId="1C73252F" w:rsidR="00950154" w:rsidRPr="004C7947" w:rsidRDefault="00674884" w:rsidP="00856CFD">
      <w:pPr>
        <w:shd w:val="clear" w:color="auto" w:fill="FFFFFF"/>
        <w:spacing w:after="0" w:line="360" w:lineRule="auto"/>
        <w:ind w:left="0" w:firstLine="72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2.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ab/>
        <w:t>Ըստ որոշ հետազոտությունների, որոնք անցկացվել են ՀՀ մի շարք սահմանամերձ մարզերում (մասնավորապես՝ Շիրակի, Լոռու, Տավուշի և Գեղարքունիքի տարածքում), աշխատանքի հնարավորությունները աճում են  գյուղատնտեսության, մշակող արդյունաբերության, մեծածախ և մանրածախ առևտրի և մի շարք սպասարկման ծառայությունների ոլորտներում։</w:t>
      </w:r>
      <w:r w:rsidRPr="004C7947">
        <w:rPr>
          <w:rStyle w:val="FootnoteAnchor"/>
          <w:rFonts w:ascii="GHEA Grapalat" w:hAnsi="GHEA Grapalat" w:cs="Calibri Light"/>
          <w:sz w:val="24"/>
          <w:szCs w:val="24"/>
          <w:lang w:val="hy-AM"/>
        </w:rPr>
        <w:footnoteReference w:id="4"/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Այնուամենայնիվ, գործազրկության ցուցանիշները շարունակում են մնալ բարձր։ Չնայած, որ գործազուրկ</w:t>
      </w:r>
      <w:r w:rsidR="009767CF">
        <w:rPr>
          <w:rFonts w:ascii="GHEA Grapalat" w:hAnsi="GHEA Grapalat" w:cs="Calibri Light"/>
          <w:sz w:val="24"/>
          <w:szCs w:val="24"/>
          <w:lang w:val="hy-AM"/>
        </w:rPr>
        <w:t>ն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երի թիվը Հայաստանում նվազել է մոտավորապես 3000 հոգով, համեմատած ԵԱՏՄ երկրների հետ (Բելառուս՝ 3,7%, Ղազախստան՝ 4,9%, Ռուսաստան՝ 4,4%, Ղրղզստան՝ 5,8%) ՀՀ գործազրկության մակարդակը շարունակում է մնալ բարձր՝ 2021 թ. դրությամբ կազմելով 15%։</w:t>
      </w:r>
      <w:r w:rsidRPr="004C7947">
        <w:rPr>
          <w:rFonts w:ascii="GHEA Grapalat" w:hAnsi="GHEA Grapalat" w:cs="Calibri Light"/>
          <w:sz w:val="24"/>
          <w:szCs w:val="24"/>
        </w:rPr>
        <w:footnoteReference w:id="5"/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Շատ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lastRenderedPageBreak/>
        <w:t>դեպքերում Հայաստանի գործազուրկ</w:t>
      </w:r>
      <w:r w:rsidR="009767CF">
        <w:rPr>
          <w:rFonts w:ascii="GHEA Grapalat" w:hAnsi="GHEA Grapalat" w:cs="Calibri Light"/>
          <w:sz w:val="24"/>
          <w:szCs w:val="24"/>
          <w:lang w:val="hy-AM"/>
        </w:rPr>
        <w:t>ն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երի քանակի նվազումը պայմանավորված է ոչ թե զբաղվածության մակարդակի աճով, այլ աշխատուժի արտագաղթով։</w:t>
      </w:r>
    </w:p>
    <w:p w14:paraId="20518F55" w14:textId="483A60BF" w:rsidR="00950154" w:rsidRPr="004C7947" w:rsidRDefault="00674884" w:rsidP="008E5B8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ab/>
        <w:t>ՀՀ աշխատաշուկայում ակնհայտ է աշխատանքի առաջարկի և պահանջարկի անհամապատասխանության խնդիրը։ Հարկ է նշել, նշված խնդրի կարևորագույն պատճառներից մեկը կայանում է նրանում, որ երկրում գիտակրթական</w:t>
      </w:r>
      <w:r w:rsidR="001820AB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և գործարար ոլորտները գործում և զարգանում են հիմնականում իրարից անկախ։ Այսինքն՝ փոխադարձ կապը շատ թույլ է։ Այն միայն պայմանավորված է նրանով, որ բուհերը և միջին մասնագիտական ուսումնական հաստատություններն իրենց ուսանողների պրակտիկայի հարցը լուծելու համար պայմանագրեր են կնքում տարբեր ոլորտի կազմակերպությունների և ձեռնարկությունների հետ։ Վերջիններս էլ որոշ դեպքերում դիմում են վերը նշված գիտակրթական կազմակերպություններին ավարտած կամ ավարտական կուրսերում սովորող ուսանողներին իրենց մոտ աշխատանքի հրավիրելու առումով։ ՀՀ-ում 2019-2020 թթ</w:t>
      </w:r>
      <w:r w:rsidRPr="004C7947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B2468F">
        <w:rPr>
          <w:rFonts w:ascii="GHEA Grapalat" w:hAnsi="GHEA Grapalat" w:cs="Calibri Light"/>
          <w:sz w:val="24"/>
          <w:szCs w:val="24"/>
          <w:lang w:val="hy-AM"/>
        </w:rPr>
        <w:t xml:space="preserve">տվյալներով մոտ </w:t>
      </w:r>
      <w:r w:rsidR="00B2468F" w:rsidRPr="004C7947">
        <w:rPr>
          <w:rFonts w:ascii="GHEA Grapalat" w:hAnsi="GHEA Grapalat" w:cs="Calibri Light"/>
          <w:sz w:val="24"/>
          <w:szCs w:val="24"/>
          <w:lang w:val="hy-AM"/>
        </w:rPr>
        <w:t xml:space="preserve">գործում է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56 բուհեր (2017-2018 թթ</w:t>
      </w:r>
      <w:r w:rsidRPr="004C7947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՝ 61), 96 միջին մասնագիտական ուսումնական հաստատություններ (2016-2018 թթ</w:t>
      </w:r>
      <w:r w:rsidRPr="004C7947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՝ 93), 63 գիտական կազմակերպություններ (2016-2017 թթ</w:t>
      </w:r>
      <w:r w:rsidRPr="004C7947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՝ 69, 2018-2019 թթ</w:t>
      </w:r>
      <w:r w:rsidRPr="004C7947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՝ 63)։ Բուհերում 2019-2020 թթ</w:t>
      </w:r>
      <w:r w:rsidRPr="004C7947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ընդունվել է 14,631 ուսանող (2017-2018 թթ</w:t>
      </w:r>
      <w:r w:rsidRPr="004C7947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՝ 15,538 ուսանող, 2016-2017 թթ</w:t>
      </w:r>
      <w:r w:rsidRPr="004C7947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՝ 17,649 ուսանող), իսկ ավարտել է (պատրաստվել է մասնագետ) 2019-2020 թթ</w:t>
      </w:r>
      <w:r w:rsidRPr="004C7947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՝ 15,846 մարդ, 2017-2018 թթ</w:t>
      </w:r>
      <w:r w:rsidRPr="004C7947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՝ 17,787 մարդ, 2016-2017 թթ</w:t>
      </w:r>
      <w:r w:rsidRPr="004C7947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՝ 19,036 մարդ։</w:t>
      </w:r>
      <w:r w:rsidR="00422ADE" w:rsidRPr="004C7947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Pr="004C7947">
        <w:rPr>
          <w:rFonts w:ascii="GHEA Grapalat" w:eastAsia="GHEA Grapalat" w:hAnsi="GHEA Grapalat" w:cs="Calibri Light"/>
          <w:color w:val="000000"/>
          <w:sz w:val="24"/>
          <w:szCs w:val="24"/>
          <w:lang w:val="hy-AM"/>
        </w:rPr>
        <w:t>Բուհերի   ուսանողները հիմնականում մասնագիտացել են սոցիալական, բանասիրական, իրավաբանական  և վարքաբանական գիտությունների, ինչպես նաև գործարարության և վարչարարության մասնագիտությունների  ուղղություններով։ Ընդ որում, մասնագետների միայն 16% են կազմում  տեխնիկական ուղղվածության և տեղեկատվական տեխնոլոգիաներին վերաբերող մասնագիտությունների ներկայացուցիչները։ Գիտատեխնիկական աշխատանքների ծավալը 2019 թ</w:t>
      </w:r>
      <w:r w:rsidRPr="004C7947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4C7947">
        <w:rPr>
          <w:rFonts w:ascii="GHEA Grapalat" w:eastAsia="GHEA Grapalat" w:hAnsi="GHEA Grapalat" w:cs="Calibri Light"/>
          <w:color w:val="000000"/>
          <w:sz w:val="24"/>
          <w:szCs w:val="24"/>
          <w:lang w:val="hy-AM"/>
        </w:rPr>
        <w:t xml:space="preserve"> կազմել է 11,762.6 մլն ՀՀ դրամ (2018թ. կազմել է 10,871.3 մլն դրամ, 2017 թ.` 12,228.3 մլն դրամ), որից հետազոտություններին և մշակումներին ուղղված գումարը կազմել է ընդամենը 9,343.8 մլն դրամ, իսկ գիտատեխնիկական ծառայություններին ուղղվածը՝ 470.5 մլն դրամ (2018 թ. հետազոտություններին և մշակումներին ուղղված գումարը կազմել է 8,760.2 մլն դրամ, իսկ գիտատեխնիկական ծառայություններին ուղղված է եղել 761.3 մլն դրամ)։ Ավարտված և պատվիրատուի կողմից </w:t>
      </w:r>
      <w:r w:rsidRPr="004C7947">
        <w:rPr>
          <w:rFonts w:ascii="GHEA Grapalat" w:eastAsia="GHEA Grapalat" w:hAnsi="GHEA Grapalat" w:cs="Calibri Light"/>
          <w:color w:val="000000"/>
          <w:sz w:val="24"/>
          <w:szCs w:val="24"/>
          <w:lang w:val="hy-AM"/>
        </w:rPr>
        <w:lastRenderedPageBreak/>
        <w:t>ընդունված աշխատանքների փաստացի ծավալը 2019 թ. կազմել է 10,517.4 մլն դրամ, որոնցում առավել շատ տեսակարար կշիռը կազմում են հիմնարար և նախագծակոնստրուկտորական և տեխնոլոգիական աշխատանքները (Աղյուսակ 1)։</w:t>
      </w:r>
      <w:r w:rsidRPr="004C7947">
        <w:rPr>
          <w:rStyle w:val="FootnoteAnchor"/>
          <w:rFonts w:ascii="GHEA Grapalat" w:eastAsia="GHEA Grapalat" w:hAnsi="GHEA Grapalat" w:cs="Calibri Light"/>
          <w:color w:val="000000"/>
          <w:sz w:val="24"/>
          <w:szCs w:val="24"/>
          <w:lang w:val="hy-AM"/>
        </w:rPr>
        <w:footnoteReference w:id="6"/>
      </w:r>
      <w:r w:rsidRPr="004C7947">
        <w:rPr>
          <w:rFonts w:ascii="GHEA Grapalat" w:eastAsia="GHEA Grapalat" w:hAnsi="GHEA Grapalat" w:cs="Calibri Light"/>
          <w:color w:val="000000"/>
          <w:sz w:val="24"/>
          <w:szCs w:val="24"/>
          <w:lang w:val="hy-AM"/>
        </w:rPr>
        <w:t xml:space="preserve"> Բացի այդ, հարկ է նշել, որ ինչպես 2019թ</w:t>
      </w:r>
      <w:r w:rsidRPr="004C7947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4C7947">
        <w:rPr>
          <w:rFonts w:ascii="GHEA Grapalat" w:eastAsia="GHEA Grapalat" w:hAnsi="GHEA Grapalat" w:cs="Calibri Light"/>
          <w:color w:val="000000"/>
          <w:sz w:val="24"/>
          <w:szCs w:val="24"/>
          <w:lang w:val="hy-AM"/>
        </w:rPr>
        <w:t>, այնպես էլ 2020 թ</w:t>
      </w:r>
      <w:r w:rsidRPr="004C7947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4C7947">
        <w:rPr>
          <w:rFonts w:ascii="GHEA Grapalat" w:eastAsia="GHEA Grapalat" w:hAnsi="GHEA Grapalat" w:cs="Calibri Light"/>
          <w:color w:val="000000"/>
          <w:sz w:val="24"/>
          <w:szCs w:val="24"/>
          <w:lang w:val="hy-AM"/>
        </w:rPr>
        <w:t>-ին գիտությանն ուղղված ծախսերը  կազմել են ՀՀ պետական բյուջեի ծախսերի մոտավորապես 0.28%, որը աշխարհի զարգացած և զարգացող տնտեսություններին զիջում է 10-20 անգամ։</w:t>
      </w:r>
      <w:r w:rsidRPr="004C7947">
        <w:rPr>
          <w:rStyle w:val="FootnoteAnchor"/>
          <w:rFonts w:ascii="GHEA Grapalat" w:eastAsia="GHEA Grapalat" w:hAnsi="GHEA Grapalat" w:cs="Calibri Light"/>
          <w:color w:val="000000"/>
          <w:sz w:val="24"/>
          <w:szCs w:val="24"/>
          <w:lang w:val="hy-AM"/>
        </w:rPr>
        <w:footnoteReference w:id="7"/>
      </w:r>
      <w:r w:rsidRPr="004C7947">
        <w:rPr>
          <w:rFonts w:ascii="GHEA Grapalat" w:eastAsia="GHEA Grapalat" w:hAnsi="GHEA Grapalat" w:cs="Calibri Light"/>
          <w:color w:val="000000"/>
          <w:sz w:val="24"/>
          <w:szCs w:val="24"/>
          <w:lang w:val="hy-AM"/>
        </w:rPr>
        <w:t xml:space="preserve"> </w:t>
      </w:r>
    </w:p>
    <w:p w14:paraId="00B49A5B" w14:textId="64D36E83" w:rsidR="00D5050B" w:rsidRPr="004C7947" w:rsidRDefault="00674884" w:rsidP="008E5B8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ab/>
        <w:t xml:space="preserve">Ինչպես երևում է վերոնշյալ վերլուծությունից, ՀՀ-ում գործում են ավելի շատ գերփոքր ձեռնարկություններ, որոնք հիմնականում զբաղվում են մշակող արդյունաբերությամբ, սպասարկման ոլորտում, շինարարությամբ և այլն, իսկ ՏՏ ոլորտում առաջավոր կազմակերպությունները գլխավորապես սպասարկում են միջազգային ընկերությունների: </w:t>
      </w:r>
    </w:p>
    <w:p w14:paraId="73F46261" w14:textId="2ED37176" w:rsidR="00950154" w:rsidRPr="004C7947" w:rsidRDefault="00D5050B" w:rsidP="008E5B88">
      <w:pPr>
        <w:shd w:val="clear" w:color="auto" w:fill="FFFFFF"/>
        <w:spacing w:after="0" w:line="360" w:lineRule="auto"/>
        <w:ind w:left="0" w:firstLine="72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Զարգացած երկրներում առկա է այլ պրակտիկա՝ գիտակրթական կազմակերպությունները և բիզնես ոլորտը սերտ կապակցված են (օրինակ՝ ԱՄՆ-ում, Ճապոնիայում և այլն)։ Երկրում գործող և զարգացող կազմակերպությունները և ձեռնարկությունները ներկայացնում են գիտակրթական կազմակերպություններին իրենց անհրաժեշտ կոմպետենցիաներով օժտված մասնագետների պահանջարկը, իսկ բուհերն ու քոլեջներն ըստ ներկայացված պահանջի արդեն մշակում են կրթական ծրագրեր ու պատրաստում մասնագետներ տվյալ կազմակերպությունների և ձեռնարկությունների համար։</w:t>
      </w:r>
    </w:p>
    <w:p w14:paraId="263D5E36" w14:textId="77777777" w:rsidR="00D5050B" w:rsidRPr="004C7947" w:rsidRDefault="00D5050B" w:rsidP="008E5B8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i/>
          <w:iCs/>
          <w:sz w:val="24"/>
          <w:szCs w:val="24"/>
          <w:lang w:val="hy-AM"/>
        </w:rPr>
      </w:pPr>
    </w:p>
    <w:p w14:paraId="57CE8E96" w14:textId="2B924A69" w:rsidR="00950154" w:rsidRPr="004C7947" w:rsidRDefault="00674884" w:rsidP="008E5B8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i/>
          <w:iCs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i/>
          <w:iCs/>
          <w:sz w:val="24"/>
          <w:szCs w:val="24"/>
          <w:lang w:val="hy-AM"/>
        </w:rPr>
        <w:t>Աղյուսակ 1</w:t>
      </w:r>
      <w:r w:rsidRPr="004C7947">
        <w:rPr>
          <w:rFonts w:ascii="Cambria Math" w:hAnsi="Cambria Math" w:cs="Cambria Math"/>
          <w:i/>
          <w:iCs/>
          <w:sz w:val="24"/>
          <w:szCs w:val="24"/>
          <w:lang w:val="hy-AM"/>
        </w:rPr>
        <w:t>․</w:t>
      </w:r>
      <w:r w:rsidRPr="004C7947">
        <w:rPr>
          <w:rFonts w:ascii="GHEA Grapalat" w:hAnsi="GHEA Grapalat" w:cs="Calibri Light"/>
          <w:i/>
          <w:iCs/>
          <w:sz w:val="24"/>
          <w:szCs w:val="24"/>
          <w:lang w:val="hy-AM"/>
        </w:rPr>
        <w:t xml:space="preserve"> ՀՀ գիտակրթական ոլորտի առանձին ցուցանիշները 2017-2020թթ.</w:t>
      </w:r>
    </w:p>
    <w:tbl>
      <w:tblPr>
        <w:tblStyle w:val="TableGrid"/>
        <w:tblW w:w="10186" w:type="dxa"/>
        <w:tblLayout w:type="fixed"/>
        <w:tblLook w:val="04A0" w:firstRow="1" w:lastRow="0" w:firstColumn="1" w:lastColumn="0" w:noHBand="0" w:noVBand="1"/>
      </w:tblPr>
      <w:tblGrid>
        <w:gridCol w:w="4815"/>
        <w:gridCol w:w="3116"/>
        <w:gridCol w:w="2255"/>
      </w:tblGrid>
      <w:tr w:rsidR="00950154" w:rsidRPr="004C7947" w14:paraId="1EE00BA3" w14:textId="77777777" w:rsidTr="00B85EBF">
        <w:tc>
          <w:tcPr>
            <w:tcW w:w="4815" w:type="dxa"/>
          </w:tcPr>
          <w:p w14:paraId="2A40EAD2" w14:textId="77777777" w:rsidR="00950154" w:rsidRPr="004C7947" w:rsidRDefault="00674884" w:rsidP="008E5B88">
            <w:pPr>
              <w:widowControl w:val="0"/>
              <w:tabs>
                <w:tab w:val="left" w:pos="720"/>
              </w:tabs>
              <w:spacing w:before="60" w:after="0" w:line="360" w:lineRule="auto"/>
              <w:ind w:firstLine="0"/>
              <w:rPr>
                <w:rFonts w:ascii="GHEA Grapalat" w:hAnsi="GHEA Grapalat" w:cs="Calibri Light"/>
                <w:sz w:val="24"/>
                <w:szCs w:val="24"/>
              </w:rPr>
            </w:pPr>
            <w:r w:rsidRPr="004C7947">
              <w:rPr>
                <w:rFonts w:ascii="GHEA Grapalat" w:eastAsia="GHEA Grapalat" w:hAnsi="GHEA Grapalat" w:cs="Calibri Light"/>
                <w:color w:val="000000"/>
                <w:sz w:val="24"/>
                <w:szCs w:val="24"/>
                <w:lang w:val="hy-AM"/>
              </w:rPr>
              <w:t>Հիմնական ցուցանիշներ</w:t>
            </w:r>
          </w:p>
        </w:tc>
        <w:tc>
          <w:tcPr>
            <w:tcW w:w="3116" w:type="dxa"/>
          </w:tcPr>
          <w:p w14:paraId="177D3FAD" w14:textId="77777777" w:rsidR="00950154" w:rsidRPr="004C7947" w:rsidRDefault="00674884" w:rsidP="008E5B88">
            <w:pPr>
              <w:widowControl w:val="0"/>
              <w:tabs>
                <w:tab w:val="left" w:pos="720"/>
              </w:tabs>
              <w:spacing w:before="60" w:after="0" w:line="360" w:lineRule="auto"/>
              <w:ind w:firstLine="0"/>
              <w:rPr>
                <w:rFonts w:ascii="GHEA Grapalat" w:hAnsi="GHEA Grapalat" w:cs="Calibri Light"/>
                <w:sz w:val="24"/>
                <w:szCs w:val="24"/>
              </w:rPr>
            </w:pPr>
            <w:r w:rsidRPr="004C7947">
              <w:rPr>
                <w:rFonts w:ascii="GHEA Grapalat" w:eastAsia="GHEA Grapalat" w:hAnsi="GHEA Grapalat" w:cs="Calibri Light"/>
                <w:color w:val="000000"/>
                <w:sz w:val="24"/>
                <w:szCs w:val="24"/>
                <w:lang w:val="hy-AM"/>
              </w:rPr>
              <w:t>2017-2018 թթ</w:t>
            </w:r>
            <w:r w:rsidRPr="004C7947">
              <w:rPr>
                <w:rFonts w:ascii="Cambria Math" w:eastAsia="GHEA Grapalat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255" w:type="dxa"/>
          </w:tcPr>
          <w:p w14:paraId="3B008AF7" w14:textId="77777777" w:rsidR="00950154" w:rsidRPr="004C7947" w:rsidRDefault="00674884" w:rsidP="008E5B88">
            <w:pPr>
              <w:widowControl w:val="0"/>
              <w:tabs>
                <w:tab w:val="left" w:pos="720"/>
              </w:tabs>
              <w:spacing w:before="60" w:after="0" w:line="360" w:lineRule="auto"/>
              <w:ind w:firstLine="0"/>
              <w:rPr>
                <w:rFonts w:ascii="GHEA Grapalat" w:hAnsi="GHEA Grapalat" w:cs="Calibri Light"/>
                <w:sz w:val="24"/>
                <w:szCs w:val="24"/>
              </w:rPr>
            </w:pPr>
            <w:r w:rsidRPr="004C7947">
              <w:rPr>
                <w:rFonts w:ascii="GHEA Grapalat" w:eastAsia="GHEA Grapalat" w:hAnsi="GHEA Grapalat" w:cs="Calibri Light"/>
                <w:color w:val="000000"/>
                <w:sz w:val="24"/>
                <w:szCs w:val="24"/>
                <w:lang w:val="hy-AM"/>
              </w:rPr>
              <w:t>2019-2020 թթ</w:t>
            </w:r>
            <w:r w:rsidRPr="004C7947">
              <w:rPr>
                <w:rFonts w:ascii="Cambria Math" w:eastAsia="GHEA Grapalat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950154" w:rsidRPr="004C7947" w14:paraId="0B6F254E" w14:textId="77777777" w:rsidTr="00B85EBF">
        <w:tc>
          <w:tcPr>
            <w:tcW w:w="4815" w:type="dxa"/>
          </w:tcPr>
          <w:p w14:paraId="142B20E4" w14:textId="77777777" w:rsidR="00950154" w:rsidRPr="004C7947" w:rsidRDefault="00674884" w:rsidP="008E5B88">
            <w:pPr>
              <w:widowControl w:val="0"/>
              <w:tabs>
                <w:tab w:val="left" w:pos="720"/>
              </w:tabs>
              <w:spacing w:before="60" w:after="0" w:line="360" w:lineRule="auto"/>
              <w:ind w:firstLine="0"/>
              <w:rPr>
                <w:rFonts w:ascii="GHEA Grapalat" w:hAnsi="GHEA Grapalat" w:cs="Calibri Light"/>
                <w:sz w:val="24"/>
                <w:szCs w:val="24"/>
              </w:rPr>
            </w:pPr>
            <w:r w:rsidRPr="004C7947">
              <w:rPr>
                <w:rFonts w:ascii="GHEA Grapalat" w:eastAsia="GHEA Grapalat" w:hAnsi="GHEA Grapalat" w:cs="Calibri Light"/>
                <w:color w:val="000000"/>
                <w:sz w:val="24"/>
                <w:szCs w:val="24"/>
                <w:lang w:val="hy-AM"/>
              </w:rPr>
              <w:t>Բուհերի քանակը</w:t>
            </w:r>
          </w:p>
        </w:tc>
        <w:tc>
          <w:tcPr>
            <w:tcW w:w="3116" w:type="dxa"/>
          </w:tcPr>
          <w:p w14:paraId="559998E7" w14:textId="77777777" w:rsidR="00950154" w:rsidRPr="004C7947" w:rsidRDefault="00674884" w:rsidP="008E5B88">
            <w:pPr>
              <w:widowControl w:val="0"/>
              <w:tabs>
                <w:tab w:val="left" w:pos="720"/>
              </w:tabs>
              <w:spacing w:before="60" w:after="0" w:line="360" w:lineRule="auto"/>
              <w:ind w:firstLine="0"/>
              <w:rPr>
                <w:rFonts w:ascii="GHEA Grapalat" w:hAnsi="GHEA Grapalat" w:cs="Calibri Light"/>
                <w:sz w:val="24"/>
                <w:szCs w:val="24"/>
              </w:rPr>
            </w:pPr>
            <w:r w:rsidRPr="004C7947">
              <w:rPr>
                <w:rFonts w:ascii="GHEA Grapalat" w:eastAsia="GHEA Grapalat" w:hAnsi="GHEA Grapalat" w:cs="Calibri Light"/>
                <w:color w:val="000000"/>
                <w:sz w:val="24"/>
                <w:szCs w:val="24"/>
                <w:lang w:val="hy-AM"/>
              </w:rPr>
              <w:t>61</w:t>
            </w:r>
          </w:p>
        </w:tc>
        <w:tc>
          <w:tcPr>
            <w:tcW w:w="2255" w:type="dxa"/>
          </w:tcPr>
          <w:p w14:paraId="008BBA1A" w14:textId="77777777" w:rsidR="00950154" w:rsidRPr="004C7947" w:rsidRDefault="00674884" w:rsidP="008E5B88">
            <w:pPr>
              <w:widowControl w:val="0"/>
              <w:tabs>
                <w:tab w:val="left" w:pos="720"/>
              </w:tabs>
              <w:spacing w:before="60" w:after="0" w:line="360" w:lineRule="auto"/>
              <w:ind w:firstLine="0"/>
              <w:rPr>
                <w:rFonts w:ascii="GHEA Grapalat" w:hAnsi="GHEA Grapalat" w:cs="Calibri Light"/>
                <w:sz w:val="24"/>
                <w:szCs w:val="24"/>
              </w:rPr>
            </w:pPr>
            <w:r w:rsidRPr="004C7947">
              <w:rPr>
                <w:rFonts w:ascii="GHEA Grapalat" w:eastAsia="GHEA Grapalat" w:hAnsi="GHEA Grapalat" w:cs="Calibri Light"/>
                <w:color w:val="000000"/>
                <w:sz w:val="24"/>
                <w:szCs w:val="24"/>
                <w:lang w:val="hy-AM"/>
              </w:rPr>
              <w:t>56</w:t>
            </w:r>
          </w:p>
        </w:tc>
      </w:tr>
      <w:tr w:rsidR="00950154" w:rsidRPr="004C7947" w14:paraId="51F342FA" w14:textId="77777777" w:rsidTr="00B85EBF">
        <w:tc>
          <w:tcPr>
            <w:tcW w:w="4815" w:type="dxa"/>
          </w:tcPr>
          <w:p w14:paraId="41F6DB1B" w14:textId="77777777" w:rsidR="00950154" w:rsidRPr="004C7947" w:rsidRDefault="00674884" w:rsidP="008E5B88">
            <w:pPr>
              <w:widowControl w:val="0"/>
              <w:tabs>
                <w:tab w:val="left" w:pos="720"/>
              </w:tabs>
              <w:spacing w:before="60" w:after="0" w:line="360" w:lineRule="auto"/>
              <w:ind w:firstLine="0"/>
              <w:rPr>
                <w:rFonts w:ascii="GHEA Grapalat" w:hAnsi="GHEA Grapalat" w:cs="Calibri Light"/>
                <w:sz w:val="24"/>
                <w:szCs w:val="24"/>
              </w:rPr>
            </w:pPr>
            <w:r w:rsidRPr="004C7947">
              <w:rPr>
                <w:rFonts w:ascii="GHEA Grapalat" w:eastAsia="GHEA Grapalat" w:hAnsi="GHEA Grapalat" w:cs="Calibri Light"/>
                <w:color w:val="000000"/>
                <w:sz w:val="24"/>
                <w:szCs w:val="24"/>
                <w:lang w:val="hy-AM"/>
              </w:rPr>
              <w:t>Միջին մասնագիտական ուսումնական հաստատությունների քանակը</w:t>
            </w:r>
          </w:p>
        </w:tc>
        <w:tc>
          <w:tcPr>
            <w:tcW w:w="3116" w:type="dxa"/>
          </w:tcPr>
          <w:p w14:paraId="364081E0" w14:textId="77777777" w:rsidR="00950154" w:rsidRPr="004C7947" w:rsidRDefault="00674884" w:rsidP="008E5B88">
            <w:pPr>
              <w:widowControl w:val="0"/>
              <w:tabs>
                <w:tab w:val="left" w:pos="720"/>
              </w:tabs>
              <w:spacing w:before="60" w:after="0" w:line="360" w:lineRule="auto"/>
              <w:ind w:firstLine="0"/>
              <w:rPr>
                <w:rFonts w:ascii="GHEA Grapalat" w:hAnsi="GHEA Grapalat" w:cs="Calibri Light"/>
                <w:sz w:val="24"/>
                <w:szCs w:val="24"/>
              </w:rPr>
            </w:pPr>
            <w:r w:rsidRPr="004C7947">
              <w:rPr>
                <w:rFonts w:ascii="GHEA Grapalat" w:eastAsia="GHEA Grapalat" w:hAnsi="GHEA Grapalat" w:cs="Calibri Light"/>
                <w:color w:val="000000"/>
                <w:sz w:val="24"/>
                <w:szCs w:val="24"/>
                <w:lang w:val="hy-AM"/>
              </w:rPr>
              <w:t>93</w:t>
            </w:r>
          </w:p>
        </w:tc>
        <w:tc>
          <w:tcPr>
            <w:tcW w:w="2255" w:type="dxa"/>
          </w:tcPr>
          <w:p w14:paraId="63C32F1C" w14:textId="77777777" w:rsidR="00950154" w:rsidRPr="004C7947" w:rsidRDefault="00674884" w:rsidP="008E5B88">
            <w:pPr>
              <w:widowControl w:val="0"/>
              <w:tabs>
                <w:tab w:val="left" w:pos="720"/>
              </w:tabs>
              <w:spacing w:before="60" w:after="0" w:line="360" w:lineRule="auto"/>
              <w:ind w:firstLine="0"/>
              <w:rPr>
                <w:rFonts w:ascii="GHEA Grapalat" w:hAnsi="GHEA Grapalat" w:cs="Calibri Light"/>
                <w:sz w:val="24"/>
                <w:szCs w:val="24"/>
              </w:rPr>
            </w:pPr>
            <w:r w:rsidRPr="004C7947">
              <w:rPr>
                <w:rFonts w:ascii="GHEA Grapalat" w:eastAsia="GHEA Grapalat" w:hAnsi="GHEA Grapalat" w:cs="Calibri Light"/>
                <w:color w:val="000000"/>
                <w:sz w:val="24"/>
                <w:szCs w:val="24"/>
                <w:lang w:val="hy-AM"/>
              </w:rPr>
              <w:t>96</w:t>
            </w:r>
          </w:p>
        </w:tc>
      </w:tr>
      <w:tr w:rsidR="00950154" w:rsidRPr="004C7947" w14:paraId="70C18622" w14:textId="77777777" w:rsidTr="00B85EBF">
        <w:tc>
          <w:tcPr>
            <w:tcW w:w="4815" w:type="dxa"/>
          </w:tcPr>
          <w:p w14:paraId="7C5D49AF" w14:textId="77777777" w:rsidR="00950154" w:rsidRPr="004C7947" w:rsidRDefault="00674884" w:rsidP="008E5B88">
            <w:pPr>
              <w:widowControl w:val="0"/>
              <w:tabs>
                <w:tab w:val="left" w:pos="720"/>
              </w:tabs>
              <w:spacing w:before="60" w:after="0" w:line="360" w:lineRule="auto"/>
              <w:ind w:firstLine="0"/>
              <w:rPr>
                <w:rFonts w:ascii="GHEA Grapalat" w:hAnsi="GHEA Grapalat" w:cs="Calibri Light"/>
                <w:sz w:val="24"/>
                <w:szCs w:val="24"/>
              </w:rPr>
            </w:pPr>
            <w:r w:rsidRPr="004C7947">
              <w:rPr>
                <w:rFonts w:ascii="GHEA Grapalat" w:eastAsia="GHEA Grapalat" w:hAnsi="GHEA Grapalat" w:cs="Calibri Light"/>
                <w:color w:val="000000"/>
                <w:sz w:val="24"/>
                <w:szCs w:val="24"/>
                <w:lang w:val="hy-AM"/>
              </w:rPr>
              <w:t xml:space="preserve">Գիտական կազմակերպությունների </w:t>
            </w:r>
            <w:r w:rsidRPr="004C7947">
              <w:rPr>
                <w:rFonts w:ascii="GHEA Grapalat" w:eastAsia="GHEA Grapalat" w:hAnsi="GHEA Grapalat" w:cs="Calibri Light"/>
                <w:color w:val="000000"/>
                <w:sz w:val="24"/>
                <w:szCs w:val="24"/>
                <w:lang w:val="hy-AM"/>
              </w:rPr>
              <w:lastRenderedPageBreak/>
              <w:t>քանակը</w:t>
            </w:r>
          </w:p>
        </w:tc>
        <w:tc>
          <w:tcPr>
            <w:tcW w:w="3116" w:type="dxa"/>
          </w:tcPr>
          <w:p w14:paraId="21E0A8C0" w14:textId="77777777" w:rsidR="00950154" w:rsidRPr="004C7947" w:rsidRDefault="00674884" w:rsidP="008E5B88">
            <w:pPr>
              <w:widowControl w:val="0"/>
              <w:tabs>
                <w:tab w:val="left" w:pos="720"/>
              </w:tabs>
              <w:spacing w:before="60" w:after="0" w:line="360" w:lineRule="auto"/>
              <w:ind w:firstLine="0"/>
              <w:rPr>
                <w:rFonts w:ascii="GHEA Grapalat" w:hAnsi="GHEA Grapalat" w:cs="Calibri Light"/>
                <w:sz w:val="24"/>
                <w:szCs w:val="24"/>
              </w:rPr>
            </w:pPr>
            <w:r w:rsidRPr="004C7947">
              <w:rPr>
                <w:rFonts w:ascii="GHEA Grapalat" w:eastAsia="GHEA Grapalat" w:hAnsi="GHEA Grapalat" w:cs="Calibri Light"/>
                <w:color w:val="000000"/>
                <w:sz w:val="24"/>
                <w:szCs w:val="24"/>
                <w:lang w:val="hy-AM"/>
              </w:rPr>
              <w:lastRenderedPageBreak/>
              <w:t>69</w:t>
            </w:r>
          </w:p>
        </w:tc>
        <w:tc>
          <w:tcPr>
            <w:tcW w:w="2255" w:type="dxa"/>
          </w:tcPr>
          <w:p w14:paraId="42B69010" w14:textId="77777777" w:rsidR="00950154" w:rsidRPr="004C7947" w:rsidRDefault="00674884" w:rsidP="008E5B88">
            <w:pPr>
              <w:widowControl w:val="0"/>
              <w:tabs>
                <w:tab w:val="left" w:pos="720"/>
              </w:tabs>
              <w:spacing w:before="60" w:after="0" w:line="360" w:lineRule="auto"/>
              <w:ind w:firstLine="0"/>
              <w:rPr>
                <w:rFonts w:ascii="GHEA Grapalat" w:hAnsi="GHEA Grapalat" w:cs="Calibri Light"/>
                <w:sz w:val="24"/>
                <w:szCs w:val="24"/>
              </w:rPr>
            </w:pPr>
            <w:r w:rsidRPr="004C7947">
              <w:rPr>
                <w:rFonts w:ascii="GHEA Grapalat" w:eastAsia="GHEA Grapalat" w:hAnsi="GHEA Grapalat" w:cs="Calibri Light"/>
                <w:color w:val="000000"/>
                <w:sz w:val="24"/>
                <w:szCs w:val="24"/>
                <w:lang w:val="hy-AM"/>
              </w:rPr>
              <w:t>63</w:t>
            </w:r>
          </w:p>
        </w:tc>
      </w:tr>
      <w:tr w:rsidR="00950154" w:rsidRPr="004C7947" w14:paraId="24025912" w14:textId="77777777" w:rsidTr="00B85EBF">
        <w:tc>
          <w:tcPr>
            <w:tcW w:w="4815" w:type="dxa"/>
          </w:tcPr>
          <w:p w14:paraId="4B43BBC4" w14:textId="77777777" w:rsidR="00950154" w:rsidRPr="004C7947" w:rsidRDefault="00674884" w:rsidP="008E5B88">
            <w:pPr>
              <w:widowControl w:val="0"/>
              <w:tabs>
                <w:tab w:val="left" w:pos="720"/>
              </w:tabs>
              <w:spacing w:before="60" w:after="0" w:line="360" w:lineRule="auto"/>
              <w:ind w:firstLine="0"/>
              <w:rPr>
                <w:rFonts w:ascii="GHEA Grapalat" w:hAnsi="GHEA Grapalat" w:cs="Calibri Light"/>
                <w:sz w:val="24"/>
                <w:szCs w:val="24"/>
              </w:rPr>
            </w:pPr>
            <w:r w:rsidRPr="004C7947">
              <w:rPr>
                <w:rFonts w:ascii="GHEA Grapalat" w:eastAsia="GHEA Grapalat" w:hAnsi="GHEA Grapalat" w:cs="Calibri Light"/>
                <w:color w:val="000000"/>
                <w:sz w:val="24"/>
                <w:szCs w:val="24"/>
                <w:lang w:val="hy-AM"/>
              </w:rPr>
              <w:lastRenderedPageBreak/>
              <w:t>Բուհ ընդունվողների քանակը</w:t>
            </w:r>
          </w:p>
        </w:tc>
        <w:tc>
          <w:tcPr>
            <w:tcW w:w="3116" w:type="dxa"/>
          </w:tcPr>
          <w:p w14:paraId="008719F6" w14:textId="77777777" w:rsidR="00950154" w:rsidRPr="004C7947" w:rsidRDefault="00674884" w:rsidP="008E5B88">
            <w:pPr>
              <w:widowControl w:val="0"/>
              <w:tabs>
                <w:tab w:val="left" w:pos="720"/>
              </w:tabs>
              <w:spacing w:before="60" w:after="0" w:line="360" w:lineRule="auto"/>
              <w:ind w:firstLine="0"/>
              <w:rPr>
                <w:rFonts w:ascii="GHEA Grapalat" w:hAnsi="GHEA Grapalat" w:cs="Calibri Light"/>
                <w:sz w:val="24"/>
                <w:szCs w:val="24"/>
              </w:rPr>
            </w:pPr>
            <w:r w:rsidRPr="004C7947">
              <w:rPr>
                <w:rFonts w:ascii="GHEA Grapalat" w:eastAsia="GHEA Grapalat" w:hAnsi="GHEA Grapalat" w:cs="Calibri Light"/>
                <w:color w:val="000000"/>
                <w:sz w:val="24"/>
                <w:szCs w:val="24"/>
                <w:lang w:val="hy-AM"/>
              </w:rPr>
              <w:t>15,538</w:t>
            </w:r>
          </w:p>
        </w:tc>
        <w:tc>
          <w:tcPr>
            <w:tcW w:w="2255" w:type="dxa"/>
          </w:tcPr>
          <w:p w14:paraId="59FB97FB" w14:textId="77777777" w:rsidR="00950154" w:rsidRPr="004C7947" w:rsidRDefault="00674884" w:rsidP="008E5B88">
            <w:pPr>
              <w:widowControl w:val="0"/>
              <w:tabs>
                <w:tab w:val="left" w:pos="720"/>
              </w:tabs>
              <w:spacing w:before="60" w:after="0" w:line="360" w:lineRule="auto"/>
              <w:ind w:firstLine="0"/>
              <w:rPr>
                <w:rFonts w:ascii="GHEA Grapalat" w:hAnsi="GHEA Grapalat" w:cs="Calibri Light"/>
                <w:sz w:val="24"/>
                <w:szCs w:val="24"/>
              </w:rPr>
            </w:pPr>
            <w:r w:rsidRPr="004C7947">
              <w:rPr>
                <w:rFonts w:ascii="GHEA Grapalat" w:eastAsia="GHEA Grapalat" w:hAnsi="GHEA Grapalat" w:cs="Calibri Light"/>
                <w:color w:val="000000"/>
                <w:sz w:val="24"/>
                <w:szCs w:val="24"/>
                <w:lang w:val="hy-AM"/>
              </w:rPr>
              <w:t>14,631</w:t>
            </w:r>
          </w:p>
        </w:tc>
      </w:tr>
      <w:tr w:rsidR="00950154" w:rsidRPr="004C7947" w14:paraId="30A4B34E" w14:textId="77777777" w:rsidTr="00B85EBF">
        <w:tc>
          <w:tcPr>
            <w:tcW w:w="4815" w:type="dxa"/>
          </w:tcPr>
          <w:p w14:paraId="091FC12A" w14:textId="77777777" w:rsidR="00950154" w:rsidRPr="004C7947" w:rsidRDefault="00674884" w:rsidP="008E5B88">
            <w:pPr>
              <w:widowControl w:val="0"/>
              <w:tabs>
                <w:tab w:val="left" w:pos="720"/>
              </w:tabs>
              <w:spacing w:before="60" w:after="0" w:line="360" w:lineRule="auto"/>
              <w:ind w:firstLine="0"/>
              <w:rPr>
                <w:rFonts w:ascii="GHEA Grapalat" w:hAnsi="GHEA Grapalat" w:cs="Calibri Light"/>
                <w:sz w:val="24"/>
                <w:szCs w:val="24"/>
              </w:rPr>
            </w:pPr>
            <w:r w:rsidRPr="004C7947">
              <w:rPr>
                <w:rFonts w:ascii="GHEA Grapalat" w:eastAsia="GHEA Grapalat" w:hAnsi="GHEA Grapalat" w:cs="Calibri Light"/>
                <w:color w:val="000000"/>
                <w:sz w:val="24"/>
                <w:szCs w:val="24"/>
                <w:lang w:val="hy-AM"/>
              </w:rPr>
              <w:t>Բուհ ավարտողների քանակը</w:t>
            </w:r>
          </w:p>
        </w:tc>
        <w:tc>
          <w:tcPr>
            <w:tcW w:w="3116" w:type="dxa"/>
          </w:tcPr>
          <w:p w14:paraId="22420F86" w14:textId="77777777" w:rsidR="00950154" w:rsidRPr="004C7947" w:rsidRDefault="00674884" w:rsidP="008E5B88">
            <w:pPr>
              <w:widowControl w:val="0"/>
              <w:tabs>
                <w:tab w:val="left" w:pos="720"/>
              </w:tabs>
              <w:spacing w:before="60" w:after="0" w:line="360" w:lineRule="auto"/>
              <w:ind w:firstLine="0"/>
              <w:rPr>
                <w:rFonts w:ascii="GHEA Grapalat" w:hAnsi="GHEA Grapalat" w:cs="Calibri Light"/>
                <w:sz w:val="24"/>
                <w:szCs w:val="24"/>
              </w:rPr>
            </w:pPr>
            <w:r w:rsidRPr="004C7947">
              <w:rPr>
                <w:rFonts w:ascii="GHEA Grapalat" w:eastAsia="GHEA Grapalat" w:hAnsi="GHEA Grapalat" w:cs="Calibri Light"/>
                <w:color w:val="000000"/>
                <w:sz w:val="24"/>
                <w:szCs w:val="24"/>
                <w:lang w:val="hy-AM"/>
              </w:rPr>
              <w:t>17,787</w:t>
            </w:r>
          </w:p>
        </w:tc>
        <w:tc>
          <w:tcPr>
            <w:tcW w:w="2255" w:type="dxa"/>
          </w:tcPr>
          <w:p w14:paraId="5B5A420C" w14:textId="77777777" w:rsidR="00950154" w:rsidRPr="004C7947" w:rsidRDefault="00674884" w:rsidP="008E5B88">
            <w:pPr>
              <w:widowControl w:val="0"/>
              <w:tabs>
                <w:tab w:val="left" w:pos="720"/>
              </w:tabs>
              <w:spacing w:before="60" w:after="0" w:line="360" w:lineRule="auto"/>
              <w:ind w:firstLine="0"/>
              <w:rPr>
                <w:rFonts w:ascii="GHEA Grapalat" w:hAnsi="GHEA Grapalat" w:cs="Calibri Light"/>
                <w:sz w:val="24"/>
                <w:szCs w:val="24"/>
              </w:rPr>
            </w:pPr>
            <w:r w:rsidRPr="004C7947">
              <w:rPr>
                <w:rFonts w:ascii="GHEA Grapalat" w:eastAsia="GHEA Grapalat" w:hAnsi="GHEA Grapalat" w:cs="Calibri Light"/>
                <w:color w:val="000000"/>
                <w:sz w:val="24"/>
                <w:szCs w:val="24"/>
                <w:lang w:val="hy-AM"/>
              </w:rPr>
              <w:t>15,846</w:t>
            </w:r>
          </w:p>
        </w:tc>
      </w:tr>
    </w:tbl>
    <w:p w14:paraId="316265FA" w14:textId="374C3455" w:rsidR="00950154" w:rsidRPr="004C7947" w:rsidRDefault="00674884" w:rsidP="008E5B8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ab/>
        <w:t xml:space="preserve">Այսպիսով, ՀՀ-ում առկա հետպատերազմյան և համաճարակային պայմաններում առանց այդ էլ բազմախնդրային տնտեսությունը և ընդհանուր առմամբ, ամբողջ երկիրը գտնվում են բարդ ճգնաժամում։ Ծրագրերը, որոնք պետությունը իրականացնում էր Ներդրումների </w:t>
      </w:r>
      <w:r w:rsidR="00D5050B" w:rsidRPr="004C7947">
        <w:rPr>
          <w:rFonts w:ascii="GHEA Grapalat" w:hAnsi="GHEA Grapalat" w:cs="Calibri Light"/>
          <w:sz w:val="24"/>
          <w:szCs w:val="24"/>
          <w:lang w:val="hy-AM"/>
        </w:rPr>
        <w:t>ա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ջակցման </w:t>
      </w:r>
      <w:r w:rsidR="00D5050B" w:rsidRPr="004C7947">
        <w:rPr>
          <w:rFonts w:ascii="GHEA Grapalat" w:hAnsi="GHEA Grapalat" w:cs="Calibri Light"/>
          <w:sz w:val="24"/>
          <w:szCs w:val="24"/>
          <w:lang w:val="hy-AM"/>
        </w:rPr>
        <w:t>կ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ենտրոնի և այլ նմանատիպ կառույցների շնորհիվ՝ ՀՀ ձեռնարկությունները զարգացնելու և ձեռներեցների պոտենցիա</w:t>
      </w:r>
      <w:r w:rsidR="009767CF">
        <w:rPr>
          <w:rFonts w:ascii="GHEA Grapalat" w:hAnsi="GHEA Grapalat" w:cs="Calibri Light"/>
          <w:sz w:val="24"/>
          <w:szCs w:val="24"/>
          <w:lang w:val="hy-AM"/>
        </w:rPr>
        <w:t>լ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ը բացահայտելու համար, լիովին արդարացնում են իրենց և նույնիսկ այսօր հնարավորություն են տալիս աջակցել երկրի տնտեսությանը։ Սակայն, հարկ է նշել, որ ստեղծված ճգնաժամային պայմաններում ծրագրերի ու նախագծերի ձևավորման և իմպլեմենտացման արագությունը, ինչպես նաև հաճախականությունը նպատակահարմար է բարձրացնել՝ միաժամանակ ապահովելով պատշաճ որակ։ Այս համատեքստում ծագում է կադրային քաղաքականության ուժեղացման, ինչպես նաև կրթական ռազմավարության վերանայման անհրաժեշտություն։ Ոչ պակաս կարևոր է նաև ապահովել ամուր կապեր մասնավոր հատված-կրթական ոլորտ բնագավառում։ </w:t>
      </w:r>
    </w:p>
    <w:p w14:paraId="26EEFF1D" w14:textId="1BA0C6FD" w:rsidR="00950154" w:rsidRPr="004C7947" w:rsidRDefault="00674884" w:rsidP="008E5B8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ab/>
        <w:t>Նախկինում հաջողությամբ կիրառվող ստանդարտ ընթացակարգերից բացի, հեռանկարային է նաև ձեռնարկությունների նորարարական ներուժի հզորացման գործընթացում պետական միջամտության նոր մոտեցումը։ Նախագիծն ուղղված է ընկերությունների բարձր որակավորմամբ մասնագետների (առաջատար մարդկային կապիտալի) ներգրավվածությանը։</w:t>
      </w:r>
      <w:r w:rsidRPr="004C7947">
        <w:rPr>
          <w:rFonts w:ascii="GHEA Grapalat" w:hAnsi="GHEA Grapalat" w:cs="Calibri Light"/>
          <w:iCs/>
          <w:sz w:val="24"/>
          <w:szCs w:val="24"/>
          <w:lang w:val="hy-AM"/>
        </w:rPr>
        <w:t xml:space="preserve"> Նախագիծը բխում է ՀՀ կառավարության 2021-2026 թվականների գործունեության միջոցառումների ծրագրի 2.2 (Աշխատաշուկայում բարձր որակավորում ունեցող մասնագետների ներգրավում տեղական ընկերություններում) և 7.2 (Մշակող արդյունաբերության ոլորտի ձեռնարկությունների տեխնիկական հագեցվածությունը բարձրացնելու և ժամանակակից սարքավորումների ձեռքբերմանը նպաստելու նպատակով ֆինանսական, տեղեկատվական և մի շարք այլ աջակցության գործիքակազմի ծրագրի մշակում և իրականացում) կետերից: </w:t>
      </w:r>
    </w:p>
    <w:p w14:paraId="39BDC677" w14:textId="1B4A3F03" w:rsidR="00950154" w:rsidRPr="004C7947" w:rsidRDefault="00674884" w:rsidP="008E5B8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ab/>
        <w:t>Ինչպես ցույց է տալիս միջա</w:t>
      </w:r>
      <w:r w:rsidR="009767CF">
        <w:rPr>
          <w:rFonts w:ascii="GHEA Grapalat" w:hAnsi="GHEA Grapalat" w:cs="Calibri Light"/>
          <w:sz w:val="24"/>
          <w:szCs w:val="24"/>
          <w:lang w:val="hy-AM"/>
        </w:rPr>
        <w:t>զ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գային փորձը, ՓՄՁ-ները հանդիսանում են ինովացիաների զարգացման շարժիչ ուժը, քանի որ հենց վերջիններն են ապահովում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lastRenderedPageBreak/>
        <w:t xml:space="preserve">ճկուն հարմարվողականությունը փոփոխվող նորարարական միտումներին։ Սակայն, Հայաստանի Հանրապետության ժամանակակից իրողություններում ՓՄՁ-ները հիմնականում զրկվում են ճկուն ինովացիոն զարգացման հնարավորություններից երկու հիմնական պատճառներով։ Առաջին պատճառը կայանում է նրանում, որ ձեռնարկությունները օգտվում են հին, մաշված և վատ գործող </w:t>
      </w:r>
      <w:r w:rsidR="002D2EC1">
        <w:rPr>
          <w:rFonts w:ascii="GHEA Grapalat" w:hAnsi="GHEA Grapalat" w:cs="Calibri Light"/>
          <w:sz w:val="24"/>
          <w:szCs w:val="24"/>
          <w:lang w:val="hy-AM"/>
        </w:rPr>
        <w:t>մեքենա-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սարքավորումներից</w:t>
      </w:r>
      <w:r w:rsidR="00856CFD">
        <w:rPr>
          <w:rFonts w:ascii="GHEA Grapalat" w:hAnsi="GHEA Grapalat" w:cs="Calibri Light"/>
          <w:sz w:val="24"/>
          <w:szCs w:val="24"/>
          <w:lang w:val="hy-AM"/>
        </w:rPr>
        <w:t xml:space="preserve">։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Նման պայմաններում հնարավոր չէ ապահովել տնտեսության զարգացման կտրուկ աճ կամ կազմակերպությունների նորարարական առաջընթաց։ </w:t>
      </w:r>
    </w:p>
    <w:p w14:paraId="40738F48" w14:textId="41DC2C43" w:rsidR="00950154" w:rsidRPr="004C7947" w:rsidRDefault="00674884" w:rsidP="008E5B8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ab/>
        <w:t>Երկրորդ պատճառը պայմանավորված է մի շարք առանցքային ոլորտներում որակյալ կադրերի անբավարար քանակով։ Ինչպես նշվել էր, բնակչության երիտասարդների զգալի մասը (ներառյալ</w:t>
      </w:r>
      <w:r w:rsidR="009767CF">
        <w:rPr>
          <w:rFonts w:ascii="GHEA Grapalat" w:hAnsi="GHEA Grapalat" w:cs="Calibri Light"/>
          <w:sz w:val="24"/>
          <w:szCs w:val="24"/>
          <w:lang w:val="hy-AM"/>
        </w:rPr>
        <w:t>՝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մարզային բնակչությունը) մասնագիտանում է հումանիտար գիտությունների, տնտեսագիտության և կառավարման, կրթության, առողջապահության մեջ, իսկ այս բնագավառների պահանջարկը մարզերում ցածր է</w:t>
      </w:r>
      <w:r w:rsidR="002D73D9" w:rsidRPr="004C7947">
        <w:rPr>
          <w:rFonts w:ascii="GHEA Grapalat" w:hAnsi="GHEA Grapalat" w:cs="Calibri Light"/>
          <w:sz w:val="24"/>
          <w:szCs w:val="24"/>
          <w:lang w:val="hy-AM"/>
        </w:rPr>
        <w:t xml:space="preserve">։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Այսպիսով, անհրաժեշտություն է ծագում համալրել որակյալ մասնագետների բազան, ինչի շնորհիվ հնարավոր կլինի հասնել մի շարք ենթանպատակների։ Առաջին հերթին, նոր կադրերը նոր գիտելիքներ կբերեն արտադրական և արդյունաբերական գործընթացներին և թույլ կտան դրանք օպտիմալացնել: Ոչ պակաս կարևոր է այն, որ նոր գիտելիքներով ինտելեկտուալ կապիտալը կնպաստի փորձի փոխանցմանն ու փոխանակմանը։ Նաև նոր աշխատողները օրինակ կծառայեն մնացածի համար և ցույց կտան, որ մարզերում աշխատելը հետաքրքիր է, իսկ երկրին ճգնաժամից դուրս բերելը կարևոր է, պատասխանատու և գիտակցված։ Այս գործընթացը, իր հերթին, կնպաստի նրան, որ աշխատունակ բնակչությունը այլևս չի համար</w:t>
      </w:r>
      <w:r w:rsidR="002D73D9" w:rsidRPr="004C7947">
        <w:rPr>
          <w:rFonts w:ascii="GHEA Grapalat" w:hAnsi="GHEA Grapalat" w:cs="Calibri Light"/>
          <w:sz w:val="24"/>
          <w:szCs w:val="24"/>
          <w:lang w:val="hy-AM"/>
        </w:rPr>
        <w:t>ի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տարածաշրջաններում աշխատանքը ծանր և ցածր վարձատրվող։ Բացի այդ, հնարավոր կլինի երիտասարդներին ինտեգրել աշխատանքային գործընթացին։ Ինչպես ցույց է տալիս փորձը, այնպիսի եվրոպական երկրներում, ինչպիսիք են Իտալիան, Իսպանիան և Լեհաստանը, հնարավոր եղավ հաղթահարել տարեցների անհամաչափ բարձր զբաղվածության ճգնաժամը մարզային տնտեսություններում երիտասարդների համեմատությամբ, իսկ Ռումինիան շարունակական քայլեր է ձեռնարկում խնդիրը արմատապես լուծելու նպատակով։</w:t>
      </w:r>
    </w:p>
    <w:p w14:paraId="13630E21" w14:textId="7C879BD8" w:rsidR="00A37758" w:rsidRPr="004C7947" w:rsidRDefault="00674884" w:rsidP="008E5B8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ab/>
        <w:t xml:space="preserve">Ամփոփելով՝ հարկ է նշել, որ նորարարական զարգացումը անհնար է իրականացնել բարձր որակի </w:t>
      </w:r>
      <w:r w:rsidR="002D2EC1">
        <w:rPr>
          <w:rFonts w:ascii="GHEA Grapalat" w:hAnsi="GHEA Grapalat" w:cs="Calibri Light"/>
          <w:sz w:val="24"/>
          <w:szCs w:val="24"/>
          <w:lang w:val="hy-AM"/>
        </w:rPr>
        <w:t>մեքենա-սարքավորումների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բացակայության պայմաններում, սակայն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lastRenderedPageBreak/>
        <w:t xml:space="preserve">նույնիսկ դրանց առկայության դեպքում սուր անհրաժեշտություն է ծագում առաջատար մասնագետների </w:t>
      </w:r>
      <w:r w:rsidR="002A140F">
        <w:rPr>
          <w:rFonts w:ascii="GHEA Grapalat" w:hAnsi="GHEA Grapalat" w:cs="Calibri Light"/>
          <w:sz w:val="24"/>
          <w:szCs w:val="24"/>
          <w:lang w:val="hy-AM"/>
        </w:rPr>
        <w:t>ներգրավվածությունը։</w:t>
      </w:r>
    </w:p>
    <w:p w14:paraId="36B843A9" w14:textId="77777777" w:rsidR="00961264" w:rsidRPr="004C7947" w:rsidRDefault="00961264" w:rsidP="008E5B8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sz w:val="24"/>
          <w:szCs w:val="24"/>
          <w:lang w:val="hy-AM"/>
        </w:rPr>
      </w:pPr>
    </w:p>
    <w:p w14:paraId="5A21B7A4" w14:textId="13DB603E" w:rsidR="00AC0C44" w:rsidRPr="004C7947" w:rsidRDefault="00AC0C44" w:rsidP="008E5B88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rPr>
          <w:rFonts w:ascii="GHEA Grapalat" w:hAnsi="GHEA Grapalat" w:cs="Calibri Light"/>
          <w:b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b/>
          <w:sz w:val="24"/>
          <w:szCs w:val="24"/>
          <w:lang w:val="hy-AM"/>
        </w:rPr>
        <w:t>Կարգավորման առարկան և բնույթը</w:t>
      </w:r>
    </w:p>
    <w:p w14:paraId="4F78D9D9" w14:textId="77777777" w:rsidR="003E3AFD" w:rsidRDefault="00674884" w:rsidP="008E5B88">
      <w:pPr>
        <w:pStyle w:val="ListParagraph"/>
        <w:numPr>
          <w:ilvl w:val="0"/>
          <w:numId w:val="7"/>
        </w:numPr>
        <w:shd w:val="clear" w:color="auto" w:fill="FFFFFF"/>
        <w:suppressAutoHyphens w:val="0"/>
        <w:spacing w:before="120" w:after="0" w:line="360" w:lineRule="auto"/>
        <w:ind w:left="0" w:firstLine="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Նախագծով առաջարկվում է տնտեսավարողներին մատչելի պայմաններով, մասնավորապես՝ ֆինանսական վարձակալության (լիզինգի) մեխանիզմների կիրառմամբ </w:t>
      </w:r>
      <w:r w:rsidR="00FF4EBA">
        <w:rPr>
          <w:rFonts w:ascii="GHEA Grapalat" w:hAnsi="GHEA Grapalat" w:cs="Calibri Light"/>
          <w:sz w:val="24"/>
          <w:szCs w:val="24"/>
          <w:lang w:val="hy-AM"/>
        </w:rPr>
        <w:t>մեքենա-սարքավորումների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ձեռք բերման</w:t>
      </w:r>
      <w:r w:rsidR="00FF4EBA">
        <w:rPr>
          <w:rFonts w:ascii="GHEA Grapalat" w:hAnsi="GHEA Grapalat" w:cs="Calibri Light"/>
          <w:sz w:val="24"/>
          <w:szCs w:val="24"/>
          <w:lang w:val="hy-AM"/>
        </w:rPr>
        <w:t>, որոշակի ոլորտներում շինարարության</w:t>
      </w:r>
      <w:r w:rsidR="00856CFD">
        <w:rPr>
          <w:rFonts w:ascii="GHEA Grapalat" w:hAnsi="GHEA Grapalat" w:cs="Calibri Light"/>
          <w:sz w:val="24"/>
          <w:szCs w:val="24"/>
          <w:lang w:val="hy-AM"/>
        </w:rPr>
        <w:t xml:space="preserve"> հ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նարավորության ընձեռնում, որը նախադրյալներ կստեղծի տեղական արտադրանքի արտադրության ծավալների ավելացման, միջազգային չափորոշիչներին համապատասխան որակական և անվտանգության պահանջների ապահովման, մրցունակության բարձրացման, արտահանման ծավալների ավելացման, ինչպես նաև ներկրվող արտադրանքը տեղական արտադրությամբ փոխարինելու համար: </w:t>
      </w:r>
    </w:p>
    <w:p w14:paraId="76E8BF15" w14:textId="71331350" w:rsidR="00E510CA" w:rsidRPr="004C7947" w:rsidRDefault="00E7495F" w:rsidP="003E3AFD">
      <w:pPr>
        <w:pStyle w:val="ListParagraph"/>
        <w:shd w:val="clear" w:color="auto" w:fill="FFFFFF"/>
        <w:suppressAutoHyphens w:val="0"/>
        <w:spacing w:before="120" w:after="0" w:line="360" w:lineRule="auto"/>
        <w:ind w:left="0" w:firstLine="284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Բացի վերոգրյալը, նախագծով  նախատեսվում է նաև աջակցել տնտեսավարողներին՝ ներգրավել բարձր որակավորում ունեցող մասնագետների և դրա արդյունքում բարձրացնել Հայաստանի Հանրապետության տարածքում գործող ընկերությունների արտադրողականությունը</w:t>
      </w:r>
      <w:r w:rsidR="001820AB">
        <w:rPr>
          <w:rFonts w:ascii="GHEA Grapalat" w:hAnsi="GHEA Grapalat" w:cs="Calibri Light"/>
          <w:sz w:val="24"/>
          <w:szCs w:val="24"/>
          <w:lang w:val="hy-AM"/>
        </w:rPr>
        <w:t xml:space="preserve">։ </w:t>
      </w:r>
      <w:r w:rsidR="00E510CA" w:rsidRPr="004C7947">
        <w:rPr>
          <w:rFonts w:ascii="GHEA Grapalat" w:hAnsi="GHEA Grapalat" w:cs="Calibri Light"/>
          <w:sz w:val="24"/>
          <w:szCs w:val="24"/>
          <w:lang w:val="hy-AM"/>
        </w:rPr>
        <w:t>Նախագծով նախատեսվում է նաև փոխհատուցել տնտեսվարողների կողմից ներգրավված ԲՈՈՒՄ-երին վճարված աշխատավարձերը և դրան հավասարեցված այլ վճարումները՝ նպատակ ունենալով աջակցել տնտեսվարողներին՝ ներգրավել բարձր որակավորում ունեցող մասնագետների և դրա արդյունքում բարձրացնել Հայաստանի Հանրապետության տարածքում գործող ընկերությունների արտադրողականությունը:</w:t>
      </w:r>
    </w:p>
    <w:p w14:paraId="29173A71" w14:textId="77777777" w:rsidR="00961264" w:rsidRPr="004C7947" w:rsidRDefault="00961264" w:rsidP="00961264">
      <w:pPr>
        <w:pStyle w:val="ListParagraph"/>
        <w:shd w:val="clear" w:color="auto" w:fill="FFFFFF"/>
        <w:suppressAutoHyphens w:val="0"/>
        <w:spacing w:before="120" w:after="0" w:line="360" w:lineRule="auto"/>
        <w:ind w:left="0" w:firstLine="0"/>
        <w:rPr>
          <w:rFonts w:ascii="GHEA Grapalat" w:hAnsi="GHEA Grapalat" w:cs="Calibri Light"/>
          <w:sz w:val="24"/>
          <w:szCs w:val="24"/>
          <w:lang w:val="hy-AM"/>
        </w:rPr>
      </w:pPr>
    </w:p>
    <w:p w14:paraId="6B3C309E" w14:textId="2203CBEC" w:rsidR="00950154" w:rsidRPr="004C7947" w:rsidRDefault="00674884" w:rsidP="008E5B88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rPr>
          <w:rFonts w:ascii="GHEA Grapalat" w:hAnsi="GHEA Grapalat" w:cs="Calibri Light"/>
          <w:b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797954EA" w14:textId="75436570" w:rsidR="008E5B88" w:rsidRPr="004C7947" w:rsidRDefault="00674884" w:rsidP="008E5B8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Ներկայացված նախագիծը մշակվել է ՀՀ էկոնոմիկայի նախարարության </w:t>
      </w:r>
      <w:r w:rsidR="00975530" w:rsidRPr="004C7947">
        <w:rPr>
          <w:rFonts w:ascii="GHEA Grapalat" w:hAnsi="GHEA Grapalat" w:cs="Calibri Light"/>
          <w:sz w:val="24"/>
          <w:szCs w:val="24"/>
          <w:lang w:val="hy-AM"/>
        </w:rPr>
        <w:t xml:space="preserve">կողմից </w:t>
      </w:r>
      <w:r w:rsidR="00975530" w:rsidRPr="002E6EAC">
        <w:rPr>
          <w:rFonts w:ascii="GHEA Grapalat" w:hAnsi="GHEA Grapalat" w:cs="Calibri Light"/>
          <w:sz w:val="24"/>
          <w:szCs w:val="24"/>
          <w:lang w:val="hy-AM"/>
        </w:rPr>
        <w:t>Հայաստանի ներդրումային խորհրդի հետ համատե</w:t>
      </w:r>
      <w:r w:rsidR="00975530" w:rsidRPr="00757DEB">
        <w:rPr>
          <w:rFonts w:ascii="GHEA Grapalat" w:hAnsi="GHEA Grapalat" w:cs="Calibri Light"/>
          <w:sz w:val="24"/>
          <w:szCs w:val="24"/>
          <w:lang w:val="hy-AM"/>
        </w:rPr>
        <w:t>ղ:</w:t>
      </w:r>
      <w:r w:rsidR="00975530" w:rsidRPr="004C7947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</w:p>
    <w:p w14:paraId="0449156D" w14:textId="77777777" w:rsidR="00961264" w:rsidRPr="004C7947" w:rsidRDefault="00961264" w:rsidP="008E5B8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sz w:val="24"/>
          <w:szCs w:val="24"/>
          <w:lang w:val="hy-AM"/>
        </w:rPr>
      </w:pPr>
    </w:p>
    <w:p w14:paraId="21678E2B" w14:textId="77777777" w:rsidR="004431E1" w:rsidRPr="004C7947" w:rsidRDefault="00674884" w:rsidP="008E5B88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448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b/>
          <w:sz w:val="24"/>
          <w:szCs w:val="24"/>
          <w:lang w:val="hy-AM"/>
        </w:rPr>
        <w:t>Ակնկալվող արդյունքը</w:t>
      </w:r>
    </w:p>
    <w:p w14:paraId="6063FBE9" w14:textId="24B72733" w:rsidR="004F162B" w:rsidRPr="004C7947" w:rsidRDefault="004F162B" w:rsidP="008E5B8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Ծրագրի արդյունքում  որակական առումով կունենանք՝</w:t>
      </w:r>
    </w:p>
    <w:p w14:paraId="76C401DE" w14:textId="6EE0E9C5" w:rsidR="004F162B" w:rsidRPr="004C7947" w:rsidRDefault="00867BC6" w:rsidP="008E5B88">
      <w:pPr>
        <w:numPr>
          <w:ilvl w:val="0"/>
          <w:numId w:val="2"/>
        </w:numPr>
        <w:spacing w:line="360" w:lineRule="auto"/>
        <w:ind w:left="0" w:firstLine="0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lastRenderedPageBreak/>
        <w:t>բ</w:t>
      </w:r>
      <w:r w:rsidR="004F162B" w:rsidRPr="004C7947">
        <w:rPr>
          <w:rFonts w:ascii="GHEA Grapalat" w:hAnsi="GHEA Grapalat" w:cs="Calibri Light"/>
          <w:sz w:val="24"/>
          <w:szCs w:val="24"/>
          <w:lang w:val="hy-AM"/>
        </w:rPr>
        <w:t xml:space="preserve">արձր </w:t>
      </w:r>
      <w:bookmarkStart w:id="1" w:name="_GoBack"/>
      <w:bookmarkEnd w:id="1"/>
      <w:r w:rsidR="004F162B" w:rsidRPr="004C7947">
        <w:rPr>
          <w:rFonts w:ascii="GHEA Grapalat" w:hAnsi="GHEA Grapalat" w:cs="Calibri Light"/>
          <w:sz w:val="24"/>
          <w:szCs w:val="24"/>
          <w:lang w:val="hy-AM"/>
        </w:rPr>
        <w:t>արտադրողականությամբ նոր սարքավորումներով համալրված ձեռնարկություններ</w:t>
      </w:r>
    </w:p>
    <w:p w14:paraId="63F847C8" w14:textId="3A7AFECD" w:rsidR="00867BC6" w:rsidRPr="004C7947" w:rsidRDefault="00867BC6" w:rsidP="008E5B88">
      <w:pPr>
        <w:numPr>
          <w:ilvl w:val="0"/>
          <w:numId w:val="2"/>
        </w:numPr>
        <w:spacing w:line="360" w:lineRule="auto"/>
        <w:ind w:left="0" w:firstLine="0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ա</w:t>
      </w:r>
      <w:r w:rsidR="004F162B" w:rsidRPr="004C7947">
        <w:rPr>
          <w:rFonts w:ascii="GHEA Grapalat" w:hAnsi="GHEA Grapalat" w:cs="Calibri Light"/>
          <w:sz w:val="24"/>
          <w:szCs w:val="24"/>
          <w:lang w:val="hy-AM"/>
        </w:rPr>
        <w:t>րտադրական և արտահանման ծավալների աճ</w:t>
      </w:r>
    </w:p>
    <w:p w14:paraId="03760045" w14:textId="5AAFCB6C" w:rsidR="00867BC6" w:rsidRPr="004C7947" w:rsidRDefault="00867BC6" w:rsidP="008E5B88">
      <w:pPr>
        <w:numPr>
          <w:ilvl w:val="0"/>
          <w:numId w:val="2"/>
        </w:numPr>
        <w:spacing w:line="360" w:lineRule="auto"/>
        <w:ind w:left="0" w:firstLine="0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Հայաստանի Հանրապետության տարածքում գործող ընկերությունների արտադրողականության բարձրացում՝ բարձր որակավորում ունեցող մասնագետների ներգրավման միջոցով</w:t>
      </w:r>
    </w:p>
    <w:p w14:paraId="251BC77A" w14:textId="46ED38EF" w:rsidR="00E510CA" w:rsidRPr="004C7947" w:rsidRDefault="00E510CA" w:rsidP="008E5B88">
      <w:pPr>
        <w:numPr>
          <w:ilvl w:val="0"/>
          <w:numId w:val="2"/>
        </w:numPr>
        <w:spacing w:line="360" w:lineRule="auto"/>
        <w:ind w:left="0" w:firstLine="0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բարձր որակավորում ունեցող մասնագետների ներգրավման արդյունքում Հայաստանի Հանրապետության տարածքում գործող ընկերությունների արտադրողականության բարձրացում</w:t>
      </w:r>
    </w:p>
    <w:p w14:paraId="0AC4B065" w14:textId="296E80BB" w:rsidR="004F162B" w:rsidRPr="004C7947" w:rsidRDefault="00867BC6" w:rsidP="008E5B88">
      <w:pPr>
        <w:numPr>
          <w:ilvl w:val="0"/>
          <w:numId w:val="2"/>
        </w:numPr>
        <w:spacing w:line="360" w:lineRule="auto"/>
        <w:ind w:left="0" w:firstLine="0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ա</w:t>
      </w:r>
      <w:r w:rsidR="004F162B" w:rsidRPr="004C7947">
        <w:rPr>
          <w:rFonts w:ascii="GHEA Grapalat" w:hAnsi="GHEA Grapalat" w:cs="Calibri Light"/>
          <w:sz w:val="24"/>
          <w:szCs w:val="24"/>
          <w:lang w:val="hy-AM"/>
        </w:rPr>
        <w:t>րտադրվող արտադրանքի որակի բարձրացում</w:t>
      </w:r>
    </w:p>
    <w:p w14:paraId="36AFC3B2" w14:textId="089D6EE0" w:rsidR="004F162B" w:rsidRPr="004C7947" w:rsidRDefault="00867BC6" w:rsidP="008E5B88">
      <w:pPr>
        <w:numPr>
          <w:ilvl w:val="0"/>
          <w:numId w:val="2"/>
        </w:numPr>
        <w:spacing w:line="360" w:lineRule="auto"/>
        <w:ind w:left="0" w:firstLine="0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է</w:t>
      </w:r>
      <w:r w:rsidR="004F162B" w:rsidRPr="004C7947">
        <w:rPr>
          <w:rFonts w:ascii="GHEA Grapalat" w:hAnsi="GHEA Grapalat" w:cs="Calibri Light"/>
          <w:sz w:val="24"/>
          <w:szCs w:val="24"/>
          <w:lang w:val="hy-AM"/>
        </w:rPr>
        <w:t>ներգախնայողություն</w:t>
      </w:r>
    </w:p>
    <w:p w14:paraId="0FF35590" w14:textId="6B04D66C" w:rsidR="004F162B" w:rsidRPr="004C7947" w:rsidRDefault="00867BC6" w:rsidP="008E5B88">
      <w:pPr>
        <w:numPr>
          <w:ilvl w:val="0"/>
          <w:numId w:val="2"/>
        </w:numPr>
        <w:spacing w:line="360" w:lineRule="auto"/>
        <w:ind w:left="0" w:firstLine="0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ծ</w:t>
      </w:r>
      <w:r w:rsidR="004F162B" w:rsidRPr="004C7947">
        <w:rPr>
          <w:rFonts w:ascii="GHEA Grapalat" w:hAnsi="GHEA Grapalat" w:cs="Calibri Light"/>
          <w:sz w:val="24"/>
          <w:szCs w:val="24"/>
          <w:lang w:val="hy-AM"/>
        </w:rPr>
        <w:t>ավալների աճի արդյունքում ստեղծվող նոր աշխատատեղեր</w:t>
      </w:r>
    </w:p>
    <w:p w14:paraId="05263D3F" w14:textId="0AACE856" w:rsidR="004F162B" w:rsidRPr="004C7947" w:rsidRDefault="00867BC6" w:rsidP="008E5B88">
      <w:pPr>
        <w:numPr>
          <w:ilvl w:val="0"/>
          <w:numId w:val="2"/>
        </w:numPr>
        <w:spacing w:line="360" w:lineRule="auto"/>
        <w:ind w:left="0" w:firstLine="0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ն</w:t>
      </w:r>
      <w:r w:rsidR="004F162B" w:rsidRPr="004C7947">
        <w:rPr>
          <w:rFonts w:ascii="GHEA Grapalat" w:hAnsi="GHEA Grapalat" w:cs="Calibri Light"/>
          <w:sz w:val="24"/>
          <w:szCs w:val="24"/>
          <w:lang w:val="hy-AM"/>
        </w:rPr>
        <w:t>որարարական տեխնոլոգիաների խթանում, արժեշղթաների խորացում և արտադրատեսակների բարդության աճ</w:t>
      </w:r>
    </w:p>
    <w:p w14:paraId="5AA95EE6" w14:textId="30725B29" w:rsidR="004F162B" w:rsidRPr="004C7947" w:rsidRDefault="004F162B" w:rsidP="008E5B8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Ծրագրի արդյունքում քանակական առումով կունենանք`</w:t>
      </w:r>
    </w:p>
    <w:p w14:paraId="2EAA8D59" w14:textId="1A5AA969" w:rsidR="004F162B" w:rsidRPr="004C7947" w:rsidRDefault="0096062A" w:rsidP="008E5B88">
      <w:pPr>
        <w:numPr>
          <w:ilvl w:val="0"/>
          <w:numId w:val="2"/>
        </w:numPr>
        <w:spacing w:line="360" w:lineRule="auto"/>
        <w:ind w:left="0" w:firstLine="0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տարեկան </w:t>
      </w:r>
      <w:r w:rsidR="004F162B" w:rsidRPr="004C7947">
        <w:rPr>
          <w:rFonts w:ascii="GHEA Grapalat" w:hAnsi="GHEA Grapalat" w:cs="Calibri Light"/>
          <w:sz w:val="24"/>
          <w:szCs w:val="24"/>
          <w:lang w:val="hy-AM"/>
        </w:rPr>
        <w:t>200-300 օժանդակություն ստացած ընկերություններ</w:t>
      </w:r>
    </w:p>
    <w:p w14:paraId="5FFD6978" w14:textId="7D585586" w:rsidR="004F162B" w:rsidRPr="004C7947" w:rsidRDefault="0096062A" w:rsidP="008E5B88">
      <w:pPr>
        <w:numPr>
          <w:ilvl w:val="0"/>
          <w:numId w:val="2"/>
        </w:numPr>
        <w:spacing w:line="360" w:lineRule="auto"/>
        <w:ind w:left="0" w:firstLine="0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տարեկան </w:t>
      </w:r>
      <w:r w:rsidR="004F162B" w:rsidRPr="004C7947">
        <w:rPr>
          <w:rFonts w:ascii="GHEA Grapalat" w:hAnsi="GHEA Grapalat" w:cs="Calibri Light"/>
          <w:sz w:val="24"/>
          <w:szCs w:val="24"/>
          <w:lang w:val="hy-AM"/>
        </w:rPr>
        <w:t>100-120 մլրդ նոր սարքավորումների ներկրում և կիրառում, որը կկազմի շուրջ 450-650 միավոր սարքավորումներ</w:t>
      </w:r>
    </w:p>
    <w:p w14:paraId="2EC00B8F" w14:textId="17EBC173" w:rsidR="0051282B" w:rsidRPr="004C7947" w:rsidRDefault="0051282B" w:rsidP="008E5B88">
      <w:pPr>
        <w:numPr>
          <w:ilvl w:val="0"/>
          <w:numId w:val="2"/>
        </w:numPr>
        <w:spacing w:line="360" w:lineRule="auto"/>
        <w:ind w:left="0" w:firstLine="0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մինչև ծրագրի ավարտը տեխնոլոգիապես վերազինված 1,000-ից ավել ընկերություններ</w:t>
      </w:r>
    </w:p>
    <w:p w14:paraId="17C40E24" w14:textId="77777777" w:rsidR="004F162B" w:rsidRPr="004C7947" w:rsidRDefault="004F162B" w:rsidP="008E5B88">
      <w:pPr>
        <w:numPr>
          <w:ilvl w:val="0"/>
          <w:numId w:val="2"/>
        </w:numPr>
        <w:spacing w:line="360" w:lineRule="auto"/>
        <w:ind w:left="0" w:firstLine="0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տեղական արտադրանքի ծավալների և ըստ այդմ էլ արտահանման ծավալների աճ</w:t>
      </w:r>
    </w:p>
    <w:p w14:paraId="575F43FB" w14:textId="1F64C9A8" w:rsidR="004F162B" w:rsidRPr="004C7947" w:rsidRDefault="004F162B" w:rsidP="008E5B88">
      <w:pPr>
        <w:numPr>
          <w:ilvl w:val="0"/>
          <w:numId w:val="2"/>
        </w:numPr>
        <w:spacing w:line="360" w:lineRule="auto"/>
        <w:ind w:left="0" w:firstLine="0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տնտեսավարողների վաճառքի դիմաց ժամանակին վճարումների կատարման և պայմանագրային հարաբերությունների մշակույթի զարգացման տեմպեր</w:t>
      </w:r>
      <w:r w:rsidR="0096062A" w:rsidRPr="004C7947">
        <w:rPr>
          <w:rFonts w:ascii="GHEA Grapalat" w:hAnsi="GHEA Grapalat" w:cs="Calibri Light"/>
          <w:sz w:val="24"/>
          <w:szCs w:val="24"/>
          <w:lang w:val="hy-AM"/>
        </w:rPr>
        <w:t>ի խթանում, արդյունքում՝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արտադրության ծավալները աճ</w:t>
      </w:r>
    </w:p>
    <w:p w14:paraId="2662518B" w14:textId="77777777" w:rsidR="0096062A" w:rsidRPr="004C7947" w:rsidRDefault="004F162B" w:rsidP="008E5B88">
      <w:pPr>
        <w:numPr>
          <w:ilvl w:val="0"/>
          <w:numId w:val="2"/>
        </w:numPr>
        <w:spacing w:line="360" w:lineRule="auto"/>
        <w:ind w:left="0" w:firstLine="0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մի շարք արտադրատեսակների</w:t>
      </w:r>
      <w:r w:rsidR="0096062A" w:rsidRPr="004C7947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ներկր</w:t>
      </w:r>
      <w:r w:rsidR="0096062A" w:rsidRPr="004C7947">
        <w:rPr>
          <w:rFonts w:ascii="GHEA Grapalat" w:hAnsi="GHEA Grapalat" w:cs="Calibri Light"/>
          <w:sz w:val="24"/>
          <w:szCs w:val="24"/>
          <w:lang w:val="hy-AM"/>
        </w:rPr>
        <w:t xml:space="preserve">ման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փոխարին</w:t>
      </w:r>
      <w:r w:rsidR="0096062A" w:rsidRPr="004C7947">
        <w:rPr>
          <w:rFonts w:ascii="GHEA Grapalat" w:hAnsi="GHEA Grapalat" w:cs="Calibri Light"/>
          <w:sz w:val="24"/>
          <w:szCs w:val="24"/>
          <w:lang w:val="hy-AM"/>
        </w:rPr>
        <w:t xml:space="preserve">ում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տեղական արտադրությամբ</w:t>
      </w:r>
    </w:p>
    <w:p w14:paraId="698B3D18" w14:textId="375C6A9B" w:rsidR="004F162B" w:rsidRPr="004C7947" w:rsidRDefault="0096062A" w:rsidP="008E5B88">
      <w:pPr>
        <w:spacing w:line="360" w:lineRule="auto"/>
        <w:ind w:left="0" w:firstLine="360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Ծ</w:t>
      </w:r>
      <w:r w:rsidR="004F162B" w:rsidRPr="004C7947">
        <w:rPr>
          <w:rFonts w:ascii="GHEA Grapalat" w:hAnsi="GHEA Grapalat" w:cs="Calibri Light"/>
          <w:sz w:val="24"/>
          <w:szCs w:val="24"/>
          <w:lang w:val="hy-AM"/>
        </w:rPr>
        <w:t>րագրի գործողության առաջին տարվա արդյունքներից ելնելով հնարավորություն կստեղծվի ձևավորել առաջարկություններ` ծրագրի ծավալների վերանայման և ծրագրի իրականացման ընթացքի արդյունավետության բարձրացման ուղղությամբ:</w:t>
      </w:r>
    </w:p>
    <w:p w14:paraId="6F727E78" w14:textId="77777777" w:rsidR="00961264" w:rsidRPr="004C7947" w:rsidRDefault="00961264" w:rsidP="008E5B88">
      <w:pPr>
        <w:spacing w:line="360" w:lineRule="auto"/>
        <w:ind w:left="0" w:firstLine="360"/>
        <w:contextualSpacing/>
        <w:rPr>
          <w:rFonts w:ascii="GHEA Grapalat" w:hAnsi="GHEA Grapalat" w:cs="Calibri Light"/>
          <w:sz w:val="24"/>
          <w:szCs w:val="24"/>
          <w:lang w:val="hy-AM"/>
        </w:rPr>
      </w:pPr>
    </w:p>
    <w:p w14:paraId="2BA994F2" w14:textId="2EA254C7" w:rsidR="0094601A" w:rsidRPr="004C7947" w:rsidRDefault="008E5B88" w:rsidP="008E5B88">
      <w:pPr>
        <w:spacing w:after="0" w:line="360" w:lineRule="auto"/>
        <w:ind w:firstLine="426"/>
        <w:contextualSpacing/>
        <w:rPr>
          <w:rFonts w:ascii="GHEA Grapalat" w:hAnsi="GHEA Grapalat" w:cs="Calibri Light"/>
          <w:b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b/>
          <w:sz w:val="24"/>
          <w:szCs w:val="24"/>
          <w:lang w:val="hy-AM"/>
        </w:rPr>
        <w:t>6</w:t>
      </w:r>
      <w:r w:rsidR="0094601A" w:rsidRPr="004C7947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94601A" w:rsidRPr="004C7947">
        <w:rPr>
          <w:rFonts w:ascii="GHEA Grapalat" w:hAnsi="GHEA Grapalat" w:cs="Calibri Light"/>
          <w:b/>
          <w:sz w:val="24"/>
          <w:szCs w:val="24"/>
          <w:lang w:val="hy-AM"/>
        </w:rPr>
        <w:t xml:space="preserve"> Ֆինանսական գնահատական</w:t>
      </w:r>
    </w:p>
    <w:p w14:paraId="1DB3AE71" w14:textId="70FB5AD5" w:rsidR="004F162B" w:rsidRPr="004C7947" w:rsidRDefault="004F162B" w:rsidP="008E5B88">
      <w:pPr>
        <w:spacing w:line="360" w:lineRule="auto"/>
        <w:ind w:left="0" w:firstLine="360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Ծրագրի ֆինանսական նախնական գնահատականի համաձայն՝ </w:t>
      </w:r>
      <w:r w:rsidR="009C5125" w:rsidRPr="004C7947">
        <w:rPr>
          <w:rFonts w:ascii="GHEA Grapalat" w:hAnsi="GHEA Grapalat" w:cs="Calibri Light"/>
          <w:sz w:val="24"/>
          <w:szCs w:val="24"/>
          <w:lang w:val="hy-AM"/>
        </w:rPr>
        <w:t>Հավե</w:t>
      </w:r>
      <w:r w:rsidR="009767CF">
        <w:rPr>
          <w:rFonts w:ascii="GHEA Grapalat" w:hAnsi="GHEA Grapalat" w:cs="Calibri Light"/>
          <w:sz w:val="24"/>
          <w:szCs w:val="24"/>
          <w:lang w:val="hy-AM"/>
        </w:rPr>
        <w:t>լ</w:t>
      </w:r>
      <w:r w:rsidR="009C5125" w:rsidRPr="004C7947">
        <w:rPr>
          <w:rFonts w:ascii="GHEA Grapalat" w:hAnsi="GHEA Grapalat" w:cs="Calibri Light"/>
          <w:sz w:val="24"/>
          <w:szCs w:val="24"/>
          <w:lang w:val="hy-AM"/>
        </w:rPr>
        <w:t xml:space="preserve">ված 1-ում ներկայացված վարկ/լիզինգների սուբսիդավորման մասի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իրականացման համար </w:t>
      </w:r>
      <w:r w:rsidR="00732B5F">
        <w:rPr>
          <w:rFonts w:ascii="GHEA Grapalat" w:hAnsi="GHEA Grapalat" w:cs="Calibri Light"/>
          <w:sz w:val="24"/>
          <w:szCs w:val="24"/>
          <w:lang w:val="hy-AM"/>
        </w:rPr>
        <w:t xml:space="preserve">կանխատեսվում է, որ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ընդհանուր առմամբ կպահանջվի մոտ 56 մլրդ ՀՀ դրամ՝ նախատեսվող 6–7 տարիների համար։ </w:t>
      </w:r>
      <w:r w:rsidR="00732B5F">
        <w:rPr>
          <w:rFonts w:ascii="GHEA Grapalat" w:hAnsi="GHEA Grapalat" w:cs="Calibri Light"/>
          <w:sz w:val="24"/>
          <w:szCs w:val="24"/>
          <w:lang w:val="hy-AM"/>
        </w:rPr>
        <w:t xml:space="preserve">Որպես կանխատեսվող արդյունքային ցուցանիշ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առաջիկա 2 տարիների համար </w:t>
      </w:r>
      <w:r w:rsidR="00732B5F" w:rsidRPr="004C7947">
        <w:rPr>
          <w:rFonts w:ascii="GHEA Grapalat" w:hAnsi="GHEA Grapalat" w:cs="Calibri Light"/>
          <w:sz w:val="24"/>
          <w:szCs w:val="24"/>
          <w:lang w:val="hy-AM"/>
        </w:rPr>
        <w:t xml:space="preserve">տնտեսության մեջ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ակնկալվում է </w:t>
      </w:r>
      <w:r w:rsidR="00732B5F">
        <w:rPr>
          <w:rFonts w:ascii="GHEA Grapalat" w:hAnsi="GHEA Grapalat" w:cs="Calibri Light"/>
          <w:sz w:val="24"/>
          <w:szCs w:val="24"/>
          <w:lang w:val="hy-AM"/>
        </w:rPr>
        <w:t>մինչև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100 մլրդ ՀՀ դրամի չափով կապիտալ ներդրումներ սարքավորումների տեսքով, ինչպես նաև համապատասխան ոլորտներում արտադրողականության մինչև 60% աճ։</w:t>
      </w:r>
    </w:p>
    <w:p w14:paraId="490C9032" w14:textId="4B8D166E" w:rsidR="006E7E6C" w:rsidRPr="004C7947" w:rsidRDefault="004F162B" w:rsidP="008E5B88">
      <w:pPr>
        <w:spacing w:line="360" w:lineRule="auto"/>
        <w:ind w:left="0" w:firstLine="36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Արտոնության առկայության պարագայում կանխատեսվում է տարեկան առնվազն </w:t>
      </w:r>
      <w:r w:rsidR="008E5B88" w:rsidRPr="004C7947">
        <w:rPr>
          <w:rFonts w:ascii="GHEA Grapalat" w:hAnsi="GHEA Grapalat" w:cs="Calibri Light"/>
          <w:sz w:val="24"/>
          <w:szCs w:val="24"/>
          <w:lang w:val="hy-AM"/>
        </w:rPr>
        <w:t>3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խոշոր ներդրումային ծրագրերի հաստատում` ռազմավարական ոլորտներում</w:t>
      </w:r>
      <w:r w:rsidR="008375CF" w:rsidRPr="004C7947">
        <w:rPr>
          <w:rFonts w:ascii="GHEA Grapalat" w:hAnsi="GHEA Grapalat" w:cs="Calibri Light"/>
          <w:sz w:val="24"/>
          <w:szCs w:val="24"/>
          <w:lang w:val="hy-AM"/>
        </w:rPr>
        <w:t xml:space="preserve">, </w:t>
      </w:r>
      <w:r w:rsidR="0047497F" w:rsidRPr="004C7947">
        <w:rPr>
          <w:rFonts w:ascii="GHEA Grapalat" w:hAnsi="GHEA Grapalat" w:cs="Calibri Light"/>
          <w:sz w:val="24"/>
          <w:szCs w:val="24"/>
          <w:lang w:val="hy-AM"/>
        </w:rPr>
        <w:t>որոնցից յուրաքանչյուրի համար իրականացված ներդրումը չի գերազանցի 500 մլն դրամը։</w:t>
      </w:r>
      <w:r w:rsidR="008375CF" w:rsidRPr="004C7947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</w:p>
    <w:p w14:paraId="76342B1D" w14:textId="4242F2E9" w:rsidR="007E3D40" w:rsidRPr="004B0E8B" w:rsidRDefault="00975530" w:rsidP="00975530">
      <w:pPr>
        <w:spacing w:line="360" w:lineRule="auto"/>
        <w:ind w:firstLine="360"/>
        <w:rPr>
          <w:rFonts w:ascii="GHEA Grapalat" w:hAnsi="GHEA Grapalat" w:cs="Calibri Light"/>
          <w:sz w:val="24"/>
          <w:szCs w:val="24"/>
          <w:lang w:val="hy-AM"/>
        </w:rPr>
      </w:pPr>
      <w:r w:rsidRPr="004B0E8B">
        <w:rPr>
          <w:rFonts w:ascii="GHEA Grapalat" w:hAnsi="GHEA Grapalat" w:cs="Calibri Light"/>
          <w:sz w:val="24"/>
          <w:szCs w:val="24"/>
          <w:lang w:val="hy-AM"/>
        </w:rPr>
        <w:t xml:space="preserve">Ծրագրի ֆինանսական նախնական գնահատականի համաձայն՝ Հավեված N1-ում ներկայացված բարձր որակավորում ունեցող մասնագետների ներգրավման ծրագրով 2023թ. հունվարից կտրամադրվի </w:t>
      </w:r>
      <w:r w:rsidR="007E3D40" w:rsidRPr="004B0E8B">
        <w:rPr>
          <w:rFonts w:ascii="GHEA Grapalat" w:hAnsi="GHEA Grapalat" w:cs="Calibri Light"/>
          <w:sz w:val="24"/>
          <w:szCs w:val="24"/>
          <w:lang w:val="hy-AM"/>
        </w:rPr>
        <w:t xml:space="preserve">Հայաստան ժամանած </w:t>
      </w:r>
      <w:r w:rsidRPr="004B0E8B">
        <w:rPr>
          <w:rFonts w:ascii="GHEA Grapalat" w:hAnsi="GHEA Grapalat" w:cs="Calibri Light"/>
          <w:sz w:val="24"/>
          <w:szCs w:val="24"/>
          <w:lang w:val="hy-AM"/>
        </w:rPr>
        <w:t>տարեկան շուրջ 400</w:t>
      </w:r>
      <w:r w:rsidR="007E3D40" w:rsidRPr="004B0E8B">
        <w:rPr>
          <w:rFonts w:ascii="GHEA Grapalat" w:hAnsi="GHEA Grapalat" w:cs="Calibri Light"/>
          <w:sz w:val="24"/>
          <w:szCs w:val="24"/>
          <w:lang w:val="hy-AM"/>
        </w:rPr>
        <w:t xml:space="preserve"> բարձր որակավորում ունեցող</w:t>
      </w:r>
      <w:r w:rsidRPr="004B0E8B">
        <w:rPr>
          <w:rFonts w:ascii="GHEA Grapalat" w:hAnsi="GHEA Grapalat" w:cs="Calibri Light"/>
          <w:sz w:val="24"/>
          <w:szCs w:val="24"/>
          <w:lang w:val="hy-AM"/>
        </w:rPr>
        <w:t xml:space="preserve"> մասնագետի փոխհատուցում: Մեկ աշխատողի փոխհատուցման գումարը միջինում </w:t>
      </w:r>
      <w:r w:rsidR="00732B5F">
        <w:rPr>
          <w:rFonts w:ascii="GHEA Grapalat" w:hAnsi="GHEA Grapalat" w:cs="Calibri Light"/>
          <w:sz w:val="24"/>
          <w:szCs w:val="24"/>
          <w:lang w:val="hy-AM"/>
        </w:rPr>
        <w:t xml:space="preserve">նախատեսվել է </w:t>
      </w:r>
      <w:r w:rsidRPr="004B0E8B">
        <w:rPr>
          <w:rFonts w:ascii="GHEA Grapalat" w:hAnsi="GHEA Grapalat" w:cs="Calibri Light"/>
          <w:sz w:val="24"/>
          <w:szCs w:val="24"/>
          <w:lang w:val="hy-AM"/>
        </w:rPr>
        <w:t xml:space="preserve"> ամսական </w:t>
      </w:r>
      <w:r w:rsidR="00732B5F">
        <w:rPr>
          <w:rFonts w:ascii="GHEA Grapalat" w:hAnsi="GHEA Grapalat" w:cs="Calibri Light"/>
          <w:sz w:val="24"/>
          <w:szCs w:val="24"/>
          <w:lang w:val="hy-AM"/>
        </w:rPr>
        <w:t xml:space="preserve">մոտ </w:t>
      </w:r>
      <w:r w:rsidRPr="004B0E8B">
        <w:rPr>
          <w:rFonts w:ascii="GHEA Grapalat" w:hAnsi="GHEA Grapalat" w:cs="Calibri Light"/>
          <w:sz w:val="24"/>
          <w:szCs w:val="24"/>
          <w:lang w:val="hy-AM"/>
        </w:rPr>
        <w:t xml:space="preserve">400.000 դրամ, իսկ մեկ աշխատողի համար միջին փոխհատուցման ժամկետը` մեկ տարի: Արդյունքում` ծրագրի գործողության ընթացքում նախատեսվող ծախսերը </w:t>
      </w:r>
      <w:r w:rsidR="00732B5F">
        <w:rPr>
          <w:rFonts w:ascii="GHEA Grapalat" w:hAnsi="GHEA Grapalat" w:cs="Calibri Light"/>
          <w:sz w:val="24"/>
          <w:szCs w:val="24"/>
          <w:lang w:val="hy-AM"/>
        </w:rPr>
        <w:t>ըստ նախնական կանխատեսումների կկազմի մոտ</w:t>
      </w:r>
      <w:r w:rsidRPr="004B0E8B">
        <w:rPr>
          <w:rFonts w:ascii="GHEA Grapalat" w:hAnsi="GHEA Grapalat" w:cs="Calibri Light"/>
          <w:sz w:val="24"/>
          <w:szCs w:val="24"/>
          <w:lang w:val="hy-AM"/>
        </w:rPr>
        <w:t xml:space="preserve"> 6.16 մլրդ. </w:t>
      </w:r>
      <w:r w:rsidR="00B2468F">
        <w:rPr>
          <w:rFonts w:ascii="GHEA Grapalat" w:hAnsi="GHEA Grapalat" w:cs="Calibri Light"/>
          <w:sz w:val="24"/>
          <w:szCs w:val="24"/>
          <w:lang w:val="hy-AM"/>
        </w:rPr>
        <w:t>դ</w:t>
      </w:r>
      <w:r w:rsidRPr="004B0E8B">
        <w:rPr>
          <w:rFonts w:ascii="GHEA Grapalat" w:hAnsi="GHEA Grapalat" w:cs="Calibri Light"/>
          <w:sz w:val="24"/>
          <w:szCs w:val="24"/>
          <w:lang w:val="hy-AM"/>
        </w:rPr>
        <w:t>րամ</w:t>
      </w:r>
      <w:r w:rsidR="00B2468F">
        <w:rPr>
          <w:rFonts w:ascii="GHEA Grapalat" w:hAnsi="GHEA Grapalat" w:cs="Calibri Light"/>
          <w:sz w:val="24"/>
          <w:szCs w:val="24"/>
          <w:lang w:val="hy-AM"/>
        </w:rPr>
        <w:t xml:space="preserve">, իսկ </w:t>
      </w:r>
      <w:r w:rsidR="007E3D40" w:rsidRPr="004B0E8B">
        <w:rPr>
          <w:rFonts w:ascii="GHEA Grapalat" w:hAnsi="GHEA Grapalat" w:cs="Calibri Light"/>
          <w:sz w:val="24"/>
          <w:szCs w:val="24"/>
          <w:lang w:val="hy-AM"/>
        </w:rPr>
        <w:t xml:space="preserve">նորաստեղծ բարձր որակավորում ունեցող աշխատատեղերի մասով ընկերությունների կողմից ներդրված ընդհանուր աշխատավարձային ֆոնդը կկազմի 30.8 մլրդ. դրամ, ինչը մուլտիպլիկատիվ ազդեցություն կունենա տնտեսության այլ ճյուղերի վրա: </w:t>
      </w:r>
      <w:r w:rsidR="00B2468F">
        <w:rPr>
          <w:rFonts w:ascii="GHEA Grapalat" w:hAnsi="GHEA Grapalat" w:cs="Calibri Light"/>
          <w:sz w:val="24"/>
          <w:szCs w:val="24"/>
          <w:lang w:val="hy-AM"/>
        </w:rPr>
        <w:t xml:space="preserve">Ինչ վերաբերում </w:t>
      </w:r>
      <w:r w:rsidR="00FA59CE">
        <w:rPr>
          <w:rFonts w:ascii="GHEA Grapalat" w:hAnsi="GHEA Grapalat" w:cs="Calibri Light"/>
          <w:sz w:val="24"/>
          <w:szCs w:val="24"/>
          <w:lang w:val="hy-AM"/>
        </w:rPr>
        <w:t>ե</w:t>
      </w:r>
      <w:r w:rsidR="007E3D40" w:rsidRPr="004B0E8B">
        <w:rPr>
          <w:rFonts w:ascii="GHEA Grapalat" w:hAnsi="GHEA Grapalat" w:cs="Calibri Light"/>
          <w:sz w:val="24"/>
          <w:szCs w:val="24"/>
          <w:lang w:val="hy-AM"/>
        </w:rPr>
        <w:t xml:space="preserve">կամտային հարկերի մասով հավելյալ </w:t>
      </w:r>
      <w:r w:rsidR="00B2468F">
        <w:rPr>
          <w:rFonts w:ascii="GHEA Grapalat" w:hAnsi="GHEA Grapalat" w:cs="Calibri Light"/>
          <w:sz w:val="24"/>
          <w:szCs w:val="24"/>
          <w:lang w:val="hy-AM"/>
        </w:rPr>
        <w:t xml:space="preserve">մուտքերին, դրանք, համաձայն կանխատեսումների </w:t>
      </w:r>
      <w:r w:rsidR="007E3D40" w:rsidRPr="004B0E8B">
        <w:rPr>
          <w:rFonts w:ascii="GHEA Grapalat" w:hAnsi="GHEA Grapalat" w:cs="Calibri Light"/>
          <w:sz w:val="24"/>
          <w:szCs w:val="24"/>
          <w:lang w:val="hy-AM"/>
        </w:rPr>
        <w:t>6.16 մլրդ. դրամ:</w:t>
      </w:r>
    </w:p>
    <w:p w14:paraId="67A55264" w14:textId="13D67140" w:rsidR="00975530" w:rsidRPr="004B0E8B" w:rsidRDefault="00975530" w:rsidP="00975530">
      <w:pPr>
        <w:spacing w:after="0" w:line="360" w:lineRule="auto"/>
        <w:rPr>
          <w:rFonts w:ascii="GHEA Grapalat" w:hAnsi="GHEA Grapalat" w:cs="Calibri Light"/>
          <w:sz w:val="24"/>
          <w:szCs w:val="24"/>
          <w:lang w:val="hy-AM"/>
        </w:rPr>
      </w:pPr>
      <w:r w:rsidRPr="004B0E8B">
        <w:rPr>
          <w:rFonts w:ascii="GHEA Grapalat" w:hAnsi="GHEA Grapalat" w:cs="Calibri Light"/>
          <w:bCs/>
          <w:sz w:val="24"/>
          <w:szCs w:val="24"/>
          <w:lang w:val="hy-AM"/>
        </w:rPr>
        <w:t xml:space="preserve">Միայն Հավելված N1 և N2-ում ամրագրված աջակցության շրջանակում նախատեսվում է, </w:t>
      </w:r>
      <w:r w:rsidRPr="004B0E8B">
        <w:rPr>
          <w:rFonts w:ascii="GHEA Grapalat" w:hAnsi="GHEA Grapalat" w:cs="Calibri Light"/>
          <w:sz w:val="24"/>
          <w:szCs w:val="24"/>
          <w:lang w:val="hy-AM"/>
        </w:rPr>
        <w:t xml:space="preserve"> որ ՓՄՁ-ների շրջանում միջին արտադրողականության ցուցանիշը ժամում 6 դոլարից կբարձրանա մինչև 11 դոլար, ինչը ծրագրի գործողության ավարտին կստեղծի լրացուցիչ 1.6 մլրդ դոլարի հավելյալ արժեք: </w:t>
      </w:r>
    </w:p>
    <w:p w14:paraId="1137EE09" w14:textId="090032B0" w:rsidR="004F162B" w:rsidRPr="004C7947" w:rsidRDefault="004F162B" w:rsidP="00975530">
      <w:pPr>
        <w:spacing w:after="0" w:line="360" w:lineRule="auto"/>
        <w:rPr>
          <w:rFonts w:ascii="GHEA Grapalat" w:hAnsi="GHEA Grapalat" w:cs="Calibri Light"/>
          <w:sz w:val="24"/>
          <w:szCs w:val="24"/>
          <w:lang w:val="hy-AM"/>
        </w:rPr>
      </w:pPr>
      <w:r w:rsidRPr="004B0E8B">
        <w:rPr>
          <w:rFonts w:ascii="GHEA Grapalat" w:hAnsi="GHEA Grapalat" w:cs="Calibri Light"/>
          <w:sz w:val="24"/>
          <w:szCs w:val="24"/>
          <w:lang w:val="hy-AM"/>
        </w:rPr>
        <w:lastRenderedPageBreak/>
        <w:t xml:space="preserve"> Նշված ներդրումները աշխատատեղերի ստեղծումից ու արտահանելի նոր արտադրանքի զարգացումից բացի, կբերի նաև մուլտիպլիկատիվ էֆեկտ` իր շուրջ ձևավորելով իրեն սպասարկող ՓՄՁ էկոհամակարգ։ Ծրագիրը կծառայի որպես ՀՀ ներդրումային միջավայրը ավելի գրավիչ դարձնելուն միտված ևս մի հավելյալ գործիք։</w:t>
      </w:r>
    </w:p>
    <w:p w14:paraId="63BB9C24" w14:textId="77777777" w:rsidR="0047497F" w:rsidRPr="004C7947" w:rsidRDefault="0047497F" w:rsidP="008E5B88">
      <w:pPr>
        <w:spacing w:line="360" w:lineRule="auto"/>
        <w:ind w:left="0" w:firstLine="360"/>
        <w:rPr>
          <w:rFonts w:ascii="GHEA Grapalat" w:hAnsi="GHEA Grapalat" w:cs="Calibri Light"/>
          <w:sz w:val="24"/>
          <w:szCs w:val="24"/>
          <w:lang w:val="hy-AM"/>
        </w:rPr>
      </w:pPr>
    </w:p>
    <w:p w14:paraId="35759162" w14:textId="16C303A4" w:rsidR="00B72233" w:rsidRPr="004C7947" w:rsidRDefault="00961264" w:rsidP="00961264">
      <w:pPr>
        <w:shd w:val="clear" w:color="auto" w:fill="FFFFFF"/>
        <w:spacing w:after="0" w:line="360" w:lineRule="auto"/>
        <w:ind w:left="284" w:firstLine="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b/>
          <w:bCs/>
          <w:sz w:val="24"/>
          <w:szCs w:val="24"/>
          <w:lang w:val="hy-AM"/>
        </w:rPr>
        <w:t>7</w:t>
      </w:r>
      <w:r w:rsidRPr="004C7947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B72233" w:rsidRPr="004C7947">
        <w:rPr>
          <w:rFonts w:ascii="GHEA Grapalat" w:hAnsi="GHEA Grapalat" w:cs="Calibri Light"/>
          <w:b/>
          <w:bCs/>
          <w:sz w:val="24"/>
          <w:szCs w:val="24"/>
          <w:lang w:val="hy-AM"/>
        </w:rPr>
        <w:t>Հայաստանի Հանրապետության պետական բյուջեի եկամուտներում և ծախսերում սպասվելիք փոփոխությունները.</w:t>
      </w:r>
    </w:p>
    <w:p w14:paraId="16CB4F86" w14:textId="0B1FB103" w:rsidR="00B72233" w:rsidRPr="004C7947" w:rsidRDefault="00B72233" w:rsidP="008E5B88">
      <w:pPr>
        <w:spacing w:after="0" w:line="360" w:lineRule="auto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Նախագծի ընդունման կապակցությամբ նախատեսվում է պետական բյուջեի ծախսերի ավելացում:</w:t>
      </w:r>
    </w:p>
    <w:p w14:paraId="60111DBC" w14:textId="0A81C12E" w:rsidR="00CB5613" w:rsidRPr="004C7947" w:rsidRDefault="00CB5613" w:rsidP="008E5B88">
      <w:pPr>
        <w:spacing w:after="0" w:line="360" w:lineRule="auto"/>
        <w:ind w:left="0" w:firstLine="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</w:p>
    <w:p w14:paraId="76269957" w14:textId="70BC2FB5" w:rsidR="004B4AEC" w:rsidRPr="004C7947" w:rsidRDefault="00961264" w:rsidP="008E5B88">
      <w:pPr>
        <w:spacing w:line="360" w:lineRule="auto"/>
        <w:rPr>
          <w:rFonts w:ascii="GHEA Grapalat" w:hAnsi="GHEA Grapalat" w:cs="Calibri Light"/>
          <w:b/>
          <w:bCs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b/>
          <w:bCs/>
          <w:sz w:val="24"/>
          <w:szCs w:val="24"/>
          <w:lang w:val="hy-AM"/>
        </w:rPr>
        <w:t>8</w:t>
      </w:r>
      <w:r w:rsidR="004B4AEC" w:rsidRPr="004C7947">
        <w:rPr>
          <w:rFonts w:ascii="GHEA Grapalat" w:hAnsi="GHEA Grapalat" w:cs="Calibri Light"/>
          <w:b/>
          <w:bCs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14:paraId="7340ABD8" w14:textId="68195C46" w:rsidR="008D558F" w:rsidRPr="004C7947" w:rsidRDefault="004B4AEC" w:rsidP="008E5B88">
      <w:pPr>
        <w:spacing w:after="0" w:line="360" w:lineRule="auto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Որոշման</w:t>
      </w:r>
      <w:r w:rsidRPr="004C7947">
        <w:rPr>
          <w:rFonts w:ascii="GHEA Grapalat" w:hAnsi="GHEA Grapalat" w:cs="Calibri Light"/>
          <w:sz w:val="24"/>
          <w:szCs w:val="24"/>
          <w:lang w:val="af-ZA"/>
        </w:rPr>
        <w:t xml:space="preserve">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նախագիծը</w:t>
      </w:r>
      <w:r w:rsidRPr="004C7947">
        <w:rPr>
          <w:rFonts w:ascii="GHEA Grapalat" w:hAnsi="GHEA Grapalat" w:cs="Calibri Light"/>
          <w:sz w:val="24"/>
          <w:szCs w:val="24"/>
          <w:lang w:val="af-ZA"/>
        </w:rPr>
        <w:t xml:space="preserve">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մշակվել</w:t>
      </w:r>
      <w:r w:rsidRPr="004C7947">
        <w:rPr>
          <w:rFonts w:ascii="GHEA Grapalat" w:hAnsi="GHEA Grapalat" w:cs="Calibri Light"/>
          <w:sz w:val="24"/>
          <w:szCs w:val="24"/>
          <w:lang w:val="af-ZA"/>
        </w:rPr>
        <w:t xml:space="preserve">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է</w:t>
      </w:r>
      <w:r w:rsidRPr="004C7947">
        <w:rPr>
          <w:rFonts w:ascii="GHEA Grapalat" w:hAnsi="GHEA Grapalat" w:cs="Calibri Light"/>
          <w:sz w:val="24"/>
          <w:szCs w:val="24"/>
          <w:lang w:val="af-ZA"/>
        </w:rPr>
        <w:t xml:space="preserve">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հիմք</w:t>
      </w:r>
      <w:r w:rsidRPr="004C7947">
        <w:rPr>
          <w:rFonts w:ascii="GHEA Grapalat" w:hAnsi="GHEA Grapalat" w:cs="Calibri Light"/>
          <w:sz w:val="24"/>
          <w:szCs w:val="24"/>
          <w:lang w:val="af-ZA"/>
        </w:rPr>
        <w:t xml:space="preserve">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ընդունելով</w:t>
      </w:r>
      <w:r w:rsidRPr="004C7947">
        <w:rPr>
          <w:rFonts w:ascii="GHEA Grapalat" w:hAnsi="GHEA Grapalat" w:cs="Calibri Light"/>
          <w:sz w:val="24"/>
          <w:szCs w:val="24"/>
          <w:lang w:val="af-ZA"/>
        </w:rPr>
        <w:t xml:space="preserve">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ՀՀ</w:t>
      </w:r>
      <w:r w:rsidRPr="004C7947">
        <w:rPr>
          <w:rFonts w:ascii="GHEA Grapalat" w:hAnsi="GHEA Grapalat" w:cs="Calibri Light"/>
          <w:sz w:val="24"/>
          <w:szCs w:val="24"/>
          <w:lang w:val="af-ZA"/>
        </w:rPr>
        <w:t xml:space="preserve">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կառավարության</w:t>
      </w:r>
      <w:r w:rsidRPr="004C7947">
        <w:rPr>
          <w:rFonts w:ascii="GHEA Grapalat" w:hAnsi="GHEA Grapalat" w:cs="Calibri Light"/>
          <w:sz w:val="24"/>
          <w:szCs w:val="24"/>
          <w:lang w:val="af-ZA"/>
        </w:rPr>
        <w:t xml:space="preserve"> 2021-2026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թթ</w:t>
      </w:r>
      <w:r w:rsidRPr="004C7947">
        <w:rPr>
          <w:rFonts w:ascii="Cambria Math" w:hAnsi="Cambria Math" w:cs="Cambria Math"/>
          <w:sz w:val="24"/>
          <w:szCs w:val="24"/>
          <w:lang w:val="af-ZA"/>
        </w:rPr>
        <w:t>․</w:t>
      </w:r>
      <w:r w:rsidRPr="004C7947">
        <w:rPr>
          <w:rFonts w:ascii="GHEA Grapalat" w:hAnsi="GHEA Grapalat" w:cs="Calibri Light"/>
          <w:sz w:val="24"/>
          <w:szCs w:val="24"/>
          <w:lang w:val="af-ZA"/>
        </w:rPr>
        <w:t xml:space="preserve">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ծրագրի՝ </w:t>
      </w:r>
      <w:r w:rsidR="00CE0BF0" w:rsidRPr="004C7947">
        <w:rPr>
          <w:rFonts w:ascii="GHEA Grapalat" w:hAnsi="GHEA Grapalat" w:cs="Calibri Light"/>
          <w:sz w:val="24"/>
          <w:szCs w:val="24"/>
          <w:lang w:val="hy-AM"/>
        </w:rPr>
        <w:t>2.1 Մշակող արդյունաբերություն</w:t>
      </w:r>
      <w:r w:rsidR="00E06F11" w:rsidRPr="004C7947">
        <w:rPr>
          <w:rFonts w:ascii="GHEA Grapalat" w:hAnsi="GHEA Grapalat" w:cs="Calibri Light"/>
          <w:sz w:val="24"/>
          <w:szCs w:val="24"/>
          <w:lang w:val="hy-AM"/>
        </w:rPr>
        <w:t xml:space="preserve"> կետը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, ինչպես նաև ՀՀ կառավարության 2021 թվականի նոյեմբերի 18-ի N1902-Լ որոշման Հավելված N1-ով նախատեսված</w:t>
      </w:r>
      <w:r w:rsidR="008D558F" w:rsidRPr="004C7947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E06F11" w:rsidRPr="004C7947">
        <w:rPr>
          <w:rFonts w:ascii="GHEA Grapalat" w:hAnsi="GHEA Grapalat" w:cs="Calibri Light"/>
          <w:sz w:val="24"/>
          <w:szCs w:val="24"/>
          <w:lang w:val="hy-AM"/>
        </w:rPr>
        <w:t>հետևյալ կետերը՝ «2.1 Ռազմավարական և առաջնահերթ ոլորտներում տեխնոլոգիական արդիականացում և բիզնես պրոցեսների օպտիմալացում», «</w:t>
      </w:r>
      <w:r w:rsidR="00951D62" w:rsidRPr="004C7947">
        <w:rPr>
          <w:rFonts w:ascii="GHEA Grapalat" w:hAnsi="GHEA Grapalat" w:cs="Calibri Light"/>
          <w:sz w:val="24"/>
          <w:szCs w:val="24"/>
          <w:lang w:val="hy-AM"/>
        </w:rPr>
        <w:t>2.2</w:t>
      </w:r>
      <w:r w:rsidR="009B117E" w:rsidRPr="004C7947">
        <w:rPr>
          <w:rFonts w:ascii="GHEA Grapalat" w:hAnsi="GHEA Grapalat" w:cs="Calibri Light"/>
          <w:sz w:val="24"/>
          <w:szCs w:val="24"/>
          <w:lang w:val="hy-AM"/>
        </w:rPr>
        <w:t xml:space="preserve"> Աշխատաշուկայում բարձր որակավորում ունեցող մասնագետների ներգրավում  տեղական ընկերություններում</w:t>
      </w:r>
      <w:r w:rsidR="00E06F11" w:rsidRPr="004C7947">
        <w:rPr>
          <w:rFonts w:ascii="GHEA Grapalat" w:hAnsi="GHEA Grapalat" w:cs="Calibri Light"/>
          <w:sz w:val="24"/>
          <w:szCs w:val="24"/>
          <w:lang w:val="hy-AM"/>
        </w:rPr>
        <w:t>»</w:t>
      </w:r>
      <w:r w:rsidR="00B82BC1" w:rsidRPr="004C7947">
        <w:rPr>
          <w:rFonts w:ascii="GHEA Grapalat" w:hAnsi="GHEA Grapalat" w:cs="Calibri Light"/>
          <w:sz w:val="24"/>
          <w:szCs w:val="24"/>
          <w:lang w:val="hy-AM"/>
        </w:rPr>
        <w:t xml:space="preserve">, </w:t>
      </w:r>
      <w:r w:rsidR="00E06F11" w:rsidRPr="004C7947">
        <w:rPr>
          <w:rFonts w:ascii="GHEA Grapalat" w:hAnsi="GHEA Grapalat" w:cs="Calibri Light"/>
          <w:sz w:val="24"/>
          <w:szCs w:val="24"/>
          <w:lang w:val="hy-AM"/>
        </w:rPr>
        <w:t>«</w:t>
      </w:r>
      <w:r w:rsidR="009B117E" w:rsidRPr="004C7947">
        <w:rPr>
          <w:rFonts w:ascii="GHEA Grapalat" w:hAnsi="GHEA Grapalat" w:cs="Calibri Light"/>
          <w:sz w:val="24"/>
          <w:szCs w:val="24"/>
          <w:lang w:val="hy-AM"/>
        </w:rPr>
        <w:t>4.1 Նորարարական նախաձեռնությունների  հայեցակարգի հաստատում, հաստատումից հետո  ծրագրերի մշակում և իրագործում</w:t>
      </w:r>
      <w:r w:rsidR="00E06F11" w:rsidRPr="004C7947">
        <w:rPr>
          <w:rFonts w:ascii="GHEA Grapalat" w:hAnsi="GHEA Grapalat" w:cs="Calibri Light"/>
          <w:sz w:val="24"/>
          <w:szCs w:val="24"/>
          <w:lang w:val="hy-AM"/>
        </w:rPr>
        <w:t>»</w:t>
      </w:r>
      <w:r w:rsidR="008D558F" w:rsidRPr="004C7947">
        <w:rPr>
          <w:rFonts w:ascii="GHEA Grapalat" w:hAnsi="GHEA Grapalat" w:cs="Calibri Light"/>
          <w:sz w:val="24"/>
          <w:szCs w:val="24"/>
          <w:lang w:val="hy-AM"/>
        </w:rPr>
        <w:t>, «7.2 Մշակող արդյունաբերության ոլորտի ձեռնարկությունների տեխնիկական հագեցվածությունը բարձրացնելու և ժամանակակից սարքավորումների ձեռքբերմանը նպաստելու նպատակով ֆինանսական, տեղեկատվական և մի շարք այլ աջակցության գործիքակազմի ծրագրի մշակում և իրականացում»։</w:t>
      </w:r>
    </w:p>
    <w:p w14:paraId="2FF5DBB2" w14:textId="77777777" w:rsidR="00CB5613" w:rsidRPr="004C7947" w:rsidRDefault="00CB5613" w:rsidP="008E5B88">
      <w:pPr>
        <w:spacing w:after="0" w:line="360" w:lineRule="auto"/>
        <w:rPr>
          <w:rFonts w:ascii="GHEA Grapalat" w:hAnsi="GHEA Grapalat" w:cs="Calibri Light"/>
          <w:sz w:val="24"/>
          <w:szCs w:val="24"/>
          <w:lang w:val="hy-AM"/>
        </w:rPr>
      </w:pPr>
    </w:p>
    <w:sectPr w:rsidR="00CB5613" w:rsidRPr="004C7947" w:rsidSect="0065043C">
      <w:footerReference w:type="default" r:id="rId8"/>
      <w:pgSz w:w="11906" w:h="16838"/>
      <w:pgMar w:top="1138" w:right="849" w:bottom="1170" w:left="1138" w:header="0" w:footer="58" w:gutter="0"/>
      <w:cols w:space="720"/>
      <w:formProt w:val="0"/>
      <w:titlePg/>
      <w:docGrid w:linePitch="326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023C4A" w14:textId="77777777" w:rsidR="00F9470E" w:rsidRDefault="00F9470E">
      <w:pPr>
        <w:spacing w:after="0" w:line="240" w:lineRule="auto"/>
      </w:pPr>
      <w:r>
        <w:separator/>
      </w:r>
    </w:p>
  </w:endnote>
  <w:endnote w:type="continuationSeparator" w:id="0">
    <w:p w14:paraId="07AE3A43" w14:textId="77777777" w:rsidR="00F9470E" w:rsidRDefault="00F94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JP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09931088"/>
      <w:docPartObj>
        <w:docPartGallery w:val="Page Numbers (Bottom of Page)"/>
        <w:docPartUnique/>
      </w:docPartObj>
    </w:sdtPr>
    <w:sdtEndPr/>
    <w:sdtContent>
      <w:p w14:paraId="0335BB0A" w14:textId="148E4AB8" w:rsidR="00950154" w:rsidRDefault="00674884">
        <w:pPr>
          <w:pStyle w:val="Footer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757DEB">
          <w:rPr>
            <w:noProof/>
          </w:rPr>
          <w:t>10</w:t>
        </w:r>
        <w:r>
          <w:fldChar w:fldCharType="end"/>
        </w:r>
      </w:p>
    </w:sdtContent>
  </w:sdt>
  <w:p w14:paraId="3F5524CE" w14:textId="77777777" w:rsidR="00950154" w:rsidRDefault="009501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92139F" w14:textId="77777777" w:rsidR="00F9470E" w:rsidRDefault="00F9470E">
      <w:pPr>
        <w:rPr>
          <w:sz w:val="12"/>
        </w:rPr>
      </w:pPr>
      <w:r>
        <w:separator/>
      </w:r>
    </w:p>
  </w:footnote>
  <w:footnote w:type="continuationSeparator" w:id="0">
    <w:p w14:paraId="36BD6210" w14:textId="77777777" w:rsidR="00F9470E" w:rsidRDefault="00F9470E">
      <w:pPr>
        <w:rPr>
          <w:sz w:val="12"/>
        </w:rPr>
      </w:pPr>
      <w:r>
        <w:continuationSeparator/>
      </w:r>
    </w:p>
  </w:footnote>
  <w:footnote w:id="1">
    <w:p w14:paraId="7CBE85BD" w14:textId="77777777" w:rsidR="00D152DC" w:rsidRPr="000A62D3" w:rsidRDefault="00D152DC" w:rsidP="008B268B">
      <w:pPr>
        <w:pStyle w:val="FootnoteText"/>
        <w:spacing w:line="240" w:lineRule="auto"/>
        <w:ind w:left="346" w:hanging="346"/>
        <w:contextualSpacing/>
        <w:rPr>
          <w:rFonts w:asciiTheme="minorHAnsi" w:hAnsiTheme="minorHAnsi" w:cstheme="minorHAnsi"/>
          <w:i/>
          <w:iCs/>
          <w:sz w:val="16"/>
          <w:szCs w:val="16"/>
        </w:rPr>
      </w:pPr>
      <w:r w:rsidRPr="000A62D3">
        <w:rPr>
          <w:rStyle w:val="FootnoteReference"/>
          <w:rFonts w:asciiTheme="minorHAnsi" w:hAnsiTheme="minorHAnsi" w:cstheme="minorHAnsi"/>
          <w:i/>
          <w:sz w:val="16"/>
          <w:szCs w:val="16"/>
        </w:rPr>
        <w:footnoteRef/>
      </w:r>
      <w:r w:rsidR="00103588" w:rsidRPr="000A62D3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103588" w:rsidRPr="000A62D3">
        <w:rPr>
          <w:rFonts w:asciiTheme="minorHAnsi" w:hAnsiTheme="minorHAnsi" w:cstheme="minorHAnsi"/>
          <w:i/>
          <w:iCs/>
          <w:sz w:val="16"/>
          <w:szCs w:val="16"/>
        </w:rPr>
        <w:t>Առավոտ</w:t>
      </w:r>
      <w:r w:rsidR="00257AAB" w:rsidRPr="000A62D3">
        <w:rPr>
          <w:rFonts w:asciiTheme="minorHAnsi" w:hAnsiTheme="minorHAnsi" w:cstheme="minorHAnsi"/>
          <w:i/>
          <w:iCs/>
          <w:sz w:val="16"/>
          <w:szCs w:val="16"/>
        </w:rPr>
        <w:t>`</w:t>
      </w:r>
      <w:r w:rsidR="00103588" w:rsidRPr="000A62D3">
        <w:rPr>
          <w:rFonts w:asciiTheme="minorHAnsi" w:hAnsiTheme="minorHAnsi" w:cstheme="minorHAnsi"/>
          <w:i/>
          <w:iCs/>
          <w:sz w:val="16"/>
          <w:szCs w:val="16"/>
        </w:rPr>
        <w:t xml:space="preserve"> Լուրեր Հայաստանից,</w:t>
      </w:r>
      <w:r w:rsidR="00103588" w:rsidRPr="000A62D3">
        <w:rPr>
          <w:rFonts w:asciiTheme="minorHAnsi" w:hAnsiTheme="minorHAnsi" w:cstheme="minorHAnsi"/>
          <w:i/>
          <w:iCs/>
          <w:sz w:val="16"/>
          <w:szCs w:val="16"/>
          <w:lang w:val="hy-AM"/>
        </w:rPr>
        <w:t xml:space="preserve"> </w:t>
      </w:r>
      <w:r w:rsidR="00103588" w:rsidRPr="000A62D3">
        <w:rPr>
          <w:rFonts w:asciiTheme="minorHAnsi" w:hAnsiTheme="minorHAnsi" w:cstheme="minorHAnsi"/>
          <w:b/>
          <w:i/>
          <w:iCs/>
          <w:sz w:val="16"/>
          <w:szCs w:val="16"/>
        </w:rPr>
        <w:t>2021</w:t>
      </w:r>
      <w:r w:rsidRPr="000A62D3">
        <w:rPr>
          <w:rFonts w:asciiTheme="minorHAnsi" w:hAnsiTheme="minorHAnsi" w:cstheme="minorHAnsi"/>
          <w:i/>
          <w:iCs/>
          <w:sz w:val="16"/>
          <w:szCs w:val="16"/>
        </w:rPr>
        <w:t xml:space="preserve">՝ </w:t>
      </w:r>
      <w:hyperlink r:id="rId1">
        <w:r w:rsidRPr="000A62D3">
          <w:rPr>
            <w:rFonts w:asciiTheme="minorHAnsi" w:hAnsiTheme="minorHAnsi" w:cstheme="minorHAnsi"/>
            <w:i/>
            <w:sz w:val="16"/>
            <w:szCs w:val="16"/>
            <w:u w:val="single"/>
          </w:rPr>
          <w:t>https://www.aravot.am/2021/03/11/1176709/</w:t>
        </w:r>
      </w:hyperlink>
      <w:r w:rsidRPr="000A62D3">
        <w:rPr>
          <w:rFonts w:asciiTheme="minorHAnsi" w:hAnsiTheme="minorHAnsi" w:cstheme="minorHAnsi"/>
          <w:i/>
          <w:iCs/>
          <w:sz w:val="16"/>
          <w:szCs w:val="16"/>
        </w:rPr>
        <w:t xml:space="preserve"> </w:t>
      </w:r>
    </w:p>
  </w:footnote>
  <w:footnote w:id="2">
    <w:p w14:paraId="341DB147" w14:textId="77777777" w:rsidR="003A5B0A" w:rsidRPr="000A62D3" w:rsidRDefault="003A5B0A" w:rsidP="008B268B">
      <w:pPr>
        <w:pStyle w:val="FootnoteText"/>
        <w:spacing w:line="240" w:lineRule="auto"/>
        <w:contextualSpacing/>
        <w:rPr>
          <w:rFonts w:asciiTheme="minorHAnsi" w:hAnsiTheme="minorHAnsi" w:cstheme="minorHAnsi"/>
          <w:i/>
          <w:sz w:val="16"/>
          <w:szCs w:val="16"/>
          <w:lang w:val="ru-RU"/>
        </w:rPr>
      </w:pPr>
      <w:r w:rsidRPr="000A62D3">
        <w:rPr>
          <w:rStyle w:val="FootnoteReference"/>
          <w:rFonts w:asciiTheme="minorHAnsi" w:hAnsiTheme="minorHAnsi" w:cstheme="minorHAnsi"/>
          <w:i/>
          <w:sz w:val="16"/>
          <w:szCs w:val="16"/>
        </w:rPr>
        <w:footnoteRef/>
      </w:r>
      <w:r w:rsidR="00103588" w:rsidRPr="00692901">
        <w:rPr>
          <w:rFonts w:asciiTheme="minorHAnsi" w:hAnsiTheme="minorHAnsi" w:cstheme="minorHAnsi"/>
          <w:i/>
          <w:sz w:val="16"/>
          <w:szCs w:val="16"/>
          <w:lang w:val="ru-RU"/>
        </w:rPr>
        <w:t xml:space="preserve"> </w:t>
      </w:r>
      <w:r w:rsidR="00103588" w:rsidRPr="000A62D3">
        <w:rPr>
          <w:rFonts w:asciiTheme="minorHAnsi" w:hAnsiTheme="minorHAnsi" w:cstheme="minorHAnsi"/>
          <w:bCs/>
          <w:i/>
          <w:sz w:val="16"/>
          <w:szCs w:val="16"/>
          <w:lang w:val="ru-RU"/>
        </w:rPr>
        <w:t>Информационный портал </w:t>
      </w:r>
      <w:r w:rsidR="00665679" w:rsidRPr="000A62D3">
        <w:rPr>
          <w:rFonts w:asciiTheme="minorHAnsi" w:hAnsiTheme="minorHAnsi" w:cstheme="minorHAnsi"/>
          <w:bCs/>
          <w:i/>
          <w:sz w:val="16"/>
          <w:szCs w:val="16"/>
          <w:lang w:val="ru-RU"/>
        </w:rPr>
        <w:t>«</w:t>
      </w:r>
      <w:r w:rsidR="00103588" w:rsidRPr="000A62D3">
        <w:rPr>
          <w:rFonts w:asciiTheme="minorHAnsi" w:hAnsiTheme="minorHAnsi" w:cstheme="minorHAnsi"/>
          <w:bCs/>
          <w:i/>
          <w:sz w:val="16"/>
          <w:szCs w:val="16"/>
          <w:lang w:val="ru-RU"/>
        </w:rPr>
        <w:t>ArmInfo/ FinPort</w:t>
      </w:r>
      <w:r w:rsidR="00665679" w:rsidRPr="000A62D3">
        <w:rPr>
          <w:rFonts w:asciiTheme="minorHAnsi" w:hAnsiTheme="minorHAnsi" w:cstheme="minorHAnsi"/>
          <w:bCs/>
          <w:i/>
          <w:sz w:val="16"/>
          <w:szCs w:val="16"/>
          <w:lang w:val="ru-RU"/>
        </w:rPr>
        <w:t>»</w:t>
      </w:r>
      <w:r w:rsidR="00103588" w:rsidRPr="00692901">
        <w:rPr>
          <w:rFonts w:asciiTheme="minorHAnsi" w:hAnsiTheme="minorHAnsi" w:cstheme="minorHAnsi"/>
          <w:i/>
          <w:sz w:val="16"/>
          <w:szCs w:val="16"/>
          <w:lang w:val="ru-RU"/>
        </w:rPr>
        <w:t xml:space="preserve">, </w:t>
      </w:r>
      <w:r w:rsidR="00103588" w:rsidRPr="00692901">
        <w:rPr>
          <w:rFonts w:asciiTheme="minorHAnsi" w:hAnsiTheme="minorHAnsi" w:cstheme="minorHAnsi"/>
          <w:b/>
          <w:i/>
          <w:sz w:val="16"/>
          <w:szCs w:val="16"/>
          <w:lang w:val="ru-RU"/>
        </w:rPr>
        <w:t>2021</w:t>
      </w:r>
      <w:r w:rsidR="00805FCD" w:rsidRPr="000A62D3">
        <w:rPr>
          <w:rFonts w:asciiTheme="minorHAnsi" w:hAnsiTheme="minorHAnsi" w:cstheme="minorHAnsi"/>
          <w:i/>
          <w:sz w:val="16"/>
          <w:szCs w:val="16"/>
          <w:lang w:val="ru-RU"/>
        </w:rPr>
        <w:t xml:space="preserve"> : </w:t>
      </w:r>
      <w:hyperlink r:id="rId2" w:history="1">
        <w:r w:rsidR="00805FCD" w:rsidRPr="000A62D3">
          <w:rPr>
            <w:rStyle w:val="Hyperlink"/>
            <w:rFonts w:asciiTheme="minorHAnsi" w:hAnsiTheme="minorHAnsi" w:cstheme="minorHAnsi"/>
            <w:i/>
            <w:color w:val="auto"/>
            <w:sz w:val="16"/>
            <w:szCs w:val="16"/>
            <w:lang w:val="ru-RU"/>
          </w:rPr>
          <w:t>https://finport.am/full_news.php?id=43760&amp;lang=2</w:t>
        </w:r>
      </w:hyperlink>
      <w:r w:rsidR="00805FCD" w:rsidRPr="000A62D3">
        <w:rPr>
          <w:rFonts w:asciiTheme="minorHAnsi" w:hAnsiTheme="minorHAnsi" w:cstheme="minorHAnsi"/>
          <w:i/>
          <w:sz w:val="16"/>
          <w:szCs w:val="16"/>
          <w:lang w:val="ru-RU"/>
        </w:rPr>
        <w:t xml:space="preserve"> </w:t>
      </w:r>
    </w:p>
  </w:footnote>
  <w:footnote w:id="3">
    <w:p w14:paraId="7226AFF4" w14:textId="77777777" w:rsidR="00BF771E" w:rsidRPr="00692901" w:rsidRDefault="00BF771E" w:rsidP="008B268B">
      <w:pPr>
        <w:pStyle w:val="FootnoteText"/>
        <w:spacing w:after="159" w:line="240" w:lineRule="auto"/>
        <w:ind w:left="346" w:hanging="346"/>
        <w:contextualSpacing/>
        <w:jc w:val="left"/>
        <w:rPr>
          <w:rFonts w:asciiTheme="minorHAnsi" w:hAnsiTheme="minorHAnsi" w:cstheme="minorHAnsi"/>
          <w:i/>
          <w:sz w:val="16"/>
          <w:szCs w:val="16"/>
          <w:lang w:val="ru-RU"/>
        </w:rPr>
      </w:pPr>
      <w:r w:rsidRPr="000A62D3">
        <w:rPr>
          <w:rStyle w:val="FootnoteReference"/>
          <w:rFonts w:asciiTheme="minorHAnsi" w:hAnsiTheme="minorHAnsi" w:cstheme="minorHAnsi"/>
          <w:i/>
          <w:sz w:val="16"/>
          <w:szCs w:val="16"/>
        </w:rPr>
        <w:footnoteRef/>
      </w:r>
      <w:r w:rsidR="00103588" w:rsidRPr="000A62D3">
        <w:rPr>
          <w:rFonts w:asciiTheme="minorHAnsi" w:hAnsiTheme="minorHAnsi" w:cstheme="minorHAnsi"/>
          <w:i/>
          <w:sz w:val="16"/>
          <w:szCs w:val="16"/>
          <w:lang w:val="hy-AM"/>
        </w:rPr>
        <w:t xml:space="preserve"> </w:t>
      </w:r>
      <w:r w:rsidRPr="000A62D3">
        <w:rPr>
          <w:rFonts w:asciiTheme="minorHAnsi" w:hAnsiTheme="minorHAnsi" w:cstheme="minorHAnsi"/>
          <w:i/>
          <w:iCs/>
          <w:sz w:val="16"/>
          <w:szCs w:val="16"/>
        </w:rPr>
        <w:t>ՀՀ</w:t>
      </w:r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  <w:r w:rsidRPr="000A62D3">
        <w:rPr>
          <w:rFonts w:asciiTheme="minorHAnsi" w:hAnsiTheme="minorHAnsi" w:cstheme="minorHAnsi"/>
          <w:i/>
          <w:iCs/>
          <w:sz w:val="16"/>
          <w:szCs w:val="16"/>
        </w:rPr>
        <w:t>վիճակագրական</w:t>
      </w:r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  <w:r w:rsidRPr="000A62D3">
        <w:rPr>
          <w:rFonts w:asciiTheme="minorHAnsi" w:hAnsiTheme="minorHAnsi" w:cstheme="minorHAnsi"/>
          <w:i/>
          <w:iCs/>
          <w:sz w:val="16"/>
          <w:szCs w:val="16"/>
        </w:rPr>
        <w:t>կոմիտե</w:t>
      </w:r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(</w:t>
      </w:r>
      <w:r w:rsidR="00BE6DC7" w:rsidRPr="000A62D3">
        <w:rPr>
          <w:rFonts w:asciiTheme="minorHAnsi" w:hAnsiTheme="minorHAnsi" w:cstheme="minorHAnsi"/>
          <w:i/>
          <w:iCs/>
          <w:sz w:val="16"/>
          <w:szCs w:val="16"/>
          <w:lang w:val="ru-RU"/>
        </w:rPr>
        <w:t>«</w:t>
      </w:r>
      <w:r w:rsidRPr="000A62D3">
        <w:rPr>
          <w:rFonts w:asciiTheme="minorHAnsi" w:hAnsiTheme="minorHAnsi" w:cstheme="minorHAnsi"/>
          <w:i/>
          <w:iCs/>
          <w:sz w:val="16"/>
          <w:szCs w:val="16"/>
        </w:rPr>
        <w:t>Armstat</w:t>
      </w:r>
      <w:r w:rsidR="00BE6DC7" w:rsidRPr="000A62D3">
        <w:rPr>
          <w:rFonts w:asciiTheme="minorHAnsi" w:hAnsiTheme="minorHAnsi" w:cstheme="minorHAnsi"/>
          <w:i/>
          <w:iCs/>
          <w:sz w:val="16"/>
          <w:szCs w:val="16"/>
          <w:lang w:val="ru-RU"/>
        </w:rPr>
        <w:t>»</w:t>
      </w:r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) </w:t>
      </w:r>
      <w:r w:rsidR="001B7597" w:rsidRPr="000A62D3">
        <w:rPr>
          <w:rFonts w:asciiTheme="minorHAnsi" w:hAnsiTheme="minorHAnsi" w:cstheme="minorHAnsi"/>
          <w:i/>
          <w:iCs/>
          <w:sz w:val="16"/>
          <w:szCs w:val="16"/>
        </w:rPr>
        <w:t>ՓՄ</w:t>
      </w:r>
      <w:r w:rsidRPr="000A62D3">
        <w:rPr>
          <w:rFonts w:asciiTheme="minorHAnsi" w:hAnsiTheme="minorHAnsi" w:cstheme="minorHAnsi"/>
          <w:i/>
          <w:iCs/>
          <w:sz w:val="16"/>
          <w:szCs w:val="16"/>
        </w:rPr>
        <w:t>Ձ</w:t>
      </w:r>
      <w:r w:rsidR="001B7597" w:rsidRPr="000A62D3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  <w:r w:rsidRPr="000A62D3">
        <w:rPr>
          <w:rFonts w:asciiTheme="minorHAnsi" w:hAnsiTheme="minorHAnsi" w:cstheme="minorHAnsi"/>
          <w:i/>
          <w:iCs/>
          <w:sz w:val="16"/>
          <w:szCs w:val="16"/>
        </w:rPr>
        <w:t>ՀՀ</w:t>
      </w:r>
      <w:r w:rsidR="001B7597" w:rsidRPr="000A62D3">
        <w:rPr>
          <w:rFonts w:asciiTheme="minorHAnsi" w:hAnsiTheme="minorHAnsi" w:cstheme="minorHAnsi"/>
          <w:i/>
          <w:iCs/>
          <w:sz w:val="16"/>
          <w:szCs w:val="16"/>
          <w:lang w:val="ru-RU"/>
        </w:rPr>
        <w:t>-</w:t>
      </w:r>
      <w:r w:rsidR="00B638D4" w:rsidRPr="000A62D3">
        <w:rPr>
          <w:rFonts w:asciiTheme="minorHAnsi" w:hAnsiTheme="minorHAnsi" w:cstheme="minorHAnsi"/>
          <w:i/>
          <w:iCs/>
          <w:sz w:val="16"/>
          <w:szCs w:val="16"/>
          <w:lang w:val="hy-AM"/>
        </w:rPr>
        <w:t>ում</w:t>
      </w:r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  <w:r w:rsidRPr="000A62D3">
        <w:rPr>
          <w:rFonts w:asciiTheme="minorHAnsi" w:hAnsiTheme="minorHAnsi" w:cstheme="minorHAnsi"/>
          <w:i/>
          <w:iCs/>
          <w:sz w:val="16"/>
          <w:szCs w:val="16"/>
        </w:rPr>
        <w:t>հունվարի</w:t>
      </w:r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1-</w:t>
      </w:r>
      <w:r w:rsidRPr="000A62D3">
        <w:rPr>
          <w:rFonts w:asciiTheme="minorHAnsi" w:hAnsiTheme="minorHAnsi" w:cstheme="minorHAnsi"/>
          <w:i/>
          <w:iCs/>
          <w:sz w:val="16"/>
          <w:szCs w:val="16"/>
        </w:rPr>
        <w:t>ի</w:t>
      </w:r>
      <w:r w:rsidR="000546C5"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  <w:r w:rsidRPr="000A62D3">
        <w:rPr>
          <w:rFonts w:asciiTheme="minorHAnsi" w:hAnsiTheme="minorHAnsi" w:cstheme="minorHAnsi"/>
          <w:i/>
          <w:iCs/>
          <w:sz w:val="16"/>
          <w:szCs w:val="16"/>
        </w:rPr>
        <w:t>դրությամբ</w:t>
      </w:r>
      <w:r w:rsidR="00103588" w:rsidRPr="000A62D3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, </w:t>
      </w:r>
      <w:r w:rsidR="00103588" w:rsidRPr="000A62D3">
        <w:rPr>
          <w:rFonts w:asciiTheme="minorHAnsi" w:hAnsiTheme="minorHAnsi" w:cstheme="minorHAnsi"/>
          <w:b/>
          <w:i/>
          <w:iCs/>
          <w:sz w:val="16"/>
          <w:szCs w:val="16"/>
          <w:lang w:val="ru-RU"/>
        </w:rPr>
        <w:t>2020</w:t>
      </w:r>
      <w:r w:rsidRPr="000A62D3">
        <w:rPr>
          <w:rFonts w:asciiTheme="minorHAnsi" w:hAnsiTheme="minorHAnsi" w:cstheme="minorHAnsi"/>
          <w:i/>
          <w:iCs/>
          <w:sz w:val="16"/>
          <w:szCs w:val="16"/>
        </w:rPr>
        <w:t>՝</w:t>
      </w:r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  <w:hyperlink r:id="rId3"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https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://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armstat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.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am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file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article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sme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__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bul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_2020_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arm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.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pdf</w:t>
        </w:r>
      </w:hyperlink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, </w:t>
      </w:r>
      <w:r w:rsidRPr="000A62D3">
        <w:rPr>
          <w:rFonts w:asciiTheme="minorHAnsi" w:hAnsiTheme="minorHAnsi" w:cstheme="minorHAnsi"/>
          <w:i/>
          <w:iCs/>
          <w:sz w:val="16"/>
          <w:szCs w:val="16"/>
        </w:rPr>
        <w:t>էջ</w:t>
      </w:r>
      <w:r w:rsidR="00D152DC"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>6</w:t>
      </w:r>
    </w:p>
  </w:footnote>
  <w:footnote w:id="4">
    <w:p w14:paraId="51392890" w14:textId="77777777" w:rsidR="00D02AF6" w:rsidRPr="00692901" w:rsidRDefault="00674884" w:rsidP="008B268B">
      <w:pPr>
        <w:pStyle w:val="FootnoteText"/>
        <w:spacing w:line="240" w:lineRule="auto"/>
        <w:ind w:left="346" w:hanging="346"/>
        <w:contextualSpacing/>
        <w:rPr>
          <w:rFonts w:asciiTheme="minorHAnsi" w:hAnsiTheme="minorHAnsi" w:cstheme="minorHAnsi"/>
          <w:i/>
          <w:iCs/>
          <w:sz w:val="16"/>
          <w:szCs w:val="16"/>
          <w:lang w:val="ru-RU"/>
        </w:rPr>
      </w:pPr>
      <w:r w:rsidRPr="000A62D3">
        <w:rPr>
          <w:rStyle w:val="FootnoteCharacters"/>
          <w:rFonts w:asciiTheme="minorHAnsi" w:hAnsiTheme="minorHAnsi" w:cstheme="minorHAnsi"/>
          <w:i/>
          <w:sz w:val="16"/>
          <w:szCs w:val="16"/>
        </w:rPr>
        <w:footnoteRef/>
      </w:r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ab/>
      </w:r>
      <w:r w:rsidRPr="000A62D3">
        <w:rPr>
          <w:rFonts w:asciiTheme="minorHAnsi" w:hAnsiTheme="minorHAnsi" w:cstheme="minorHAnsi"/>
          <w:i/>
          <w:iCs/>
          <w:sz w:val="16"/>
          <w:szCs w:val="16"/>
        </w:rPr>
        <w:t>Աշխատաշուկայի</w:t>
      </w:r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  <w:r w:rsidRPr="000A62D3">
        <w:rPr>
          <w:rFonts w:asciiTheme="minorHAnsi" w:hAnsiTheme="minorHAnsi" w:cstheme="minorHAnsi"/>
          <w:i/>
          <w:iCs/>
          <w:sz w:val="16"/>
          <w:szCs w:val="16"/>
        </w:rPr>
        <w:t>քարտեզագրում</w:t>
      </w:r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  <w:r w:rsidRPr="000A62D3">
        <w:rPr>
          <w:rFonts w:asciiTheme="minorHAnsi" w:hAnsiTheme="minorHAnsi" w:cstheme="minorHAnsi"/>
          <w:i/>
          <w:iCs/>
          <w:sz w:val="16"/>
          <w:szCs w:val="16"/>
        </w:rPr>
        <w:t>ՀՀ</w:t>
      </w:r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  <w:r w:rsidRPr="000A62D3">
        <w:rPr>
          <w:rFonts w:asciiTheme="minorHAnsi" w:hAnsiTheme="minorHAnsi" w:cstheme="minorHAnsi"/>
          <w:i/>
          <w:iCs/>
          <w:sz w:val="16"/>
          <w:szCs w:val="16"/>
        </w:rPr>
        <w:t>Շիրակի</w:t>
      </w:r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, </w:t>
      </w:r>
      <w:r w:rsidRPr="000A62D3">
        <w:rPr>
          <w:rFonts w:asciiTheme="minorHAnsi" w:hAnsiTheme="minorHAnsi" w:cstheme="minorHAnsi"/>
          <w:i/>
          <w:iCs/>
          <w:sz w:val="16"/>
          <w:szCs w:val="16"/>
        </w:rPr>
        <w:t>Լոռու</w:t>
      </w:r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, </w:t>
      </w:r>
      <w:r w:rsidRPr="000A62D3">
        <w:rPr>
          <w:rFonts w:asciiTheme="minorHAnsi" w:hAnsiTheme="minorHAnsi" w:cstheme="minorHAnsi"/>
          <w:i/>
          <w:iCs/>
          <w:sz w:val="16"/>
          <w:szCs w:val="16"/>
        </w:rPr>
        <w:t>Տավուշի</w:t>
      </w:r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  <w:r w:rsidRPr="000A62D3">
        <w:rPr>
          <w:rFonts w:asciiTheme="minorHAnsi" w:hAnsiTheme="minorHAnsi" w:cstheme="minorHAnsi"/>
          <w:i/>
          <w:iCs/>
          <w:sz w:val="16"/>
          <w:szCs w:val="16"/>
        </w:rPr>
        <w:t>և</w:t>
      </w:r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  <w:r w:rsidRPr="000A62D3">
        <w:rPr>
          <w:rFonts w:asciiTheme="minorHAnsi" w:hAnsiTheme="minorHAnsi" w:cstheme="minorHAnsi"/>
          <w:i/>
          <w:iCs/>
          <w:sz w:val="16"/>
          <w:szCs w:val="16"/>
        </w:rPr>
        <w:t>Գեղարքունիքի</w:t>
      </w:r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  <w:r w:rsidRPr="000A62D3">
        <w:rPr>
          <w:rFonts w:asciiTheme="minorHAnsi" w:hAnsiTheme="minorHAnsi" w:cstheme="minorHAnsi"/>
          <w:i/>
          <w:iCs/>
          <w:sz w:val="16"/>
          <w:szCs w:val="16"/>
        </w:rPr>
        <w:t>մարզերում</w:t>
      </w:r>
      <w:r w:rsidR="001C2C68" w:rsidRPr="000A62D3">
        <w:rPr>
          <w:rFonts w:asciiTheme="minorHAnsi" w:hAnsiTheme="minorHAnsi" w:cstheme="minorHAnsi"/>
          <w:i/>
          <w:iCs/>
          <w:sz w:val="16"/>
          <w:szCs w:val="16"/>
          <w:lang w:val="ru-RU"/>
        </w:rPr>
        <w:t>,</w:t>
      </w:r>
      <w:r w:rsidR="0090732F" w:rsidRPr="000A62D3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  <w:r w:rsidRPr="00692901">
        <w:rPr>
          <w:rFonts w:asciiTheme="minorHAnsi" w:hAnsiTheme="minorHAnsi" w:cstheme="minorHAnsi"/>
          <w:b/>
          <w:bCs/>
          <w:i/>
          <w:iCs/>
          <w:sz w:val="16"/>
          <w:szCs w:val="16"/>
          <w:lang w:val="ru-RU"/>
        </w:rPr>
        <w:t>2019</w:t>
      </w:r>
      <w:r w:rsidR="001C2C68" w:rsidRPr="000A62D3">
        <w:rPr>
          <w:rFonts w:asciiTheme="minorHAnsi" w:hAnsiTheme="minorHAnsi" w:cstheme="minorHAnsi"/>
          <w:i/>
          <w:iCs/>
          <w:sz w:val="16"/>
          <w:szCs w:val="16"/>
        </w:rPr>
        <w:t>՝</w:t>
      </w:r>
    </w:p>
    <w:p w14:paraId="18D5FF25" w14:textId="77777777" w:rsidR="00950154" w:rsidRPr="00692901" w:rsidRDefault="00D02AF6" w:rsidP="008B268B">
      <w:pPr>
        <w:pStyle w:val="FootnoteText"/>
        <w:spacing w:line="240" w:lineRule="auto"/>
        <w:ind w:left="346" w:hanging="346"/>
        <w:contextualSpacing/>
        <w:rPr>
          <w:rFonts w:asciiTheme="minorHAnsi" w:hAnsiTheme="minorHAnsi" w:cstheme="minorHAnsi"/>
          <w:i/>
          <w:sz w:val="16"/>
          <w:szCs w:val="16"/>
          <w:lang w:val="ru-RU"/>
        </w:rPr>
      </w:pPr>
      <w:r w:rsidRPr="000A62D3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        </w:t>
      </w:r>
      <w:hyperlink r:id="rId4">
        <w:r w:rsidR="00674884"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https</w:t>
        </w:r>
        <w:r w:rsidR="00674884"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://</w:t>
        </w:r>
        <w:r w:rsidR="00674884"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kolba</w:t>
        </w:r>
        <w:r w:rsidR="00674884"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.</w:t>
        </w:r>
        <w:r w:rsidR="00674884"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am</w:t>
        </w:r>
        <w:r w:rsidR="00674884"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/</w:t>
        </w:r>
        <w:r w:rsidR="00674884"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wp</w:t>
        </w:r>
        <w:r w:rsidR="00674884"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-</w:t>
        </w:r>
        <w:r w:rsidR="00674884"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content</w:t>
        </w:r>
        <w:r w:rsidR="00674884"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/</w:t>
        </w:r>
        <w:r w:rsidR="00674884"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uploads</w:t>
        </w:r>
        <w:r w:rsidR="00674884"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/2019/06/</w:t>
        </w:r>
        <w:r w:rsidR="00674884"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Labor</w:t>
        </w:r>
        <w:r w:rsidR="00674884"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-</w:t>
        </w:r>
        <w:r w:rsidR="00674884"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market</w:t>
        </w:r>
        <w:r w:rsidR="00674884"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-</w:t>
        </w:r>
        <w:r w:rsidR="00674884"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mapping</w:t>
        </w:r>
        <w:r w:rsidR="00674884"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-</w:t>
        </w:r>
        <w:r w:rsidR="00674884"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in</w:t>
        </w:r>
        <w:r w:rsidR="00674884"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-</w:t>
        </w:r>
        <w:r w:rsidR="00674884"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the</w:t>
        </w:r>
        <w:r w:rsidR="00674884"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-</w:t>
        </w:r>
        <w:r w:rsidR="00674884"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regions</w:t>
        </w:r>
        <w:r w:rsidR="00674884"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-</w:t>
        </w:r>
        <w:r w:rsidR="00674884"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of</w:t>
        </w:r>
        <w:r w:rsidR="00674884"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-</w:t>
        </w:r>
        <w:r w:rsidR="00674884"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Armenia</w:t>
        </w:r>
        <w:r w:rsidR="00674884"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_</w:t>
        </w:r>
        <w:r w:rsidR="00674884"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Baseline</w:t>
        </w:r>
        <w:r w:rsidR="00674884"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-</w:t>
        </w:r>
        <w:r w:rsidR="00674884"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Study</w:t>
        </w:r>
        <w:r w:rsidR="00674884"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_2019-</w:t>
        </w:r>
        <w:r w:rsidR="00674884"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armenian</w:t>
        </w:r>
        <w:r w:rsidR="00674884"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.</w:t>
        </w:r>
        <w:r w:rsidR="00674884"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pdf</w:t>
        </w:r>
      </w:hyperlink>
      <w:r w:rsidR="00674884"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</w:p>
  </w:footnote>
  <w:footnote w:id="5">
    <w:p w14:paraId="64A9F852" w14:textId="77777777" w:rsidR="00950154" w:rsidRPr="00692901" w:rsidRDefault="00674884" w:rsidP="008B268B">
      <w:pPr>
        <w:pStyle w:val="FootnoteText"/>
        <w:spacing w:line="240" w:lineRule="auto"/>
        <w:ind w:left="346" w:hanging="346"/>
        <w:contextualSpacing/>
        <w:rPr>
          <w:rFonts w:asciiTheme="minorHAnsi" w:hAnsiTheme="minorHAnsi" w:cstheme="minorHAnsi"/>
          <w:i/>
          <w:sz w:val="16"/>
          <w:szCs w:val="16"/>
          <w:lang w:val="ru-RU"/>
        </w:rPr>
      </w:pPr>
      <w:r w:rsidRPr="000A62D3">
        <w:rPr>
          <w:rStyle w:val="FootnoteCharacters"/>
          <w:rFonts w:asciiTheme="minorHAnsi" w:hAnsiTheme="minorHAnsi" w:cstheme="minorHAnsi"/>
          <w:i/>
          <w:sz w:val="16"/>
          <w:szCs w:val="16"/>
        </w:rPr>
        <w:footnoteRef/>
      </w:r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ab/>
      </w:r>
      <w:r w:rsidR="00A003B2"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>«</w:t>
      </w:r>
      <w:r w:rsidR="00A003B2" w:rsidRPr="000A62D3">
        <w:rPr>
          <w:rFonts w:asciiTheme="minorHAnsi" w:hAnsiTheme="minorHAnsi" w:cstheme="minorHAnsi"/>
          <w:i/>
          <w:iCs/>
          <w:sz w:val="16"/>
          <w:szCs w:val="16"/>
        </w:rPr>
        <w:t>Հետք</w:t>
      </w:r>
      <w:r w:rsidR="00A003B2"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» </w:t>
      </w:r>
      <w:r w:rsidR="00A003B2" w:rsidRPr="000A62D3">
        <w:rPr>
          <w:rFonts w:asciiTheme="minorHAnsi" w:hAnsiTheme="minorHAnsi" w:cstheme="minorHAnsi"/>
          <w:i/>
          <w:iCs/>
          <w:sz w:val="16"/>
          <w:szCs w:val="16"/>
        </w:rPr>
        <w:t>ինտերնետային</w:t>
      </w:r>
      <w:r w:rsidR="00A003B2"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  <w:r w:rsidR="00A003B2" w:rsidRPr="000A62D3">
        <w:rPr>
          <w:rFonts w:asciiTheme="minorHAnsi" w:hAnsiTheme="minorHAnsi" w:cstheme="minorHAnsi"/>
          <w:i/>
          <w:iCs/>
          <w:sz w:val="16"/>
          <w:szCs w:val="16"/>
        </w:rPr>
        <w:t>թերթ</w:t>
      </w:r>
      <w:r w:rsidR="00B05A7C" w:rsidRPr="000A62D3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, </w:t>
      </w:r>
      <w:r w:rsidRPr="00692901">
        <w:rPr>
          <w:rFonts w:asciiTheme="minorHAnsi" w:hAnsiTheme="minorHAnsi" w:cstheme="minorHAnsi"/>
          <w:b/>
          <w:bCs/>
          <w:i/>
          <w:iCs/>
          <w:sz w:val="16"/>
          <w:szCs w:val="16"/>
          <w:lang w:val="ru-RU"/>
        </w:rPr>
        <w:t>2022</w:t>
      </w:r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  <w:r w:rsidRPr="000A62D3">
        <w:rPr>
          <w:rFonts w:asciiTheme="minorHAnsi" w:hAnsiTheme="minorHAnsi" w:cstheme="minorHAnsi"/>
          <w:i/>
          <w:iCs/>
          <w:sz w:val="16"/>
          <w:szCs w:val="16"/>
        </w:rPr>
        <w:t>՝</w:t>
      </w:r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  <w:hyperlink r:id="rId5"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https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://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hetq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.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am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hy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article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/141296</w:t>
        </w:r>
      </w:hyperlink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</w:p>
  </w:footnote>
  <w:footnote w:id="6">
    <w:p w14:paraId="67A83F5F" w14:textId="77777777" w:rsidR="00950154" w:rsidRPr="00692901" w:rsidRDefault="00674884" w:rsidP="008B268B">
      <w:pPr>
        <w:pStyle w:val="FootnoteText"/>
        <w:widowControl w:val="0"/>
        <w:spacing w:after="0" w:line="240" w:lineRule="auto"/>
        <w:ind w:left="346" w:hanging="346"/>
        <w:contextualSpacing/>
        <w:jc w:val="left"/>
        <w:rPr>
          <w:rStyle w:val="Hyperlink"/>
          <w:rFonts w:asciiTheme="minorHAnsi" w:hAnsiTheme="minorHAnsi" w:cstheme="minorHAnsi"/>
          <w:i/>
          <w:iCs/>
          <w:color w:val="auto"/>
          <w:sz w:val="16"/>
          <w:szCs w:val="16"/>
          <w:lang w:val="ru-RU"/>
        </w:rPr>
      </w:pPr>
      <w:r w:rsidRPr="000A62D3">
        <w:rPr>
          <w:rStyle w:val="FootnoteCharacters"/>
          <w:rFonts w:asciiTheme="minorHAnsi" w:hAnsiTheme="minorHAnsi" w:cstheme="minorHAnsi"/>
          <w:i/>
          <w:sz w:val="16"/>
          <w:szCs w:val="16"/>
        </w:rPr>
        <w:footnoteRef/>
      </w:r>
      <w:r w:rsidRPr="00692901">
        <w:rPr>
          <w:rStyle w:val="Hyperlink"/>
          <w:rFonts w:asciiTheme="minorHAnsi" w:hAnsiTheme="minorHAnsi" w:cstheme="minorHAnsi"/>
          <w:i/>
          <w:iCs/>
          <w:color w:val="auto"/>
          <w:sz w:val="16"/>
          <w:szCs w:val="16"/>
          <w:u w:val="none"/>
          <w:lang w:val="ru-RU"/>
        </w:rPr>
        <w:tab/>
      </w:r>
      <w:r w:rsidRPr="000A62D3">
        <w:rPr>
          <w:rStyle w:val="Hyperlink"/>
          <w:rFonts w:asciiTheme="minorHAnsi" w:hAnsiTheme="minorHAnsi" w:cstheme="minorHAnsi"/>
          <w:i/>
          <w:iCs/>
          <w:color w:val="auto"/>
          <w:sz w:val="16"/>
          <w:szCs w:val="16"/>
          <w:u w:val="none"/>
        </w:rPr>
        <w:t>ՀՀ</w:t>
      </w:r>
      <w:r w:rsidRPr="00692901">
        <w:rPr>
          <w:rStyle w:val="Hyperlink"/>
          <w:rFonts w:asciiTheme="minorHAnsi" w:hAnsiTheme="minorHAnsi" w:cstheme="minorHAnsi"/>
          <w:i/>
          <w:iCs/>
          <w:color w:val="auto"/>
          <w:sz w:val="16"/>
          <w:szCs w:val="16"/>
          <w:u w:val="none"/>
          <w:lang w:val="ru-RU"/>
        </w:rPr>
        <w:t xml:space="preserve"> </w:t>
      </w:r>
      <w:r w:rsidRPr="000A62D3">
        <w:rPr>
          <w:rStyle w:val="Hyperlink"/>
          <w:rFonts w:asciiTheme="minorHAnsi" w:hAnsiTheme="minorHAnsi" w:cstheme="minorHAnsi"/>
          <w:i/>
          <w:iCs/>
          <w:color w:val="auto"/>
          <w:sz w:val="16"/>
          <w:szCs w:val="16"/>
          <w:u w:val="none"/>
        </w:rPr>
        <w:t>վիճակագրական</w:t>
      </w:r>
      <w:r w:rsidRPr="00692901">
        <w:rPr>
          <w:rStyle w:val="Hyperlink"/>
          <w:rFonts w:asciiTheme="minorHAnsi" w:hAnsiTheme="minorHAnsi" w:cstheme="minorHAnsi"/>
          <w:i/>
          <w:iCs/>
          <w:color w:val="auto"/>
          <w:sz w:val="16"/>
          <w:szCs w:val="16"/>
          <w:u w:val="none"/>
          <w:lang w:val="ru-RU"/>
        </w:rPr>
        <w:t xml:space="preserve"> </w:t>
      </w:r>
      <w:r w:rsidRPr="000A62D3">
        <w:rPr>
          <w:rStyle w:val="Hyperlink"/>
          <w:rFonts w:asciiTheme="minorHAnsi" w:hAnsiTheme="minorHAnsi" w:cstheme="minorHAnsi"/>
          <w:i/>
          <w:iCs/>
          <w:color w:val="auto"/>
          <w:sz w:val="16"/>
          <w:szCs w:val="16"/>
          <w:u w:val="none"/>
        </w:rPr>
        <w:t>տարեգրքեր</w:t>
      </w:r>
      <w:r w:rsidRPr="00692901">
        <w:rPr>
          <w:rStyle w:val="Hyperlink"/>
          <w:rFonts w:asciiTheme="minorHAnsi" w:hAnsiTheme="minorHAnsi" w:cstheme="minorHAnsi"/>
          <w:i/>
          <w:iCs/>
          <w:color w:val="auto"/>
          <w:sz w:val="16"/>
          <w:szCs w:val="16"/>
          <w:u w:val="none"/>
          <w:lang w:val="ru-RU"/>
        </w:rPr>
        <w:t xml:space="preserve"> </w:t>
      </w:r>
      <w:r w:rsidRPr="00692901">
        <w:rPr>
          <w:rStyle w:val="Hyperlink"/>
          <w:rFonts w:asciiTheme="minorHAnsi" w:hAnsiTheme="minorHAnsi" w:cstheme="minorHAnsi"/>
          <w:b/>
          <w:bCs/>
          <w:i/>
          <w:iCs/>
          <w:color w:val="auto"/>
          <w:sz w:val="16"/>
          <w:szCs w:val="16"/>
          <w:u w:val="none"/>
          <w:lang w:val="ru-RU"/>
        </w:rPr>
        <w:t>2018-2020</w:t>
      </w:r>
      <w:r w:rsidRPr="000A62D3">
        <w:rPr>
          <w:rStyle w:val="Hyperlink"/>
          <w:rFonts w:asciiTheme="minorHAnsi" w:hAnsiTheme="minorHAnsi" w:cstheme="minorHAnsi"/>
          <w:b/>
          <w:bCs/>
          <w:i/>
          <w:iCs/>
          <w:color w:val="auto"/>
          <w:sz w:val="16"/>
          <w:szCs w:val="16"/>
          <w:u w:val="none"/>
        </w:rPr>
        <w:t>՝</w:t>
      </w:r>
      <w:r w:rsidRPr="00692901">
        <w:rPr>
          <w:rStyle w:val="Hyperlink"/>
          <w:rFonts w:asciiTheme="minorHAnsi" w:hAnsiTheme="minorHAnsi" w:cstheme="minorHAnsi"/>
          <w:b/>
          <w:bCs/>
          <w:i/>
          <w:iCs/>
          <w:color w:val="auto"/>
          <w:sz w:val="16"/>
          <w:szCs w:val="16"/>
          <w:u w:val="none"/>
          <w:lang w:val="ru-RU"/>
        </w:rPr>
        <w:t xml:space="preserve"> </w:t>
      </w:r>
      <w:hyperlink r:id="rId6"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http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://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escs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.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am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files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files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/2019-08-29/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ffb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1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cdf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172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a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331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ec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18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a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3798489144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fab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.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pdf</w:t>
        </w:r>
      </w:hyperlink>
      <w:r w:rsidR="00593867" w:rsidRPr="00692901">
        <w:rPr>
          <w:rStyle w:val="Hyperlink"/>
          <w:rFonts w:asciiTheme="minorHAnsi" w:hAnsiTheme="minorHAnsi" w:cstheme="minorHAnsi"/>
          <w:i/>
          <w:iCs/>
          <w:color w:val="auto"/>
          <w:sz w:val="16"/>
          <w:szCs w:val="16"/>
          <w:lang w:val="ru-RU"/>
        </w:rPr>
        <w:t xml:space="preserve"> </w:t>
      </w:r>
      <w:r w:rsidRPr="00692901">
        <w:rPr>
          <w:rStyle w:val="Hyperlink"/>
          <w:rFonts w:asciiTheme="minorHAnsi" w:hAnsiTheme="minorHAnsi" w:cstheme="minorHAnsi"/>
          <w:i/>
          <w:iCs/>
          <w:color w:val="auto"/>
          <w:sz w:val="16"/>
          <w:szCs w:val="16"/>
          <w:lang w:val="ru-RU"/>
        </w:rPr>
        <w:t xml:space="preserve"> </w:t>
      </w:r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  <w:hyperlink r:id="rId7"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http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://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escs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.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am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files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files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/2019-08-29/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d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6886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d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7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e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859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f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28782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bdcf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671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eb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7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ac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2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dc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.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pdf</w:t>
        </w:r>
      </w:hyperlink>
      <w:r w:rsidRPr="00692901">
        <w:rPr>
          <w:rStyle w:val="Hyperlink"/>
          <w:rFonts w:asciiTheme="minorHAnsi" w:hAnsiTheme="minorHAnsi" w:cstheme="minorHAnsi"/>
          <w:i/>
          <w:iCs/>
          <w:color w:val="auto"/>
          <w:sz w:val="16"/>
          <w:szCs w:val="16"/>
          <w:lang w:val="ru-RU"/>
        </w:rPr>
        <w:t xml:space="preserve"> </w:t>
      </w:r>
      <w:r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  <w:hyperlink r:id="rId8"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https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://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armstat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.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am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file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article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soc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_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vich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_2019_8.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pdf</w:t>
        </w:r>
      </w:hyperlink>
      <w:r w:rsidRPr="00692901">
        <w:rPr>
          <w:rStyle w:val="Hyperlink"/>
          <w:rFonts w:asciiTheme="minorHAnsi" w:hAnsiTheme="minorHAnsi" w:cstheme="minorHAnsi"/>
          <w:i/>
          <w:iCs/>
          <w:color w:val="auto"/>
          <w:sz w:val="16"/>
          <w:szCs w:val="16"/>
          <w:lang w:val="ru-RU"/>
        </w:rPr>
        <w:t xml:space="preserve"> </w:t>
      </w:r>
    </w:p>
  </w:footnote>
  <w:footnote w:id="7">
    <w:p w14:paraId="3C941AB2" w14:textId="77777777" w:rsidR="00950154" w:rsidRPr="00692901" w:rsidRDefault="00674884" w:rsidP="008B268B">
      <w:pPr>
        <w:pStyle w:val="FootnoteText"/>
        <w:widowControl w:val="0"/>
        <w:spacing w:after="0" w:line="240" w:lineRule="auto"/>
        <w:ind w:left="346" w:hanging="346"/>
        <w:contextualSpacing/>
        <w:rPr>
          <w:rFonts w:asciiTheme="minorHAnsi" w:hAnsiTheme="minorHAnsi" w:cstheme="minorHAnsi"/>
          <w:i/>
          <w:sz w:val="16"/>
          <w:szCs w:val="16"/>
          <w:lang w:val="ru-RU"/>
        </w:rPr>
      </w:pPr>
      <w:r w:rsidRPr="000A62D3">
        <w:rPr>
          <w:rStyle w:val="FootnoteCharacters"/>
          <w:rFonts w:asciiTheme="minorHAnsi" w:hAnsiTheme="minorHAnsi" w:cstheme="minorHAnsi"/>
          <w:i/>
          <w:sz w:val="16"/>
          <w:szCs w:val="16"/>
        </w:rPr>
        <w:footnoteRef/>
      </w:r>
      <w:r w:rsidRPr="00692901">
        <w:rPr>
          <w:rStyle w:val="Hyperlink"/>
          <w:rFonts w:asciiTheme="minorHAnsi" w:hAnsiTheme="minorHAnsi" w:cstheme="minorHAnsi"/>
          <w:i/>
          <w:iCs/>
          <w:color w:val="auto"/>
          <w:sz w:val="16"/>
          <w:szCs w:val="16"/>
          <w:u w:val="none"/>
          <w:lang w:val="ru-RU"/>
        </w:rPr>
        <w:tab/>
      </w:r>
      <w:r w:rsidR="001B1589" w:rsidRPr="000A62D3">
        <w:rPr>
          <w:rFonts w:asciiTheme="minorHAnsi" w:hAnsiTheme="minorHAnsi" w:cstheme="minorHAnsi"/>
          <w:i/>
          <w:iCs/>
          <w:sz w:val="16"/>
          <w:szCs w:val="16"/>
        </w:rPr>
        <w:t>ՀՀ</w:t>
      </w:r>
      <w:r w:rsidR="001B1589"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  <w:r w:rsidR="001B1589" w:rsidRPr="000A62D3">
        <w:rPr>
          <w:rFonts w:asciiTheme="minorHAnsi" w:hAnsiTheme="minorHAnsi" w:cstheme="minorHAnsi"/>
          <w:i/>
          <w:iCs/>
          <w:sz w:val="16"/>
          <w:szCs w:val="16"/>
        </w:rPr>
        <w:t>վիճակագրական</w:t>
      </w:r>
      <w:r w:rsidR="001B1589"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</w:t>
      </w:r>
      <w:r w:rsidR="001B1589" w:rsidRPr="000A62D3">
        <w:rPr>
          <w:rFonts w:asciiTheme="minorHAnsi" w:hAnsiTheme="minorHAnsi" w:cstheme="minorHAnsi"/>
          <w:i/>
          <w:iCs/>
          <w:sz w:val="16"/>
          <w:szCs w:val="16"/>
        </w:rPr>
        <w:t>կոմիտե</w:t>
      </w:r>
      <w:r w:rsidR="001B1589"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 (</w:t>
      </w:r>
      <w:r w:rsidR="001B1589" w:rsidRPr="000A62D3">
        <w:rPr>
          <w:rFonts w:asciiTheme="minorHAnsi" w:hAnsiTheme="minorHAnsi" w:cstheme="minorHAnsi"/>
          <w:i/>
          <w:iCs/>
          <w:sz w:val="16"/>
          <w:szCs w:val="16"/>
          <w:lang w:val="ru-RU"/>
        </w:rPr>
        <w:t>«</w:t>
      </w:r>
      <w:r w:rsidR="001B1589" w:rsidRPr="000A62D3">
        <w:rPr>
          <w:rFonts w:asciiTheme="minorHAnsi" w:hAnsiTheme="minorHAnsi" w:cstheme="minorHAnsi"/>
          <w:i/>
          <w:iCs/>
          <w:sz w:val="16"/>
          <w:szCs w:val="16"/>
        </w:rPr>
        <w:t>Armstat</w:t>
      </w:r>
      <w:r w:rsidR="001B1589" w:rsidRPr="000A62D3">
        <w:rPr>
          <w:rFonts w:asciiTheme="minorHAnsi" w:hAnsiTheme="minorHAnsi" w:cstheme="minorHAnsi"/>
          <w:i/>
          <w:iCs/>
          <w:sz w:val="16"/>
          <w:szCs w:val="16"/>
          <w:lang w:val="ru-RU"/>
        </w:rPr>
        <w:t>»</w:t>
      </w:r>
      <w:r w:rsidR="001B1589" w:rsidRPr="00692901">
        <w:rPr>
          <w:rFonts w:asciiTheme="minorHAnsi" w:hAnsiTheme="minorHAnsi" w:cstheme="minorHAnsi"/>
          <w:i/>
          <w:iCs/>
          <w:sz w:val="16"/>
          <w:szCs w:val="16"/>
          <w:lang w:val="ru-RU"/>
        </w:rPr>
        <w:t xml:space="preserve">)` </w:t>
      </w:r>
      <w:r w:rsidRPr="000A62D3">
        <w:rPr>
          <w:rStyle w:val="Hyperlink"/>
          <w:rFonts w:asciiTheme="minorHAnsi" w:hAnsiTheme="minorHAnsi" w:cstheme="minorHAnsi"/>
          <w:i/>
          <w:iCs/>
          <w:color w:val="auto"/>
          <w:sz w:val="16"/>
          <w:szCs w:val="16"/>
          <w:u w:val="none"/>
        </w:rPr>
        <w:t>Հարկաբյուջետային</w:t>
      </w:r>
      <w:r w:rsidRPr="00692901">
        <w:rPr>
          <w:rStyle w:val="Hyperlink"/>
          <w:rFonts w:asciiTheme="minorHAnsi" w:hAnsiTheme="minorHAnsi" w:cstheme="minorHAnsi"/>
          <w:i/>
          <w:iCs/>
          <w:color w:val="auto"/>
          <w:sz w:val="16"/>
          <w:szCs w:val="16"/>
          <w:u w:val="none"/>
          <w:lang w:val="ru-RU"/>
        </w:rPr>
        <w:t xml:space="preserve"> </w:t>
      </w:r>
      <w:r w:rsidRPr="000A62D3">
        <w:rPr>
          <w:rStyle w:val="Hyperlink"/>
          <w:rFonts w:asciiTheme="minorHAnsi" w:hAnsiTheme="minorHAnsi" w:cstheme="minorHAnsi"/>
          <w:i/>
          <w:iCs/>
          <w:color w:val="auto"/>
          <w:sz w:val="16"/>
          <w:szCs w:val="16"/>
          <w:u w:val="none"/>
        </w:rPr>
        <w:t>հատված</w:t>
      </w:r>
      <w:r w:rsidR="00830539" w:rsidRPr="00692901">
        <w:rPr>
          <w:rStyle w:val="Hyperlink"/>
          <w:rFonts w:asciiTheme="minorHAnsi" w:hAnsiTheme="minorHAnsi" w:cstheme="minorHAnsi"/>
          <w:i/>
          <w:iCs/>
          <w:color w:val="auto"/>
          <w:sz w:val="16"/>
          <w:szCs w:val="16"/>
          <w:u w:val="none"/>
          <w:lang w:val="ru-RU"/>
        </w:rPr>
        <w:t>,</w:t>
      </w:r>
      <w:r w:rsidRPr="00692901">
        <w:rPr>
          <w:rStyle w:val="Hyperlink"/>
          <w:rFonts w:asciiTheme="minorHAnsi" w:hAnsiTheme="minorHAnsi" w:cstheme="minorHAnsi"/>
          <w:i/>
          <w:iCs/>
          <w:color w:val="auto"/>
          <w:sz w:val="16"/>
          <w:szCs w:val="16"/>
          <w:u w:val="none"/>
          <w:lang w:val="ru-RU"/>
        </w:rPr>
        <w:t xml:space="preserve"> </w:t>
      </w:r>
      <w:r w:rsidRPr="00692901">
        <w:rPr>
          <w:rStyle w:val="Hyperlink"/>
          <w:rFonts w:asciiTheme="minorHAnsi" w:hAnsiTheme="minorHAnsi" w:cstheme="minorHAnsi"/>
          <w:b/>
          <w:bCs/>
          <w:i/>
          <w:iCs/>
          <w:color w:val="auto"/>
          <w:sz w:val="16"/>
          <w:szCs w:val="16"/>
          <w:u w:val="none"/>
          <w:lang w:val="ru-RU"/>
        </w:rPr>
        <w:t>2020</w:t>
      </w:r>
      <w:r w:rsidRPr="000A62D3">
        <w:rPr>
          <w:rStyle w:val="Hyperlink"/>
          <w:rFonts w:asciiTheme="minorHAnsi" w:hAnsiTheme="minorHAnsi" w:cstheme="minorHAnsi"/>
          <w:b/>
          <w:bCs/>
          <w:i/>
          <w:iCs/>
          <w:color w:val="auto"/>
          <w:sz w:val="16"/>
          <w:szCs w:val="16"/>
          <w:u w:val="none"/>
        </w:rPr>
        <w:t>՝</w:t>
      </w:r>
      <w:r w:rsidRPr="00692901">
        <w:rPr>
          <w:rStyle w:val="Hyperlink"/>
          <w:rFonts w:asciiTheme="minorHAnsi" w:hAnsiTheme="minorHAnsi" w:cstheme="minorHAnsi"/>
          <w:i/>
          <w:iCs/>
          <w:color w:val="auto"/>
          <w:sz w:val="16"/>
          <w:szCs w:val="16"/>
          <w:u w:val="none"/>
          <w:lang w:val="ru-RU"/>
        </w:rPr>
        <w:t xml:space="preserve"> </w:t>
      </w:r>
      <w:r w:rsidRPr="00692901">
        <w:rPr>
          <w:rStyle w:val="Hyperlink"/>
          <w:rFonts w:asciiTheme="minorHAnsi" w:hAnsiTheme="minorHAnsi" w:cstheme="minorHAnsi"/>
          <w:i/>
          <w:iCs/>
          <w:color w:val="auto"/>
          <w:sz w:val="16"/>
          <w:szCs w:val="16"/>
          <w:lang w:val="ru-RU"/>
        </w:rPr>
        <w:t xml:space="preserve"> </w:t>
      </w:r>
      <w:hyperlink r:id="rId9"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https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://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www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.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armstat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.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am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file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article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/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sv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_10_20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a</w:t>
        </w:r>
        <w:r w:rsidRPr="00692901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  <w:lang w:val="ru-RU"/>
          </w:rPr>
          <w:t>_211.</w:t>
        </w:r>
        <w:r w:rsidRPr="000A62D3">
          <w:rPr>
            <w:rStyle w:val="Hyperlink"/>
            <w:rFonts w:asciiTheme="minorHAnsi" w:hAnsiTheme="minorHAnsi" w:cstheme="minorHAnsi"/>
            <w:i/>
            <w:iCs/>
            <w:color w:val="auto"/>
            <w:sz w:val="16"/>
            <w:szCs w:val="16"/>
          </w:rPr>
          <w:t>pdf</w:t>
        </w:r>
      </w:hyperlink>
      <w:r w:rsidRPr="00692901">
        <w:rPr>
          <w:rStyle w:val="Hyperlink"/>
          <w:rFonts w:asciiTheme="minorHAnsi" w:hAnsiTheme="minorHAnsi" w:cstheme="minorHAnsi"/>
          <w:i/>
          <w:iCs/>
          <w:color w:val="auto"/>
          <w:sz w:val="16"/>
          <w:szCs w:val="16"/>
          <w:lang w:val="ru-RU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77F21"/>
    <w:multiLevelType w:val="multilevel"/>
    <w:tmpl w:val="F4C27B2A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AED7948"/>
    <w:multiLevelType w:val="multilevel"/>
    <w:tmpl w:val="FF3EB1F6"/>
    <w:lvl w:ilvl="0">
      <w:start w:val="1"/>
      <w:numFmt w:val="bullet"/>
      <w:lvlText w:val="–"/>
      <w:lvlJc w:val="left"/>
      <w:pPr>
        <w:tabs>
          <w:tab w:val="num" w:pos="0"/>
        </w:tabs>
        <w:ind w:left="720" w:hanging="360"/>
      </w:pPr>
      <w:rPr>
        <w:rFonts w:ascii="GHEA Grapalat" w:hAnsi="GHEA Grapalat" w:cs="GHEA Grapalat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8AD1556"/>
    <w:multiLevelType w:val="hybridMultilevel"/>
    <w:tmpl w:val="52E0D9A4"/>
    <w:lvl w:ilvl="0" w:tplc="FE80F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B77EBF"/>
    <w:multiLevelType w:val="hybridMultilevel"/>
    <w:tmpl w:val="3F808E8E"/>
    <w:lvl w:ilvl="0" w:tplc="4C42EDC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D736BC"/>
    <w:multiLevelType w:val="hybridMultilevel"/>
    <w:tmpl w:val="2BF488A2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4E113D9"/>
    <w:multiLevelType w:val="hybridMultilevel"/>
    <w:tmpl w:val="054C9C16"/>
    <w:lvl w:ilvl="0" w:tplc="8C4248DE">
      <w:start w:val="1"/>
      <w:numFmt w:val="decimal"/>
      <w:lvlText w:val="%1."/>
      <w:lvlJc w:val="left"/>
      <w:pPr>
        <w:ind w:left="786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41A2E"/>
    <w:multiLevelType w:val="hybridMultilevel"/>
    <w:tmpl w:val="C9C2C754"/>
    <w:lvl w:ilvl="0" w:tplc="7102D802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Arial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3B7940"/>
    <w:multiLevelType w:val="hybridMultilevel"/>
    <w:tmpl w:val="BDD06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7"/>
  </w:num>
  <w:num w:numId="6">
    <w:abstractNumId w:val="3"/>
  </w:num>
  <w:num w:numId="7">
    <w:abstractNumId w:val="6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154"/>
    <w:rsid w:val="00004624"/>
    <w:rsid w:val="000166E3"/>
    <w:rsid w:val="00024319"/>
    <w:rsid w:val="0003047C"/>
    <w:rsid w:val="00032852"/>
    <w:rsid w:val="00032DD5"/>
    <w:rsid w:val="00034FF4"/>
    <w:rsid w:val="00050277"/>
    <w:rsid w:val="00053839"/>
    <w:rsid w:val="000546C5"/>
    <w:rsid w:val="00057804"/>
    <w:rsid w:val="00066EF9"/>
    <w:rsid w:val="00087C11"/>
    <w:rsid w:val="0009140D"/>
    <w:rsid w:val="000A62D3"/>
    <w:rsid w:val="000C4E31"/>
    <w:rsid w:val="000D33A2"/>
    <w:rsid w:val="000D40B4"/>
    <w:rsid w:val="000E0072"/>
    <w:rsid w:val="00103588"/>
    <w:rsid w:val="00123E6B"/>
    <w:rsid w:val="00125F36"/>
    <w:rsid w:val="00161F68"/>
    <w:rsid w:val="0016771F"/>
    <w:rsid w:val="00172E78"/>
    <w:rsid w:val="001739FD"/>
    <w:rsid w:val="00175E96"/>
    <w:rsid w:val="001820AB"/>
    <w:rsid w:val="00186B3D"/>
    <w:rsid w:val="00193C79"/>
    <w:rsid w:val="001A067A"/>
    <w:rsid w:val="001A2948"/>
    <w:rsid w:val="001B04E2"/>
    <w:rsid w:val="001B1589"/>
    <w:rsid w:val="001B7597"/>
    <w:rsid w:val="001C2C68"/>
    <w:rsid w:val="001C7C5C"/>
    <w:rsid w:val="001D21A3"/>
    <w:rsid w:val="001E0277"/>
    <w:rsid w:val="001F097C"/>
    <w:rsid w:val="001F41B7"/>
    <w:rsid w:val="001F74FD"/>
    <w:rsid w:val="001F7AAF"/>
    <w:rsid w:val="002017E9"/>
    <w:rsid w:val="00220756"/>
    <w:rsid w:val="00225590"/>
    <w:rsid w:val="002318C2"/>
    <w:rsid w:val="00235361"/>
    <w:rsid w:val="002512ED"/>
    <w:rsid w:val="00251713"/>
    <w:rsid w:val="00255B01"/>
    <w:rsid w:val="00257AAB"/>
    <w:rsid w:val="002635CF"/>
    <w:rsid w:val="00265781"/>
    <w:rsid w:val="0028458D"/>
    <w:rsid w:val="00296C2E"/>
    <w:rsid w:val="002A140F"/>
    <w:rsid w:val="002C2061"/>
    <w:rsid w:val="002C59EA"/>
    <w:rsid w:val="002C6876"/>
    <w:rsid w:val="002D2EC1"/>
    <w:rsid w:val="002D4F2F"/>
    <w:rsid w:val="002D73D9"/>
    <w:rsid w:val="002E4077"/>
    <w:rsid w:val="002E422D"/>
    <w:rsid w:val="002E6EAC"/>
    <w:rsid w:val="002E74D9"/>
    <w:rsid w:val="002F019E"/>
    <w:rsid w:val="002F269D"/>
    <w:rsid w:val="002F777C"/>
    <w:rsid w:val="00300AD7"/>
    <w:rsid w:val="00305C65"/>
    <w:rsid w:val="003128C4"/>
    <w:rsid w:val="0033118D"/>
    <w:rsid w:val="003545B6"/>
    <w:rsid w:val="00366717"/>
    <w:rsid w:val="00390866"/>
    <w:rsid w:val="00395D4B"/>
    <w:rsid w:val="003A33D1"/>
    <w:rsid w:val="003A4269"/>
    <w:rsid w:val="003A5B0A"/>
    <w:rsid w:val="003C626C"/>
    <w:rsid w:val="003C7ABC"/>
    <w:rsid w:val="003D14AE"/>
    <w:rsid w:val="003D3CA0"/>
    <w:rsid w:val="003D63C2"/>
    <w:rsid w:val="003E3AFD"/>
    <w:rsid w:val="003F1617"/>
    <w:rsid w:val="003F2B26"/>
    <w:rsid w:val="003F672E"/>
    <w:rsid w:val="00404662"/>
    <w:rsid w:val="00416970"/>
    <w:rsid w:val="00421BB8"/>
    <w:rsid w:val="00422ADE"/>
    <w:rsid w:val="004323E3"/>
    <w:rsid w:val="00442EDC"/>
    <w:rsid w:val="004431E1"/>
    <w:rsid w:val="00444880"/>
    <w:rsid w:val="00450638"/>
    <w:rsid w:val="00452128"/>
    <w:rsid w:val="0045294A"/>
    <w:rsid w:val="00453D14"/>
    <w:rsid w:val="0046653D"/>
    <w:rsid w:val="0047497F"/>
    <w:rsid w:val="004A1774"/>
    <w:rsid w:val="004A1AB4"/>
    <w:rsid w:val="004A3761"/>
    <w:rsid w:val="004B0E8B"/>
    <w:rsid w:val="004B4AEC"/>
    <w:rsid w:val="004B5112"/>
    <w:rsid w:val="004B60A8"/>
    <w:rsid w:val="004C7947"/>
    <w:rsid w:val="004D09AE"/>
    <w:rsid w:val="004D1744"/>
    <w:rsid w:val="004E471E"/>
    <w:rsid w:val="004E627C"/>
    <w:rsid w:val="004F0961"/>
    <w:rsid w:val="004F162B"/>
    <w:rsid w:val="0051282B"/>
    <w:rsid w:val="00515B53"/>
    <w:rsid w:val="00522157"/>
    <w:rsid w:val="0054181E"/>
    <w:rsid w:val="00547F67"/>
    <w:rsid w:val="005522B2"/>
    <w:rsid w:val="005657BE"/>
    <w:rsid w:val="00585471"/>
    <w:rsid w:val="00593867"/>
    <w:rsid w:val="00595FA6"/>
    <w:rsid w:val="00597DAD"/>
    <w:rsid w:val="005A28CD"/>
    <w:rsid w:val="005C0F3A"/>
    <w:rsid w:val="005C3AC0"/>
    <w:rsid w:val="005C6209"/>
    <w:rsid w:val="005D25D6"/>
    <w:rsid w:val="005D37F0"/>
    <w:rsid w:val="005D7A16"/>
    <w:rsid w:val="005E052D"/>
    <w:rsid w:val="005F3513"/>
    <w:rsid w:val="005F353F"/>
    <w:rsid w:val="00602C4B"/>
    <w:rsid w:val="00614BCE"/>
    <w:rsid w:val="00625D87"/>
    <w:rsid w:val="00626658"/>
    <w:rsid w:val="006303E3"/>
    <w:rsid w:val="00634CF7"/>
    <w:rsid w:val="006404C7"/>
    <w:rsid w:val="0064365E"/>
    <w:rsid w:val="0065043C"/>
    <w:rsid w:val="0065133D"/>
    <w:rsid w:val="006559C0"/>
    <w:rsid w:val="0065665E"/>
    <w:rsid w:val="00660E7B"/>
    <w:rsid w:val="00665679"/>
    <w:rsid w:val="006717B6"/>
    <w:rsid w:val="0067250A"/>
    <w:rsid w:val="0067367A"/>
    <w:rsid w:val="00674884"/>
    <w:rsid w:val="006757C6"/>
    <w:rsid w:val="00684BF3"/>
    <w:rsid w:val="0068721C"/>
    <w:rsid w:val="00692523"/>
    <w:rsid w:val="00692901"/>
    <w:rsid w:val="00694F5C"/>
    <w:rsid w:val="006A00E6"/>
    <w:rsid w:val="006A22C1"/>
    <w:rsid w:val="006A2401"/>
    <w:rsid w:val="006A76E9"/>
    <w:rsid w:val="006B2A40"/>
    <w:rsid w:val="006B3A68"/>
    <w:rsid w:val="006D2422"/>
    <w:rsid w:val="006D6868"/>
    <w:rsid w:val="006D76F4"/>
    <w:rsid w:val="006E486D"/>
    <w:rsid w:val="006E5478"/>
    <w:rsid w:val="006E7E6C"/>
    <w:rsid w:val="006F2A2C"/>
    <w:rsid w:val="006F726F"/>
    <w:rsid w:val="00700E9F"/>
    <w:rsid w:val="00701F72"/>
    <w:rsid w:val="007032F9"/>
    <w:rsid w:val="00712329"/>
    <w:rsid w:val="00713FA9"/>
    <w:rsid w:val="007159C5"/>
    <w:rsid w:val="00723444"/>
    <w:rsid w:val="00726073"/>
    <w:rsid w:val="00730F6F"/>
    <w:rsid w:val="00732B5F"/>
    <w:rsid w:val="0074200C"/>
    <w:rsid w:val="007505DF"/>
    <w:rsid w:val="00757DEB"/>
    <w:rsid w:val="007648D3"/>
    <w:rsid w:val="007857D3"/>
    <w:rsid w:val="007871C4"/>
    <w:rsid w:val="00787E82"/>
    <w:rsid w:val="00791E9E"/>
    <w:rsid w:val="0079272C"/>
    <w:rsid w:val="007975FE"/>
    <w:rsid w:val="007A5446"/>
    <w:rsid w:val="007A5FCF"/>
    <w:rsid w:val="007A5FDD"/>
    <w:rsid w:val="007D4D18"/>
    <w:rsid w:val="007E09BF"/>
    <w:rsid w:val="007E3D40"/>
    <w:rsid w:val="007E57E4"/>
    <w:rsid w:val="00804756"/>
    <w:rsid w:val="00805FCD"/>
    <w:rsid w:val="00815B95"/>
    <w:rsid w:val="00816568"/>
    <w:rsid w:val="00821514"/>
    <w:rsid w:val="00821C85"/>
    <w:rsid w:val="00823AF4"/>
    <w:rsid w:val="0082704B"/>
    <w:rsid w:val="00830539"/>
    <w:rsid w:val="00831EF9"/>
    <w:rsid w:val="008375CF"/>
    <w:rsid w:val="008415ED"/>
    <w:rsid w:val="008472D1"/>
    <w:rsid w:val="00856CFD"/>
    <w:rsid w:val="00863115"/>
    <w:rsid w:val="00867BC6"/>
    <w:rsid w:val="00875709"/>
    <w:rsid w:val="00882FD1"/>
    <w:rsid w:val="008835D6"/>
    <w:rsid w:val="00885797"/>
    <w:rsid w:val="008969D3"/>
    <w:rsid w:val="008A76D8"/>
    <w:rsid w:val="008B268B"/>
    <w:rsid w:val="008B5069"/>
    <w:rsid w:val="008B6A64"/>
    <w:rsid w:val="008C213A"/>
    <w:rsid w:val="008C3359"/>
    <w:rsid w:val="008D558F"/>
    <w:rsid w:val="008E5B88"/>
    <w:rsid w:val="008E68F8"/>
    <w:rsid w:val="008F19F1"/>
    <w:rsid w:val="008F316B"/>
    <w:rsid w:val="008F552F"/>
    <w:rsid w:val="009001B0"/>
    <w:rsid w:val="0090732F"/>
    <w:rsid w:val="009163BB"/>
    <w:rsid w:val="009271E2"/>
    <w:rsid w:val="009319EF"/>
    <w:rsid w:val="00936F49"/>
    <w:rsid w:val="00941866"/>
    <w:rsid w:val="0094601A"/>
    <w:rsid w:val="00950154"/>
    <w:rsid w:val="00951D62"/>
    <w:rsid w:val="00956989"/>
    <w:rsid w:val="009605F9"/>
    <w:rsid w:val="0096062A"/>
    <w:rsid w:val="00961264"/>
    <w:rsid w:val="009712C9"/>
    <w:rsid w:val="00975530"/>
    <w:rsid w:val="009767CF"/>
    <w:rsid w:val="0098047E"/>
    <w:rsid w:val="00986EE3"/>
    <w:rsid w:val="0099188D"/>
    <w:rsid w:val="009B117E"/>
    <w:rsid w:val="009B3BBF"/>
    <w:rsid w:val="009C1A40"/>
    <w:rsid w:val="009C218B"/>
    <w:rsid w:val="009C5125"/>
    <w:rsid w:val="009D23EA"/>
    <w:rsid w:val="009D29C6"/>
    <w:rsid w:val="009E1098"/>
    <w:rsid w:val="009E29D6"/>
    <w:rsid w:val="00A003B2"/>
    <w:rsid w:val="00A07ED2"/>
    <w:rsid w:val="00A14FD3"/>
    <w:rsid w:val="00A27BD9"/>
    <w:rsid w:val="00A36FD2"/>
    <w:rsid w:val="00A37758"/>
    <w:rsid w:val="00A4021E"/>
    <w:rsid w:val="00A57C66"/>
    <w:rsid w:val="00A65117"/>
    <w:rsid w:val="00A669B7"/>
    <w:rsid w:val="00A71A65"/>
    <w:rsid w:val="00A80381"/>
    <w:rsid w:val="00AC0C44"/>
    <w:rsid w:val="00AC238B"/>
    <w:rsid w:val="00AC29A6"/>
    <w:rsid w:val="00AD70EA"/>
    <w:rsid w:val="00AD79BE"/>
    <w:rsid w:val="00AF51B8"/>
    <w:rsid w:val="00B05A7C"/>
    <w:rsid w:val="00B075DE"/>
    <w:rsid w:val="00B10619"/>
    <w:rsid w:val="00B11832"/>
    <w:rsid w:val="00B15DF2"/>
    <w:rsid w:val="00B1722A"/>
    <w:rsid w:val="00B2462C"/>
    <w:rsid w:val="00B2468F"/>
    <w:rsid w:val="00B3111E"/>
    <w:rsid w:val="00B31C24"/>
    <w:rsid w:val="00B331DD"/>
    <w:rsid w:val="00B50F4C"/>
    <w:rsid w:val="00B51E16"/>
    <w:rsid w:val="00B61ECF"/>
    <w:rsid w:val="00B638D4"/>
    <w:rsid w:val="00B72233"/>
    <w:rsid w:val="00B72B21"/>
    <w:rsid w:val="00B82BC1"/>
    <w:rsid w:val="00B85EBF"/>
    <w:rsid w:val="00B92B73"/>
    <w:rsid w:val="00BA2C1D"/>
    <w:rsid w:val="00BA6E73"/>
    <w:rsid w:val="00BB2B46"/>
    <w:rsid w:val="00BB517A"/>
    <w:rsid w:val="00BB56E1"/>
    <w:rsid w:val="00BE552B"/>
    <w:rsid w:val="00BE6DC7"/>
    <w:rsid w:val="00BF41CC"/>
    <w:rsid w:val="00BF771E"/>
    <w:rsid w:val="00BF7B87"/>
    <w:rsid w:val="00C1286C"/>
    <w:rsid w:val="00C17501"/>
    <w:rsid w:val="00C33E68"/>
    <w:rsid w:val="00C44803"/>
    <w:rsid w:val="00C52839"/>
    <w:rsid w:val="00C61F13"/>
    <w:rsid w:val="00C62525"/>
    <w:rsid w:val="00C6479F"/>
    <w:rsid w:val="00C95654"/>
    <w:rsid w:val="00CA1B77"/>
    <w:rsid w:val="00CB1238"/>
    <w:rsid w:val="00CB16B7"/>
    <w:rsid w:val="00CB3797"/>
    <w:rsid w:val="00CB4105"/>
    <w:rsid w:val="00CB5613"/>
    <w:rsid w:val="00CB5D5A"/>
    <w:rsid w:val="00CB62D7"/>
    <w:rsid w:val="00CC1157"/>
    <w:rsid w:val="00CC36EA"/>
    <w:rsid w:val="00CC39C5"/>
    <w:rsid w:val="00CC6B4A"/>
    <w:rsid w:val="00CD2A30"/>
    <w:rsid w:val="00CD5935"/>
    <w:rsid w:val="00CE0BF0"/>
    <w:rsid w:val="00CE5521"/>
    <w:rsid w:val="00CF400F"/>
    <w:rsid w:val="00D02AF6"/>
    <w:rsid w:val="00D152DC"/>
    <w:rsid w:val="00D20162"/>
    <w:rsid w:val="00D23272"/>
    <w:rsid w:val="00D311C7"/>
    <w:rsid w:val="00D32170"/>
    <w:rsid w:val="00D33186"/>
    <w:rsid w:val="00D42BCC"/>
    <w:rsid w:val="00D441AC"/>
    <w:rsid w:val="00D5050B"/>
    <w:rsid w:val="00D51108"/>
    <w:rsid w:val="00D53C8F"/>
    <w:rsid w:val="00D56476"/>
    <w:rsid w:val="00D61DA5"/>
    <w:rsid w:val="00D64F8B"/>
    <w:rsid w:val="00D730D4"/>
    <w:rsid w:val="00D80886"/>
    <w:rsid w:val="00D9193F"/>
    <w:rsid w:val="00D93B19"/>
    <w:rsid w:val="00D952B3"/>
    <w:rsid w:val="00D955D7"/>
    <w:rsid w:val="00DA1491"/>
    <w:rsid w:val="00DA4B45"/>
    <w:rsid w:val="00DA6216"/>
    <w:rsid w:val="00DB3233"/>
    <w:rsid w:val="00DC2046"/>
    <w:rsid w:val="00DD05F6"/>
    <w:rsid w:val="00DD5AAE"/>
    <w:rsid w:val="00DE0A3E"/>
    <w:rsid w:val="00DF0896"/>
    <w:rsid w:val="00DF0DCB"/>
    <w:rsid w:val="00E06F11"/>
    <w:rsid w:val="00E17158"/>
    <w:rsid w:val="00E30AF7"/>
    <w:rsid w:val="00E30B15"/>
    <w:rsid w:val="00E32034"/>
    <w:rsid w:val="00E37765"/>
    <w:rsid w:val="00E510CA"/>
    <w:rsid w:val="00E650EC"/>
    <w:rsid w:val="00E66224"/>
    <w:rsid w:val="00E7495F"/>
    <w:rsid w:val="00E800ED"/>
    <w:rsid w:val="00E814E9"/>
    <w:rsid w:val="00E81885"/>
    <w:rsid w:val="00E85C38"/>
    <w:rsid w:val="00E877EB"/>
    <w:rsid w:val="00E87DC0"/>
    <w:rsid w:val="00E97CA4"/>
    <w:rsid w:val="00EA5229"/>
    <w:rsid w:val="00EB6671"/>
    <w:rsid w:val="00EB7BC5"/>
    <w:rsid w:val="00EC6710"/>
    <w:rsid w:val="00EE3154"/>
    <w:rsid w:val="00EE53DD"/>
    <w:rsid w:val="00EF08C5"/>
    <w:rsid w:val="00EF3971"/>
    <w:rsid w:val="00EF4C73"/>
    <w:rsid w:val="00F007E4"/>
    <w:rsid w:val="00F15EBE"/>
    <w:rsid w:val="00F203E0"/>
    <w:rsid w:val="00F436CF"/>
    <w:rsid w:val="00F46EBC"/>
    <w:rsid w:val="00F50631"/>
    <w:rsid w:val="00F57C3A"/>
    <w:rsid w:val="00F6089F"/>
    <w:rsid w:val="00F616F8"/>
    <w:rsid w:val="00F80ACB"/>
    <w:rsid w:val="00F860F3"/>
    <w:rsid w:val="00F929CF"/>
    <w:rsid w:val="00F9470E"/>
    <w:rsid w:val="00FA59CE"/>
    <w:rsid w:val="00FD3CD6"/>
    <w:rsid w:val="00FF4EBA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8DE72"/>
  <w15:docId w15:val="{85506D9C-9686-42B2-9D1F-309198D06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D18"/>
    <w:pPr>
      <w:spacing w:after="160" w:line="432" w:lineRule="auto"/>
      <w:ind w:left="-57" w:firstLine="505"/>
      <w:jc w:val="both"/>
    </w:pPr>
  </w:style>
  <w:style w:type="paragraph" w:styleId="Heading1">
    <w:name w:val="heading 1"/>
    <w:basedOn w:val="Heading"/>
    <w:next w:val="BodyText"/>
    <w:qFormat/>
    <w:pPr>
      <w:numPr>
        <w:numId w:val="1"/>
      </w:numPr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link w:val="NormalWeb"/>
    <w:uiPriority w:val="99"/>
    <w:qFormat/>
    <w:locked/>
    <w:rsid w:val="0052681C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AF1888"/>
    <w:rPr>
      <w:rFonts w:asciiTheme="minorHAnsi" w:eastAsiaTheme="minorHAnsi" w:hAnsiTheme="minorHAnsi" w:cstheme="minorBidi"/>
    </w:rPr>
  </w:style>
  <w:style w:type="character" w:customStyle="1" w:styleId="FootnoteCharacters">
    <w:name w:val="Footnote Characters"/>
    <w:qFormat/>
  </w:style>
  <w:style w:type="character" w:customStyle="1" w:styleId="FootnoteAnchor">
    <w:name w:val="Footnote Anchor"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EndnoteCharacters">
    <w:name w:val="Endnote Characters"/>
    <w:qFormat/>
  </w:style>
  <w:style w:type="character" w:styleId="Hyperlink">
    <w:name w:val="Hyperlink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JP Regular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2681C"/>
    <w:pPr>
      <w:spacing w:beforeAutospacing="1" w:afterAutospacing="1" w:line="240" w:lineRule="auto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2681C"/>
    <w:pPr>
      <w:ind w:left="720"/>
      <w:contextualSpacing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  <w:link w:val="FooterChar"/>
    <w:uiPriority w:val="99"/>
    <w:unhideWhenUsed/>
    <w:rsid w:val="00AF1888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</w:rPr>
  </w:style>
  <w:style w:type="paragraph" w:styleId="FootnoteText">
    <w:name w:val="footnote text"/>
    <w:basedOn w:val="Normal"/>
    <w:pPr>
      <w:suppressLineNumbers/>
      <w:ind w:left="340" w:hanging="340"/>
    </w:pPr>
    <w:rPr>
      <w:sz w:val="20"/>
      <w:szCs w:val="20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39"/>
    <w:rsid w:val="00B85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basedOn w:val="DefaultParagraphFont"/>
    <w:uiPriority w:val="99"/>
    <w:semiHidden/>
    <w:unhideWhenUsed/>
    <w:rsid w:val="00BF771E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203E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203E0"/>
    <w:rPr>
      <w:rFonts w:ascii="Consolas" w:hAnsi="Consolas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12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2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71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1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9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7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0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2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armstat.am/file/article/soc_vich_2019_8.pdf" TargetMode="External"/><Relationship Id="rId3" Type="http://schemas.openxmlformats.org/officeDocument/2006/relationships/hyperlink" Target="https://armstat.am/file/article/sme__bul_2020_arm.pdf" TargetMode="External"/><Relationship Id="rId7" Type="http://schemas.openxmlformats.org/officeDocument/2006/relationships/hyperlink" Target="http://escs.am/files/files/2019-08-29/d6886d7e859f28782bdcf671eb7ac2dc.pdf" TargetMode="External"/><Relationship Id="rId2" Type="http://schemas.openxmlformats.org/officeDocument/2006/relationships/hyperlink" Target="https://finport.am/full_news.php?id=43760&amp;lang=2" TargetMode="External"/><Relationship Id="rId1" Type="http://schemas.openxmlformats.org/officeDocument/2006/relationships/hyperlink" Target="https://www.aravot.am/2021/03/11/1176709/" TargetMode="External"/><Relationship Id="rId6" Type="http://schemas.openxmlformats.org/officeDocument/2006/relationships/hyperlink" Target="http://escs.am/files/files/2019-08-29/ffb1cdf172a331ec18a3798489144fab.pdf" TargetMode="External"/><Relationship Id="rId5" Type="http://schemas.openxmlformats.org/officeDocument/2006/relationships/hyperlink" Target="https://hetq.am/hy/article/141296" TargetMode="External"/><Relationship Id="rId4" Type="http://schemas.openxmlformats.org/officeDocument/2006/relationships/hyperlink" Target="https://kolba.am/wp-content/uploads/2019/06/Labor-market-mapping-in-the-regions-of-Armenia_Baseline-Study_2019-armenian.pdf" TargetMode="External"/><Relationship Id="rId9" Type="http://schemas.openxmlformats.org/officeDocument/2006/relationships/hyperlink" Target="https://www.armstat.am/file/article/sv_10_20a_21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AA47A-07BE-4573-ACA1-25854409C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2777</Words>
  <Characters>15833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H. Hovhannisyan</dc:creator>
  <dc:description/>
  <cp:lastModifiedBy>Hripsime H. Hovhannisyan</cp:lastModifiedBy>
  <cp:revision>6</cp:revision>
  <cp:lastPrinted>2022-06-27T09:27:00Z</cp:lastPrinted>
  <dcterms:created xsi:type="dcterms:W3CDTF">2022-08-04T07:49:00Z</dcterms:created>
  <dcterms:modified xsi:type="dcterms:W3CDTF">2022-08-04T07:55:00Z</dcterms:modified>
  <dc:language>en-US</dc:language>
</cp:coreProperties>
</file>