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113" w:rsidRPr="000D1C21" w:rsidRDefault="000D1C21" w:rsidP="000D1C21">
      <w:pPr>
        <w:jc w:val="center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  <w:r w:rsidRPr="000D1C21">
        <w:rPr>
          <w:rFonts w:ascii="GHEA Grapalat" w:hAnsi="GHEA Grapalat"/>
          <w:sz w:val="24"/>
          <w:szCs w:val="24"/>
          <w:lang w:val="hy-AM"/>
        </w:rPr>
        <w:t>ՏԵՂԵԿԱՆՔ</w:t>
      </w:r>
    </w:p>
    <w:p w:rsidR="000D1C21" w:rsidRPr="000D1C21" w:rsidRDefault="000D1C21" w:rsidP="000D1C21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0D1C21">
        <w:rPr>
          <w:rFonts w:ascii="GHEA Grapalat" w:hAnsi="GHEA Grapalat"/>
          <w:sz w:val="24"/>
          <w:szCs w:val="24"/>
          <w:lang w:val="hy-AM"/>
        </w:rPr>
        <w:t>Հանրային քննարկման</w:t>
      </w:r>
    </w:p>
    <w:p w:rsidR="000D1C21" w:rsidRDefault="000D1C21"/>
    <w:tbl>
      <w:tblPr>
        <w:tblStyle w:val="TableGrid"/>
        <w:tblW w:w="1098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7470"/>
        <w:gridCol w:w="3510"/>
      </w:tblGrid>
      <w:tr w:rsidR="000D1C21" w:rsidRPr="00B825E9" w:rsidTr="0029639E">
        <w:trPr>
          <w:trHeight w:val="431"/>
        </w:trPr>
        <w:tc>
          <w:tcPr>
            <w:tcW w:w="7470" w:type="dxa"/>
          </w:tcPr>
          <w:p w:rsidR="000D1C21" w:rsidRPr="00B825E9" w:rsidRDefault="000D1C21" w:rsidP="0029639E">
            <w:pPr>
              <w:pStyle w:val="ListParagraph"/>
              <w:ind w:left="0" w:right="72" w:firstLine="252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B825E9">
              <w:rPr>
                <w:rFonts w:ascii="GHEA Grapalat" w:hAnsi="GHEA Grapalat"/>
                <w:sz w:val="22"/>
                <w:szCs w:val="22"/>
                <w:lang w:val="hy-AM"/>
              </w:rPr>
              <w:t>Հանրային քննարկում</w:t>
            </w:r>
          </w:p>
        </w:tc>
        <w:tc>
          <w:tcPr>
            <w:tcW w:w="3510" w:type="dxa"/>
          </w:tcPr>
          <w:p w:rsidR="000D1C21" w:rsidRPr="00B825E9" w:rsidRDefault="000D1C21" w:rsidP="0029639E">
            <w:pPr>
              <w:rPr>
                <w:rFonts w:ascii="GHEA Grapalat" w:hAnsi="GHEA Grapalat" w:cs="Sylfaen"/>
                <w:b/>
                <w:sz w:val="22"/>
                <w:szCs w:val="22"/>
                <w:lang w:val="hy-AM" w:eastAsia="en-US"/>
              </w:rPr>
            </w:pPr>
          </w:p>
        </w:tc>
      </w:tr>
      <w:tr w:rsidR="000D1C21" w:rsidRPr="009063DB" w:rsidTr="0029639E">
        <w:trPr>
          <w:trHeight w:val="431"/>
        </w:trPr>
        <w:tc>
          <w:tcPr>
            <w:tcW w:w="7470" w:type="dxa"/>
          </w:tcPr>
          <w:p w:rsidR="000D1C21" w:rsidRPr="00B825E9" w:rsidRDefault="000D1C21" w:rsidP="0029639E">
            <w:pPr>
              <w:rPr>
                <w:rFonts w:ascii="GHEA Grapalat" w:hAnsi="GHEA Grapalat" w:cs="Helvetica"/>
                <w:sz w:val="22"/>
                <w:szCs w:val="22"/>
                <w:lang w:val="hy-AM"/>
              </w:rPr>
            </w:pPr>
            <w:r w:rsidRPr="00B825E9">
              <w:rPr>
                <w:rFonts w:ascii="GHEA Grapalat" w:hAnsi="GHEA Grapalat" w:cs="Helvetica"/>
                <w:sz w:val="22"/>
                <w:szCs w:val="22"/>
                <w:lang w:val="hy-AM"/>
              </w:rPr>
              <w:t>Արփինե Դարբինյան (</w:t>
            </w:r>
            <w:hyperlink r:id="rId4" w:history="1">
              <w:r w:rsidRPr="00B825E9">
                <w:rPr>
                  <w:rStyle w:val="Hyperlink"/>
                  <w:rFonts w:ascii="GHEA Grapalat" w:hAnsi="GHEA Grapalat" w:cs="Helvetica"/>
                  <w:sz w:val="22"/>
                  <w:szCs w:val="22"/>
                  <w:lang w:val="hy-AM"/>
                </w:rPr>
                <w:t>martunuqolej@mail.ru</w:t>
              </w:r>
            </w:hyperlink>
            <w:r w:rsidRPr="00B825E9">
              <w:rPr>
                <w:rFonts w:ascii="GHEA Grapalat" w:hAnsi="GHEA Grapalat" w:cs="Helvetica"/>
                <w:sz w:val="22"/>
                <w:szCs w:val="22"/>
                <w:lang w:val="hy-AM"/>
              </w:rPr>
              <w:t>)</w:t>
            </w:r>
          </w:p>
          <w:p w:rsidR="000D1C21" w:rsidRPr="00B825E9" w:rsidRDefault="000D1C21" w:rsidP="0029639E">
            <w:pPr>
              <w:rPr>
                <w:rFonts w:ascii="GHEA Grapalat" w:hAnsi="GHEA Grapalat" w:cs="Helvetica"/>
                <w:sz w:val="22"/>
                <w:szCs w:val="22"/>
                <w:lang w:val="hy-AM"/>
              </w:rPr>
            </w:pPr>
            <w:r w:rsidRPr="00B825E9">
              <w:rPr>
                <w:rFonts w:ascii="GHEA Grapalat" w:hAnsi="GHEA Grapalat" w:cs="Helvetica"/>
                <w:sz w:val="22"/>
                <w:szCs w:val="22"/>
                <w:lang w:val="hy-AM"/>
              </w:rPr>
              <w:t>Ողջույն, Ձեզ դիմում է ,,Գեղարքունիքի տարածաշրջանային պետական քոլեջի,, դասախոս-կարիերայի ուղղորդման պատասխանատու Արփինե Դարբինյանը, համամիտ եմ նախագծի այն կետին , որ տարակարգի և ատեստավորման հնարավորություն ընձեռնել ոչ միայն հանրակրթական առարկաներ դասավանդող դասախոսներին,այլ նաև մոդուլներ դասավանդողներին: Առաջարկում եմ միջին մասնագիտական և նախնական /արհեստագործական/ կրթության հաստատություններին ևս ընդգրկել ,,Սոցփաթեթ,, համակարգում: Միջին մասնագիտական և նախնական /արհեստագործական/ կրթությունը հիմնականում դարձնել անվճար, հաշվի առնելով, հատկապես գյուղաբնակ բնակչության սոցիալական ծանր վիճակը:</w:t>
            </w:r>
          </w:p>
          <w:p w:rsidR="000D1C21" w:rsidRPr="00B825E9" w:rsidRDefault="000D1C21" w:rsidP="0029639E">
            <w:pPr>
              <w:rPr>
                <w:rFonts w:ascii="GHEA Grapalat" w:hAnsi="GHEA Grapalat" w:cs="Helvetica"/>
                <w:sz w:val="22"/>
                <w:szCs w:val="22"/>
                <w:lang w:val="hy-AM"/>
              </w:rPr>
            </w:pPr>
          </w:p>
        </w:tc>
        <w:tc>
          <w:tcPr>
            <w:tcW w:w="3510" w:type="dxa"/>
          </w:tcPr>
          <w:p w:rsidR="000D1C21" w:rsidRPr="00B825E9" w:rsidRDefault="000D1C21" w:rsidP="0029639E">
            <w:pPr>
              <w:rPr>
                <w:rFonts w:ascii="GHEA Grapalat" w:hAnsi="GHEA Grapalat" w:cs="Sylfaen"/>
                <w:b/>
                <w:sz w:val="22"/>
                <w:szCs w:val="22"/>
                <w:lang w:val="hy-AM" w:eastAsia="en-US"/>
              </w:rPr>
            </w:pPr>
            <w:r w:rsidRPr="00B825E9">
              <w:rPr>
                <w:rFonts w:ascii="GHEA Grapalat" w:hAnsi="GHEA Grapalat" w:cs="Sylfaen"/>
                <w:b/>
                <w:sz w:val="22"/>
                <w:szCs w:val="22"/>
                <w:lang w:val="hy-AM" w:eastAsia="en-US"/>
              </w:rPr>
              <w:t>Ընդունվել է ի գիտություն</w:t>
            </w:r>
          </w:p>
          <w:p w:rsidR="000D1C21" w:rsidRPr="00B825E9" w:rsidRDefault="000D1C21" w:rsidP="0029639E">
            <w:pP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</w:pPr>
            <w:r w:rsidRPr="00B825E9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Բարձրացված հարցերը, սույն օրենքի կարգավորումներից դուրս են:  </w:t>
            </w:r>
          </w:p>
        </w:tc>
      </w:tr>
      <w:tr w:rsidR="000D1C21" w:rsidRPr="00B825E9" w:rsidTr="0029639E">
        <w:trPr>
          <w:trHeight w:val="431"/>
        </w:trPr>
        <w:tc>
          <w:tcPr>
            <w:tcW w:w="7470" w:type="dxa"/>
          </w:tcPr>
          <w:p w:rsidR="000D1C21" w:rsidRPr="00B825E9" w:rsidRDefault="000D1C21" w:rsidP="0029639E">
            <w:pPr>
              <w:rPr>
                <w:rFonts w:ascii="GHEA Grapalat" w:hAnsi="GHEA Grapalat" w:cs="Helvetica"/>
                <w:sz w:val="22"/>
                <w:szCs w:val="22"/>
                <w:lang w:val="hy-AM"/>
              </w:rPr>
            </w:pPr>
            <w:r w:rsidRPr="00B825E9">
              <w:rPr>
                <w:rFonts w:ascii="GHEA Grapalat" w:hAnsi="GHEA Grapalat" w:cs="Helvetica"/>
                <w:sz w:val="22"/>
                <w:szCs w:val="22"/>
                <w:lang w:val="hy-AM"/>
              </w:rPr>
              <w:t>Վահե Բաբայան (</w:t>
            </w:r>
            <w:hyperlink r:id="rId5" w:history="1">
              <w:r w:rsidRPr="00B825E9">
                <w:rPr>
                  <w:rStyle w:val="Hyperlink"/>
                  <w:rFonts w:ascii="GHEA Grapalat" w:hAnsi="GHEA Grapalat" w:cs="Helvetica"/>
                  <w:sz w:val="22"/>
                  <w:szCs w:val="22"/>
                  <w:lang w:val="hy-AM"/>
                </w:rPr>
                <w:t>med_mehrabyan@rambler.ru</w:t>
              </w:r>
            </w:hyperlink>
            <w:r w:rsidRPr="00B825E9">
              <w:rPr>
                <w:rFonts w:ascii="GHEA Grapalat" w:hAnsi="GHEA Grapalat" w:cs="Helvetica"/>
                <w:sz w:val="22"/>
                <w:szCs w:val="22"/>
                <w:lang w:val="hy-AM"/>
              </w:rPr>
              <w:t>)</w:t>
            </w:r>
          </w:p>
          <w:p w:rsidR="000D1C21" w:rsidRPr="00B825E9" w:rsidRDefault="000D1C21" w:rsidP="0029639E">
            <w:pPr>
              <w:rPr>
                <w:rFonts w:ascii="GHEA Grapalat" w:hAnsi="GHEA Grapalat" w:cs="Helvetica"/>
                <w:sz w:val="22"/>
                <w:szCs w:val="22"/>
                <w:lang w:val="hy-AM"/>
              </w:rPr>
            </w:pPr>
            <w:r w:rsidRPr="00B825E9">
              <w:rPr>
                <w:rFonts w:ascii="GHEA Grapalat" w:hAnsi="GHEA Grapalat" w:cs="Helvetica"/>
                <w:sz w:val="22"/>
                <w:szCs w:val="22"/>
                <w:lang w:val="hy-AM"/>
              </w:rPr>
              <w:t>1) Առաջարկում ենք 2-րդ հոդվածի 10 և 11 կետերից մեկը հանել, քանի որ նույնն են՝ 10) hաստատում է արհեստագործական և (կամ) միջին մասնագիտական կրթական ծրագրեր իրականացնող պետական ուսումնական հաստատություններում ուսանողական նպաստ հատկացնելու, ուսման վարձը փոխհատուցելու և կրթաթոշակ սահմանելու կարգը, 11) հաստատում է արհեստագործական և (կամ) միջին մասնագիտական կրթական ծրագրեր իրականացնող պետական ուսումնական հաստատություններում ուսանողական նպաստ հատկացնելու, ուսման վարձը փոխհատուցելու և կրթաթոշակ սահմանելու կարգը,</w:t>
            </w:r>
          </w:p>
          <w:p w:rsidR="000D1C21" w:rsidRPr="00B825E9" w:rsidRDefault="000D1C21" w:rsidP="0029639E">
            <w:pPr>
              <w:rPr>
                <w:rFonts w:ascii="GHEA Grapalat" w:hAnsi="GHEA Grapalat" w:cs="Helvetica"/>
                <w:sz w:val="22"/>
                <w:szCs w:val="22"/>
                <w:lang w:val="hy-AM"/>
              </w:rPr>
            </w:pPr>
            <w:r w:rsidRPr="00B825E9">
              <w:rPr>
                <w:rFonts w:ascii="GHEA Grapalat" w:hAnsi="GHEA Grapalat" w:cs="Helvetica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3510" w:type="dxa"/>
          </w:tcPr>
          <w:p w:rsidR="000D1C21" w:rsidRPr="00B825E9" w:rsidRDefault="000D1C21" w:rsidP="0029639E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 w:eastAsia="en-US"/>
              </w:rPr>
            </w:pPr>
            <w:r w:rsidRPr="00B825E9">
              <w:rPr>
                <w:rFonts w:ascii="GHEA Grapalat" w:hAnsi="GHEA Grapalat" w:cs="Sylfaen"/>
                <w:b/>
                <w:sz w:val="22"/>
                <w:szCs w:val="22"/>
                <w:lang w:val="hy-AM" w:eastAsia="en-US"/>
              </w:rPr>
              <w:t>Ընդունվել է</w:t>
            </w:r>
          </w:p>
        </w:tc>
      </w:tr>
      <w:tr w:rsidR="000D1C21" w:rsidRPr="009063DB" w:rsidTr="0029639E">
        <w:trPr>
          <w:trHeight w:val="431"/>
        </w:trPr>
        <w:tc>
          <w:tcPr>
            <w:tcW w:w="7470" w:type="dxa"/>
          </w:tcPr>
          <w:p w:rsidR="000D1C21" w:rsidRPr="00D930A1" w:rsidRDefault="000D1C21" w:rsidP="0029639E">
            <w:pPr>
              <w:rPr>
                <w:rFonts w:ascii="GHEA Grapalat" w:hAnsi="GHEA Grapalat" w:cs="Helvetica"/>
                <w:sz w:val="22"/>
                <w:szCs w:val="22"/>
                <w:lang w:val="hy-AM"/>
              </w:rPr>
            </w:pPr>
            <w:r w:rsidRPr="00D930A1">
              <w:rPr>
                <w:rFonts w:ascii="GHEA Grapalat" w:hAnsi="GHEA Grapalat" w:cs="Helvetica"/>
                <w:sz w:val="22"/>
                <w:szCs w:val="22"/>
                <w:lang w:val="hy-AM"/>
              </w:rPr>
              <w:t xml:space="preserve">2) Կրթության զարգացման ռազմավարության մեջ հստակ շեշտադրված է՝ և՛ պետական, և՛ ոչ պետական ուսումնական հաստատությունները պետք է գտնվեն նույն մրցակցային դաշտում և որևէ առավելություն չունենան մեկը մյուսի նկատմամբ: Պետությունը պետք է տարանջատում չմտցնի այդ հարցում և որակյալ կրթության տրամադրման համար, կարծում եմ, պետք է ուսանողական նպաստ հատկացնի, ուսման վարձը փոխհատուցի և կրթաթոշակ սահմանի ոչ միայն պետական, այլ նաև հավատարմագրված ոչ պետական ուսումնական հաստատությունների համար: Այսպիսով, հնարավոր կլինի անվճար տեղեր սահմանել նաև ոչ պետական ուսումնական հաստատությունների ուսանողների համար, ինչը իր հերթին կնպաստի կրթական որակի բարձրացմանը նաև մասնավոր հատվածում, քանի որ բացի պետականի և ոչ պետականի միջև հավասար պայմանների </w:t>
            </w:r>
            <w:r w:rsidRPr="00D930A1">
              <w:rPr>
                <w:rFonts w:ascii="GHEA Grapalat" w:hAnsi="GHEA Grapalat" w:cs="Helvetica"/>
                <w:sz w:val="22"/>
                <w:szCs w:val="22"/>
                <w:lang w:val="hy-AM"/>
              </w:rPr>
              <w:lastRenderedPageBreak/>
              <w:t xml:space="preserve">ապահովմանը, նաև առաջադիմության հարցում առողջ մրցակցություն կլինի կոնկրետ ուսումնական հաստատության ուսանողների շրջանակում: </w:t>
            </w:r>
          </w:p>
          <w:p w:rsidR="000D1C21" w:rsidRPr="00D930A1" w:rsidRDefault="000D1C21" w:rsidP="0029639E">
            <w:pPr>
              <w:rPr>
                <w:rFonts w:ascii="GHEA Grapalat" w:hAnsi="GHEA Grapalat" w:cs="Helvetica"/>
                <w:sz w:val="22"/>
                <w:szCs w:val="22"/>
                <w:lang w:val="hy-AM"/>
              </w:rPr>
            </w:pPr>
          </w:p>
        </w:tc>
        <w:tc>
          <w:tcPr>
            <w:tcW w:w="3510" w:type="dxa"/>
          </w:tcPr>
          <w:p w:rsidR="000D1C21" w:rsidRPr="00D930A1" w:rsidRDefault="000D1C21" w:rsidP="0029639E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 w:eastAsia="en-US"/>
              </w:rPr>
            </w:pPr>
            <w:r w:rsidRPr="00D930A1">
              <w:rPr>
                <w:rFonts w:ascii="GHEA Grapalat" w:hAnsi="GHEA Grapalat" w:cs="Sylfaen"/>
                <w:b/>
                <w:sz w:val="22"/>
                <w:szCs w:val="22"/>
                <w:lang w:val="hy-AM" w:eastAsia="en-US"/>
              </w:rPr>
              <w:lastRenderedPageBreak/>
              <w:t>Ընդունված չէ:</w:t>
            </w:r>
          </w:p>
          <w:p w:rsidR="000D1C21" w:rsidRPr="00D930A1" w:rsidRDefault="000D1C21" w:rsidP="0029639E">
            <w:pPr>
              <w:rPr>
                <w:rFonts w:ascii="GHEA Grapalat" w:hAnsi="GHEA Grapalat" w:cs="Sylfaen"/>
                <w:b/>
                <w:sz w:val="22"/>
                <w:szCs w:val="22"/>
                <w:lang w:val="hy-AM" w:eastAsia="en-US"/>
              </w:rPr>
            </w:pPr>
          </w:p>
          <w:p w:rsidR="000D1C21" w:rsidRPr="00D930A1" w:rsidRDefault="000D1C21" w:rsidP="0029639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</w:pPr>
            <w:r w:rsidRPr="00D930A1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Նախարարությունը հաշվի առնելով նպաստի ձևով անվճար ուսուցման տեղերի սահմանափակ լինելու հանգամանքը, գտնում է ոչ նպատակահարման ներկա փուլում անվճար տեղեր հատկացնել նաև ոչ պետական ուսումնական հաստատություններին:</w:t>
            </w:r>
          </w:p>
        </w:tc>
      </w:tr>
      <w:tr w:rsidR="000D1C21" w:rsidRPr="009063DB" w:rsidTr="0029639E">
        <w:trPr>
          <w:trHeight w:val="431"/>
        </w:trPr>
        <w:tc>
          <w:tcPr>
            <w:tcW w:w="7470" w:type="dxa"/>
          </w:tcPr>
          <w:p w:rsidR="000D1C21" w:rsidRPr="00B825E9" w:rsidRDefault="000D1C21" w:rsidP="0029639E">
            <w:pPr>
              <w:rPr>
                <w:rFonts w:ascii="GHEA Grapalat" w:hAnsi="GHEA Grapalat" w:cs="Helvetica"/>
                <w:sz w:val="22"/>
                <w:szCs w:val="22"/>
                <w:lang w:val="hy-AM"/>
              </w:rPr>
            </w:pPr>
            <w:r w:rsidRPr="00B825E9">
              <w:rPr>
                <w:rFonts w:ascii="GHEA Grapalat" w:hAnsi="GHEA Grapalat" w:cs="Helvetica"/>
                <w:sz w:val="22"/>
                <w:szCs w:val="22"/>
                <w:lang w:val="hy-AM"/>
              </w:rPr>
              <w:lastRenderedPageBreak/>
              <w:t>3) 5-րդ հոդվածի վերջին պարբերության համաձայն՝ “Ոչ պետական արհեստագործական կամ միջին մասնագիտական կրթական ծրագիր իրականացնող ուսումնական հաստատության կամ կազմակերպության մասնագիտական կրթական ծրագիր իրականացնող ստորաբաժանման մանկավարժը կամ արտադրական ուսուցման վարպետը կարող է կրթության պետական կառավարման լիազոր մարմնի սահմանած կարգով մասնակցել տարակարգի շնորհման գործընթացին՝ հիմնադրի ֆինանսական միջոցների հաշվին։»” Առաջարկում ենք 5-րդ հոդվածի վերջին պարբերությամբ սահմանված տարակարգի շնորհման գործընթացին մանկավարժի կամ արտադրական ուսուցման վարպետի մասնակցությունը չսահմանափակել «հիմնադրի ֆինանսական միջոցներ»-ով, հնարավորություն տալով մանկավարժին կամ վարպետին օգտվել նաև սեփական, ինչպես նաև այլ ֆինանսական միջոցներից:</w:t>
            </w:r>
          </w:p>
        </w:tc>
        <w:tc>
          <w:tcPr>
            <w:tcW w:w="3510" w:type="dxa"/>
          </w:tcPr>
          <w:p w:rsidR="000D1C21" w:rsidRDefault="000D1C21" w:rsidP="0029639E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 w:eastAsia="en-US"/>
              </w:rPr>
              <w:t>Ընդունված չէ:</w:t>
            </w:r>
          </w:p>
          <w:p w:rsidR="000D1C21" w:rsidRDefault="000D1C21" w:rsidP="0029639E">
            <w:pPr>
              <w:shd w:val="clear" w:color="auto" w:fill="FFFFFF"/>
              <w:tabs>
                <w:tab w:val="left" w:pos="90"/>
                <w:tab w:val="left" w:pos="450"/>
                <w:tab w:val="left" w:pos="720"/>
              </w:tabs>
              <w:ind w:left="162" w:firstLine="450"/>
              <w:jc w:val="both"/>
              <w:rPr>
                <w:rFonts w:ascii="GHEA Grapalat" w:eastAsia="GHEA Grapalat" w:hAnsi="GHEA Grapalat" w:cs="GHEA Grapalat"/>
                <w:sz w:val="22"/>
                <w:szCs w:val="22"/>
                <w:lang w:val="hy-AM"/>
              </w:rPr>
            </w:pPr>
          </w:p>
          <w:p w:rsidR="000D1C21" w:rsidRPr="0011080B" w:rsidRDefault="000D1C21" w:rsidP="0029639E">
            <w:pPr>
              <w:shd w:val="clear" w:color="auto" w:fill="FFFFFF"/>
              <w:tabs>
                <w:tab w:val="left" w:pos="90"/>
                <w:tab w:val="left" w:pos="450"/>
                <w:tab w:val="left" w:pos="720"/>
              </w:tabs>
              <w:ind w:left="162" w:firstLine="45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1080B">
              <w:rPr>
                <w:rFonts w:ascii="GHEA Grapalat" w:eastAsia="GHEA Grapalat" w:hAnsi="GHEA Grapalat" w:cs="GHEA Grapalat"/>
                <w:sz w:val="22"/>
                <w:szCs w:val="22"/>
                <w:lang w:val="hy-AM"/>
              </w:rPr>
              <w:t>Օրենքի նախագծի հոդված 7-ի 6-րդ մասով սահմանված է, որ մա</w:t>
            </w:r>
            <w:r w:rsidRPr="0011080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նկավարժական աշխատողը կարող է նաև իր նախաձեռնությամբ և իր միջոցներով վերապատրաստվել և դիմել ատեստավորման:</w:t>
            </w:r>
          </w:p>
          <w:p w:rsidR="000D1C21" w:rsidRPr="00B825E9" w:rsidRDefault="000D1C21" w:rsidP="0029639E">
            <w:pPr>
              <w:rPr>
                <w:rFonts w:ascii="GHEA Grapalat" w:hAnsi="GHEA Grapalat" w:cs="Sylfaen"/>
                <w:b/>
                <w:sz w:val="22"/>
                <w:szCs w:val="22"/>
                <w:lang w:val="hy-AM" w:eastAsia="en-US"/>
              </w:rPr>
            </w:pPr>
          </w:p>
        </w:tc>
      </w:tr>
    </w:tbl>
    <w:p w:rsidR="000D1C21" w:rsidRPr="000D1C21" w:rsidRDefault="000D1C21">
      <w:pPr>
        <w:rPr>
          <w:lang w:val="hy-AM"/>
        </w:rPr>
      </w:pPr>
    </w:p>
    <w:sectPr w:rsidR="000D1C21" w:rsidRPr="000D1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3F1"/>
    <w:rsid w:val="000D1C21"/>
    <w:rsid w:val="000E3375"/>
    <w:rsid w:val="009E7113"/>
    <w:rsid w:val="009F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C67219-1428-43E6-B563-C08174176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PDP DOCUMENT SUBTITLE,Абзац списка3"/>
    <w:basedOn w:val="Normal"/>
    <w:link w:val="ListParagraphChar"/>
    <w:uiPriority w:val="34"/>
    <w:qFormat/>
    <w:rsid w:val="000D1C21"/>
    <w:pPr>
      <w:ind w:left="720"/>
      <w:contextualSpacing/>
    </w:pPr>
  </w:style>
  <w:style w:type="table" w:styleId="TableGrid">
    <w:name w:val="Table Grid"/>
    <w:basedOn w:val="TableNormal"/>
    <w:uiPriority w:val="59"/>
    <w:rsid w:val="000D1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0D1C21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styleId="Hyperlink">
    <w:name w:val="Hyperlink"/>
    <w:basedOn w:val="DefaultParagraphFont"/>
    <w:uiPriority w:val="99"/>
    <w:unhideWhenUsed/>
    <w:rsid w:val="000D1C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_mehrabyan@rambler.ru" TargetMode="External"/><Relationship Id="rId4" Type="http://schemas.openxmlformats.org/officeDocument/2006/relationships/hyperlink" Target="mailto:martunuqolej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Sedrak Simonyan</cp:lastModifiedBy>
  <cp:revision>2</cp:revision>
  <dcterms:created xsi:type="dcterms:W3CDTF">2022-08-16T11:55:00Z</dcterms:created>
  <dcterms:modified xsi:type="dcterms:W3CDTF">2022-08-16T11:55:00Z</dcterms:modified>
</cp:coreProperties>
</file>