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CE2" w:rsidRPr="00A64275" w:rsidRDefault="007F5CE2" w:rsidP="003D49B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ՀԻՄՆԱՎՈՐՈՒՄ</w:t>
      </w:r>
    </w:p>
    <w:p w:rsidR="007F5CE2" w:rsidRPr="00A64275" w:rsidRDefault="007F5CE2" w:rsidP="00A64275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="00DA5F84" w:rsidRPr="00DA5F84">
        <w:rPr>
          <w:rFonts w:ascii="GHEA Grapalat" w:eastAsia="Times New Roman" w:hAnsi="GHEA Grapalat" w:cs="Times New Roman"/>
          <w:b/>
          <w:sz w:val="24"/>
          <w:szCs w:val="24"/>
        </w:rPr>
        <w:t>ՀԱՅԱՍՏԱՆԻ ՀԱՆՐԱՊԵՏՈՒԹՅԱՆ ԿԱՌԱՎԱՐՈՒԹՅԱՆ 2019 ԹՎԱԿԱՆԻ ՄԱՐՏԻ 7-Ի N 184-Լ ՈՐՈՇՈՒՄՆ ՈՒԺԸ ԿՈՐՑՐԱԾ ՃԱՆԱՉԵԼՈՒ ՄԱՍԻՆ</w:t>
      </w:r>
      <w:r w:rsidRPr="00A64275">
        <w:rPr>
          <w:rFonts w:ascii="GHEA Grapalat" w:eastAsia="Times New Roman" w:hAnsi="GHEA Grapalat" w:cs="Times New Roman"/>
          <w:b/>
          <w:sz w:val="24"/>
          <w:szCs w:val="24"/>
        </w:rPr>
        <w:t>» ՀԱՅԱՍՏԱՆԻ ՀԱՆՐԱՊԵՏՈՒԹՅԱՆ ԿԱՌԱՎԱՐՈՒԹՅԱՆ ՈՐՈՇՄԱՆ ՆԱԽԱԳԾԻ ԸՆԴՈՒՆՄԱՆ</w:t>
      </w:r>
    </w:p>
    <w:p w:rsidR="007F5CE2" w:rsidRPr="00A64275" w:rsidRDefault="007F5CE2" w:rsidP="003D49B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af-ZA" w:eastAsia="x-none"/>
        </w:rPr>
        <w:t>Անհրաժեշտությունը</w:t>
      </w:r>
      <w:r w:rsidRPr="00A64275">
        <w:rPr>
          <w:rFonts w:ascii="GHEA Grapalat" w:hAnsi="GHEA Grapalat"/>
          <w:b/>
          <w:sz w:val="24"/>
          <w:szCs w:val="24"/>
          <w:lang w:val="hy-AM" w:eastAsia="x-none"/>
        </w:rPr>
        <w:t>։</w:t>
      </w:r>
      <w:r w:rsidRPr="00A64275">
        <w:rPr>
          <w:rFonts w:ascii="GHEA Grapalat" w:hAnsi="GHEA Grapalat"/>
          <w:sz w:val="24"/>
          <w:szCs w:val="24"/>
          <w:lang w:val="af-ZA" w:eastAsia="x-none"/>
        </w:rPr>
        <w:t xml:space="preserve"> </w:t>
      </w:r>
      <w:r w:rsidR="003B43F6">
        <w:rPr>
          <w:rFonts w:ascii="GHEA Grapalat" w:hAnsi="GHEA Grapalat"/>
          <w:sz w:val="24"/>
          <w:szCs w:val="24"/>
          <w:lang w:val="hy-AM" w:eastAsia="x-none"/>
        </w:rPr>
        <w:t>«</w:t>
      </w:r>
      <w:r w:rsidRPr="00A64275">
        <w:rPr>
          <w:rFonts w:ascii="GHEA Grapalat" w:hAnsi="GHEA Grapalat"/>
          <w:sz w:val="24"/>
          <w:szCs w:val="24"/>
          <w:lang w:val="hy-AM"/>
        </w:rPr>
        <w:t>Հ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Cs/>
          <w:sz w:val="24"/>
          <w:szCs w:val="24"/>
          <w:lang w:val="hy-AM"/>
        </w:rPr>
        <w:t>Հ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af-ZA"/>
        </w:rPr>
        <w:t>201</w:t>
      </w:r>
      <w:r w:rsidRPr="00A64275">
        <w:rPr>
          <w:rFonts w:ascii="GHEA Grapalat" w:hAnsi="GHEA Grapalat"/>
          <w:sz w:val="24"/>
          <w:szCs w:val="24"/>
          <w:lang w:val="hy-AM"/>
        </w:rPr>
        <w:t>9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>մարտի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>7</w:t>
      </w:r>
      <w:r w:rsidRPr="00A64275">
        <w:rPr>
          <w:rFonts w:ascii="GHEA Grapalat" w:hAnsi="GHEA Grapalat"/>
          <w:sz w:val="24"/>
          <w:szCs w:val="24"/>
          <w:lang w:val="af-ZA"/>
        </w:rPr>
        <w:t>-</w:t>
      </w:r>
      <w:r w:rsidRPr="00A64275">
        <w:rPr>
          <w:rFonts w:ascii="GHEA Grapalat" w:hAnsi="GHEA Grapalat"/>
          <w:sz w:val="24"/>
          <w:szCs w:val="24"/>
          <w:lang w:val="hy-AM"/>
        </w:rPr>
        <w:t>ի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A6427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Pr="00A64275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A6427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B32F8">
        <w:rPr>
          <w:rFonts w:ascii="GHEA Grapalat" w:hAnsi="GHEA Grapalat"/>
          <w:sz w:val="24"/>
          <w:szCs w:val="24"/>
          <w:lang w:val="hy-AM"/>
        </w:rPr>
        <w:t xml:space="preserve">որոշումն </w:t>
      </w:r>
      <w:r w:rsidR="00DA5F84">
        <w:rPr>
          <w:rFonts w:ascii="GHEA Grapalat" w:eastAsia="Tahoma" w:hAnsi="GHEA Grapalat" w:cs="Tahoma"/>
          <w:sz w:val="24"/>
          <w:szCs w:val="24"/>
          <w:lang w:val="hy-AM"/>
        </w:rPr>
        <w:t xml:space="preserve">ուժը </w:t>
      </w:r>
      <w:r w:rsidR="00DA5F84">
        <w:rPr>
          <w:rFonts w:ascii="GHEA Grapalat" w:hAnsi="GHEA Grapalat"/>
          <w:bCs/>
          <w:sz w:val="24"/>
          <w:szCs w:val="24"/>
          <w:lang w:val="hy-AM"/>
        </w:rPr>
        <w:t>կորցրած</w:t>
      </w:r>
      <w:r w:rsidR="00DA5F84" w:rsidRPr="00DA5F84">
        <w:rPr>
          <w:rFonts w:ascii="GHEA Grapalat" w:hAnsi="GHEA Grapalat" w:cs="Sylfaen"/>
          <w:lang w:val="hy-AM"/>
        </w:rPr>
        <w:t xml:space="preserve"> </w:t>
      </w:r>
      <w:r w:rsidR="00DA5F84" w:rsidRPr="00DA5F84">
        <w:rPr>
          <w:rFonts w:ascii="GHEA Grapalat" w:eastAsia="Tahoma" w:hAnsi="GHEA Grapalat" w:cs="Tahoma"/>
          <w:sz w:val="24"/>
          <w:szCs w:val="24"/>
          <w:lang w:val="hy-AM"/>
        </w:rPr>
        <w:t>ճանաչելու</w:t>
      </w:r>
      <w:r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3B43F6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A64275">
        <w:rPr>
          <w:rFonts w:ascii="GHEA Grapalat" w:hAnsi="GHEA Grapalat"/>
          <w:sz w:val="24"/>
          <w:szCs w:val="24"/>
          <w:lang w:val="hy-AM" w:eastAsia="x-none"/>
        </w:rPr>
        <w:t xml:space="preserve"> ՀՀ կառավարության որոշման նախագծի ընդուն</w:t>
      </w:r>
      <w:r w:rsidR="003B43F6">
        <w:rPr>
          <w:rFonts w:ascii="GHEA Grapalat" w:hAnsi="GHEA Grapalat"/>
          <w:sz w:val="24"/>
          <w:szCs w:val="24"/>
          <w:lang w:val="hy-AM" w:eastAsia="x-none"/>
        </w:rPr>
        <w:t>ումը</w:t>
      </w:r>
      <w:r w:rsidR="00DA5F84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 w:eastAsia="x-none"/>
        </w:rPr>
        <w:t>պայմա</w:t>
      </w:r>
      <w:r w:rsidRPr="00A64275">
        <w:rPr>
          <w:rFonts w:ascii="GHEA Grapalat" w:hAnsi="GHEA Grapalat"/>
          <w:sz w:val="24"/>
          <w:szCs w:val="24"/>
          <w:lang w:val="af-ZA" w:eastAsia="x-none"/>
        </w:rPr>
        <w:softHyphen/>
      </w:r>
      <w:r w:rsidRPr="00A64275">
        <w:rPr>
          <w:rFonts w:ascii="GHEA Grapalat" w:hAnsi="GHEA Grapalat"/>
          <w:sz w:val="24"/>
          <w:szCs w:val="24"/>
          <w:lang w:val="hy-AM" w:eastAsia="x-none"/>
        </w:rPr>
        <w:t>նավորված է</w:t>
      </w:r>
      <w:r w:rsidR="00F27C11" w:rsidRPr="00A64275">
        <w:rPr>
          <w:rFonts w:ascii="GHEA Grapalat" w:hAnsi="GHEA Grapalat"/>
          <w:sz w:val="24"/>
          <w:szCs w:val="24"/>
          <w:lang w:val="hy-AM" w:eastAsia="x-none"/>
        </w:rPr>
        <w:t>՝</w:t>
      </w:r>
      <w:r w:rsidRPr="00A64275">
        <w:rPr>
          <w:rFonts w:ascii="GHEA Grapalat" w:hAnsi="GHEA Grapalat"/>
          <w:sz w:val="24"/>
          <w:szCs w:val="24"/>
          <w:lang w:val="hy-AM" w:eastAsia="x-none"/>
        </w:rPr>
        <w:t xml:space="preserve"> </w:t>
      </w:r>
      <w:r w:rsidR="00AB32F8"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Գյուղատնտեսության ոլորտին տրամադրվող վարկերի տոկոսադրույքների սուբսիդավորման </w:t>
      </w:r>
      <w:r w:rsidR="00DA5F84">
        <w:rPr>
          <w:rFonts w:ascii="GHEA Grapalat" w:hAnsi="GHEA Grapalat"/>
          <w:sz w:val="24"/>
          <w:szCs w:val="24"/>
          <w:lang w:val="hy-AM"/>
        </w:rPr>
        <w:t xml:space="preserve">ծրագրի իրականացման ընթացքի ոչ արդյունավետ վերահսկողական մեխանիզմների առկայությամբ, </w:t>
      </w:r>
      <w:r w:rsidR="003B43F6">
        <w:rPr>
          <w:rFonts w:ascii="GHEA Grapalat" w:hAnsi="GHEA Grapalat"/>
          <w:sz w:val="24"/>
          <w:szCs w:val="24"/>
          <w:lang w:val="hy-AM"/>
        </w:rPr>
        <w:t>ինչպես նաև</w:t>
      </w:r>
      <w:r w:rsidR="00DA5F84"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մոտ կայացած խորհրդակցության </w:t>
      </w:r>
      <w:r w:rsidR="003B43F6">
        <w:rPr>
          <w:rFonts w:ascii="GHEA Grapalat" w:hAnsi="GHEA Grapalat"/>
          <w:sz w:val="24"/>
          <w:szCs w:val="24"/>
          <w:lang w:val="en-GB"/>
        </w:rPr>
        <w:t xml:space="preserve">N </w:t>
      </w:r>
      <w:r w:rsidR="00DA5F84" w:rsidRPr="003B43F6">
        <w:rPr>
          <w:rFonts w:ascii="GHEA Grapalat" w:hAnsi="GHEA Grapalat"/>
          <w:sz w:val="24"/>
          <w:szCs w:val="24"/>
          <w:lang w:val="hy-AM"/>
        </w:rPr>
        <w:t>ՂԱ/33-2022</w:t>
      </w:r>
      <w:r w:rsidR="00094DF8"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B43F6">
        <w:rPr>
          <w:rFonts w:ascii="GHEA Grapalat" w:hAnsi="GHEA Grapalat"/>
          <w:sz w:val="24"/>
          <w:szCs w:val="24"/>
          <w:lang w:val="hy-AM"/>
        </w:rPr>
        <w:t xml:space="preserve">արձանագրությամբ </w:t>
      </w:r>
      <w:r w:rsidR="00AB32F8">
        <w:rPr>
          <w:rFonts w:ascii="GHEA Grapalat" w:hAnsi="GHEA Grapalat"/>
          <w:sz w:val="24"/>
          <w:szCs w:val="24"/>
          <w:lang w:val="hy-AM"/>
        </w:rPr>
        <w:t>տրված</w:t>
      </w:r>
      <w:r w:rsidR="003B43F6">
        <w:rPr>
          <w:rFonts w:ascii="GHEA Grapalat" w:hAnsi="GHEA Grapalat"/>
          <w:sz w:val="24"/>
          <w:szCs w:val="24"/>
          <w:lang w:val="hy-AM"/>
        </w:rPr>
        <w:t xml:space="preserve"> հանձնարարականի կատարման</w:t>
      </w:r>
      <w:r w:rsidR="003B43F6" w:rsidRPr="00A64275">
        <w:rPr>
          <w:rFonts w:ascii="GHEA Grapalat" w:hAnsi="GHEA Grapalat" w:cs="Arial"/>
          <w:sz w:val="24"/>
          <w:szCs w:val="24"/>
          <w:lang w:val="hy-AM"/>
        </w:rPr>
        <w:t xml:space="preserve"> անհրաժեշտությ</w:t>
      </w:r>
      <w:r w:rsidR="003B43F6">
        <w:rPr>
          <w:rFonts w:ascii="GHEA Grapalat" w:hAnsi="GHEA Grapalat" w:cs="Arial"/>
          <w:sz w:val="24"/>
          <w:szCs w:val="24"/>
          <w:lang w:val="hy-AM"/>
        </w:rPr>
        <w:t>ամբ</w:t>
      </w:r>
      <w:r w:rsidRPr="00A64275">
        <w:rPr>
          <w:rFonts w:ascii="GHEA Grapalat" w:hAnsi="GHEA Grapalat" w:cs="Arial"/>
          <w:sz w:val="24"/>
          <w:szCs w:val="24"/>
          <w:lang w:val="hy-AM"/>
        </w:rPr>
        <w:t>։</w:t>
      </w:r>
    </w:p>
    <w:p w:rsidR="00BE320F" w:rsidRDefault="007F5CE2" w:rsidP="003D49B4">
      <w:pPr>
        <w:tabs>
          <w:tab w:val="left" w:pos="709"/>
          <w:tab w:val="left" w:pos="851"/>
        </w:tabs>
        <w:spacing w:after="0" w:line="360" w:lineRule="auto"/>
        <w:ind w:firstLine="284"/>
        <w:jc w:val="both"/>
        <w:rPr>
          <w:rFonts w:ascii="Sylfaen" w:hAnsi="Sylfaen"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խնդիրները։</w:t>
      </w:r>
      <w:r w:rsidRPr="00A64275">
        <w:rPr>
          <w:rFonts w:ascii="Times New Roman" w:hAnsi="Times New Roman"/>
          <w:sz w:val="24"/>
          <w:szCs w:val="24"/>
          <w:lang w:val="hy-AM"/>
        </w:rPr>
        <w:t xml:space="preserve"> </w:t>
      </w:r>
    </w:p>
    <w:p w:rsidR="00AB1DB7" w:rsidRPr="00AB1DB7" w:rsidRDefault="00AB1DB7" w:rsidP="00AB1DB7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Հանրապետության ագրոպարենային ոլորտում զբաղված ֆիզիկական և իրավաբանական անձանց կողմից կապիտալ ներդրումների ծավալների ավելացման, արտադրական հզորությունների ընդլայնման, տնտեսությունների խոշորացման ու զարգացման, արդիական տեխնոլոգիաների ներդրման և արտադրության ծավալների ավելացման նպատակով ՀՀ կառավարության կողմից 2019 թվականի մարտի 7-ի N 184-Լ որոշմամբ հաստատվել է Գյուղատնտեսության ոլորտին տրամադրվող վարկերի տոկոսադրույքների սուբսիդավորման ծրագիրը։ </w:t>
      </w:r>
    </w:p>
    <w:p w:rsidR="00AB1DB7" w:rsidRDefault="00AB1DB7" w:rsidP="00AB1DB7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B1DB7">
        <w:rPr>
          <w:rFonts w:ascii="GHEA Grapalat" w:eastAsia="Tahoma" w:hAnsi="GHEA Grapalat" w:cs="Tahoma"/>
          <w:sz w:val="24"/>
          <w:szCs w:val="24"/>
          <w:lang w:val="hy-AM"/>
        </w:rPr>
        <w:t>Ծրագրի մեկնարկից մինչև 202</w:t>
      </w:r>
      <w:r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 թվականի </w:t>
      </w:r>
      <w:r w:rsidR="003E6D67">
        <w:rPr>
          <w:rFonts w:ascii="GHEA Grapalat" w:eastAsia="Tahoma" w:hAnsi="GHEA Grapalat" w:cs="Tahoma"/>
          <w:sz w:val="24"/>
          <w:szCs w:val="24"/>
          <w:lang w:val="hy-AM"/>
        </w:rPr>
        <w:t>հունիսի</w:t>
      </w:r>
      <w:r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 3</w:t>
      </w:r>
      <w:r w:rsidR="003E6D67">
        <w:rPr>
          <w:rFonts w:ascii="GHEA Grapalat" w:eastAsia="Tahoma" w:hAnsi="GHEA Grapalat" w:cs="Tahoma"/>
          <w:sz w:val="24"/>
          <w:szCs w:val="24"/>
          <w:lang w:val="hy-AM"/>
        </w:rPr>
        <w:t>0</w:t>
      </w:r>
      <w:r w:rsidRPr="00AB1DB7">
        <w:rPr>
          <w:rFonts w:ascii="GHEA Grapalat" w:eastAsia="Tahoma" w:hAnsi="GHEA Grapalat" w:cs="Tahoma"/>
          <w:sz w:val="24"/>
          <w:szCs w:val="24"/>
          <w:lang w:val="hy-AM"/>
        </w:rPr>
        <w:t>-ը տրամադրվել է 8</w:t>
      </w:r>
      <w:r w:rsidR="003E6D67">
        <w:rPr>
          <w:rFonts w:ascii="GHEA Grapalat" w:eastAsia="Tahoma" w:hAnsi="GHEA Grapalat" w:cs="Tahoma"/>
          <w:sz w:val="24"/>
          <w:szCs w:val="24"/>
          <w:lang w:val="hy-AM"/>
        </w:rPr>
        <w:t>5531</w:t>
      </w:r>
      <w:r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 միավոր վարկ՝ շուրջ </w:t>
      </w:r>
      <w:r w:rsidR="003E6D67">
        <w:rPr>
          <w:rFonts w:ascii="GHEA Grapalat" w:eastAsia="Tahoma" w:hAnsi="GHEA Grapalat" w:cs="Tahoma"/>
          <w:sz w:val="24"/>
          <w:szCs w:val="24"/>
          <w:lang w:val="hy-AM"/>
        </w:rPr>
        <w:t>214.6</w:t>
      </w:r>
      <w:r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 մլրդ դրամ գումարով։ Սուբսիդավորման գումարը կազմել է շուրջ </w:t>
      </w:r>
      <w:r w:rsidR="003D1AE1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3E6D67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="003D1AE1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="003E6D67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Pr="00AB1DB7">
        <w:rPr>
          <w:rFonts w:ascii="GHEA Grapalat" w:eastAsia="Tahoma" w:hAnsi="GHEA Grapalat" w:cs="Tahoma"/>
          <w:sz w:val="24"/>
          <w:szCs w:val="24"/>
          <w:lang w:val="hy-AM"/>
        </w:rPr>
        <w:t xml:space="preserve"> մլրդ դրամ:</w:t>
      </w:r>
    </w:p>
    <w:p w:rsidR="00EB48D0" w:rsidRDefault="00AB1DB7" w:rsidP="00AB1DB7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Ծ</w:t>
      </w:r>
      <w:r w:rsidR="00EB48D0" w:rsidRPr="00EB48D0">
        <w:rPr>
          <w:rFonts w:ascii="GHEA Grapalat" w:eastAsia="Tahoma" w:hAnsi="GHEA Grapalat" w:cs="Tahoma"/>
          <w:sz w:val="24"/>
          <w:szCs w:val="24"/>
          <w:lang w:val="hy-AM"/>
        </w:rPr>
        <w:t xml:space="preserve">րագրի շրջանակում, մինչև ՀՀ կառավարության 2021 թվականի մայիսի 20-ի N 832-Լ որոշման ուժի մեջ մտնելը, վարկերի նպատակային մոնիթորինգ իրականացվել է ինչպես Էկոնոմիկայի նախարարության (այսուհետ՝ </w:t>
      </w:r>
      <w:r w:rsidR="00D0578B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EB48D0" w:rsidRPr="00EB48D0">
        <w:rPr>
          <w:rFonts w:ascii="GHEA Grapalat" w:eastAsia="Tahoma" w:hAnsi="GHEA Grapalat" w:cs="Tahoma"/>
          <w:sz w:val="24"/>
          <w:szCs w:val="24"/>
          <w:lang w:val="hy-AM"/>
        </w:rPr>
        <w:t xml:space="preserve">ախարարություն), այնպես էլ ֆինանսական կառույցների կողմից։ Հաշվի առնելով ծրագրի շրջանակում մեծաքանակ շահառուների առկայությունը՝ </w:t>
      </w:r>
      <w:r w:rsidR="00D0578B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EB48D0" w:rsidRPr="00EB48D0">
        <w:rPr>
          <w:rFonts w:ascii="GHEA Grapalat" w:eastAsia="Tahoma" w:hAnsi="GHEA Grapalat" w:cs="Tahoma"/>
          <w:sz w:val="24"/>
          <w:szCs w:val="24"/>
          <w:lang w:val="hy-AM"/>
        </w:rPr>
        <w:t xml:space="preserve">ախարարության կողմից իրականացվել է ընտրանքային մոնիթորինգ։ </w:t>
      </w:r>
      <w:r w:rsidR="00EB48D0" w:rsidRPr="00EB48D0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Ելնելով ստեղծված իրավիճակից, ինչպես նաև </w:t>
      </w:r>
      <w:r w:rsidR="00D0578B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EB48D0" w:rsidRPr="00EB48D0">
        <w:rPr>
          <w:rFonts w:ascii="GHEA Grapalat" w:eastAsia="Tahoma" w:hAnsi="GHEA Grapalat" w:cs="Tahoma"/>
          <w:sz w:val="24"/>
          <w:szCs w:val="24"/>
          <w:lang w:val="hy-AM"/>
        </w:rPr>
        <w:t xml:space="preserve">ախարարության սահմանափակ ռեսուրսներից՝ 2021 թվականի մայիսի 20-ի N 832-Լ  որոշմամբ  ծրագրի շրջանակում նպատակային մոնիթորինգի իրականացումը վերապահվել է միայն ֆինանսական կառույցներին։ Միաժամանակ, ծրագրի վերահսկողությունն առավել արդյունավետ իրականացնելու և վարկերի նպատակային օգտագործման մակարդակը բարձրացնելու նպատակով ՀՀ կառավարության 2022 թվականի  հունվարի 27-ի N 103-Լ որոշմամբ սահմանվեցին վարկերի տրամադրման կոնկրետ նպատակային ուղղություններ։ </w:t>
      </w:r>
    </w:p>
    <w:p w:rsidR="00EB48D0" w:rsidRDefault="00EB48D0" w:rsidP="003D49B4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Չնայած ձեռնարկված քայլերին դեռևս խնդրահարույց է վերահսկողական մեխանիզմների կիրառման ամբողջականությունը, ինչը նաև արձանագրվել է տարբեր վերահսկողական գործառույթ ունեցող պետական կառույցների կո</w:t>
      </w:r>
      <w:r w:rsidR="00F258F6">
        <w:rPr>
          <w:rFonts w:ascii="GHEA Grapalat" w:eastAsia="Tahoma" w:hAnsi="GHEA Grapalat" w:cs="Tahoma"/>
          <w:sz w:val="24"/>
          <w:szCs w:val="24"/>
          <w:lang w:val="hy-AM"/>
        </w:rPr>
        <w:t>ղ</w:t>
      </w:r>
      <w:r>
        <w:rPr>
          <w:rFonts w:ascii="GHEA Grapalat" w:eastAsia="Tahoma" w:hAnsi="GHEA Grapalat" w:cs="Tahoma"/>
          <w:sz w:val="24"/>
          <w:szCs w:val="24"/>
          <w:lang w:val="hy-AM"/>
        </w:rPr>
        <w:t>մից։</w:t>
      </w:r>
    </w:p>
    <w:p w:rsidR="001057C9" w:rsidRPr="000E6266" w:rsidRDefault="001057C9" w:rsidP="001057C9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0E6266">
        <w:rPr>
          <w:rFonts w:ascii="GHEA Grapalat" w:eastAsia="Tahoma" w:hAnsi="GHEA Grapalat" w:cs="Tahoma"/>
          <w:sz w:val="24"/>
          <w:szCs w:val="24"/>
          <w:lang w:val="hy-AM"/>
        </w:rPr>
        <w:t xml:space="preserve">Մյուս կողմից, ներկայումս ՀՀ կառավարության կողմից </w:t>
      </w:r>
      <w:r w:rsidR="000E6266" w:rsidRPr="000E6266">
        <w:rPr>
          <w:rFonts w:ascii="GHEA Grapalat" w:eastAsia="Tahoma" w:hAnsi="GHEA Grapalat" w:cs="Tahoma"/>
          <w:sz w:val="24"/>
          <w:szCs w:val="24"/>
          <w:lang w:val="hy-AM"/>
        </w:rPr>
        <w:t xml:space="preserve">գյուղատնտեսության ոլորտում </w:t>
      </w:r>
      <w:r w:rsidRPr="000E6266">
        <w:rPr>
          <w:rFonts w:ascii="GHEA Grapalat" w:eastAsia="Tahoma" w:hAnsi="GHEA Grapalat" w:cs="Tahoma"/>
          <w:sz w:val="24"/>
          <w:szCs w:val="24"/>
          <w:lang w:val="hy-AM"/>
        </w:rPr>
        <w:t xml:space="preserve">շարունակվում են </w:t>
      </w:r>
      <w:r w:rsidR="000E6266" w:rsidRPr="000E6266">
        <w:rPr>
          <w:rFonts w:ascii="GHEA Grapalat" w:eastAsia="Tahoma" w:hAnsi="GHEA Grapalat" w:cs="Tahoma"/>
          <w:sz w:val="24"/>
          <w:szCs w:val="24"/>
          <w:lang w:val="hy-AM"/>
        </w:rPr>
        <w:t xml:space="preserve">իրականացվել </w:t>
      </w:r>
      <w:r w:rsidRPr="000E6266">
        <w:rPr>
          <w:rFonts w:ascii="GHEA Grapalat" w:eastAsia="Tahoma" w:hAnsi="GHEA Grapalat" w:cs="Tahoma"/>
          <w:sz w:val="24"/>
          <w:szCs w:val="24"/>
          <w:lang w:val="hy-AM"/>
        </w:rPr>
        <w:t>ինչպես վարկերի տոկոսադրույքի սուբսիդավորման, այնպես էլ ծախսերի մասնակի փոխհատուցման բաղադրիչներով այլ ծրագրեր, որոնք առավել նպատակաուղղված են և կրում են հասցեական բնույթ։ Մասնավորապես</w:t>
      </w:r>
      <w:r w:rsidR="000E6266" w:rsidRPr="000E6266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Pr="000E6266">
        <w:rPr>
          <w:rFonts w:ascii="GHEA Grapalat" w:eastAsia="Tahoma" w:hAnsi="GHEA Grapalat" w:cs="Tahoma"/>
          <w:sz w:val="24"/>
          <w:szCs w:val="24"/>
          <w:lang w:val="hy-AM"/>
        </w:rPr>
        <w:t xml:space="preserve"> վարկերի տոկոսադրույքների սուբսիդավորմամբ իրականացվում են</w:t>
      </w:r>
      <w:r w:rsidR="000E6266" w:rsidRPr="000E6266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0E6266">
        <w:rPr>
          <w:rFonts w:ascii="GHEA Grapalat" w:eastAsia="Tahoma" w:hAnsi="GHEA Grapalat" w:cs="Tahoma"/>
          <w:sz w:val="24"/>
          <w:szCs w:val="24"/>
          <w:lang w:val="hy-AM"/>
        </w:rPr>
        <w:t xml:space="preserve"> «Հայաստանի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2021-2023 թվականների», «Հայաստանի Հանրապետությունում 2019-2024 թվականների տավարաբուծության զարգացման», «Հայաստանի Հանրապետությունում 2019-2023 թվականներրի ոչխարաբուծության և այծաբուծության զարգացմանը աջակցության», «Գյուղատնտեսական հումքի մթերումների (գնումների) նպատակով տրամադրվող վարկերի տոկոսադրույքների սուբսիդավորման», «Փոքր և միջին «</w:t>
      </w:r>
      <w:r w:rsidR="00D33E90" w:rsidRPr="000E6266">
        <w:rPr>
          <w:rFonts w:ascii="GHEA Grapalat" w:eastAsia="Tahoma" w:hAnsi="GHEA Grapalat" w:cs="Tahoma"/>
          <w:sz w:val="24"/>
          <w:szCs w:val="24"/>
          <w:lang w:val="hy-AM"/>
        </w:rPr>
        <w:t>Խ</w:t>
      </w:r>
      <w:r w:rsidRPr="000E6266">
        <w:rPr>
          <w:rFonts w:ascii="GHEA Grapalat" w:eastAsia="Tahoma" w:hAnsi="GHEA Grapalat" w:cs="Tahoma"/>
          <w:sz w:val="24"/>
          <w:szCs w:val="24"/>
          <w:lang w:val="hy-AM"/>
        </w:rPr>
        <w:t>ելացի» անասնաշենքների կառուցման կամ վերակառուցման և դրանց տեխնոլոգիական ապահովման պետական աջակցության» ծրագրերը։</w:t>
      </w:r>
    </w:p>
    <w:p w:rsidR="002510BD" w:rsidRPr="00A64275" w:rsidRDefault="003851AB" w:rsidP="003D49B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</w:t>
      </w:r>
      <w:r w:rsidR="007F5CE2" w:rsidRPr="00A64275">
        <w:rPr>
          <w:rFonts w:ascii="GHEA Grapalat" w:hAnsi="GHEA Grapalat"/>
          <w:b/>
          <w:sz w:val="24"/>
          <w:szCs w:val="24"/>
          <w:lang w:val="hy-AM"/>
        </w:rPr>
        <w:t xml:space="preserve">վյալ բնագավառում իրականացվող քաղաքականությունը։ </w:t>
      </w:r>
      <w:r w:rsidR="002F240B" w:rsidRPr="002F240B">
        <w:rPr>
          <w:rFonts w:ascii="GHEA Grapalat" w:hAnsi="GHEA Grapalat"/>
          <w:sz w:val="24"/>
          <w:szCs w:val="24"/>
          <w:lang w:val="hy-AM"/>
        </w:rPr>
        <w:t>Գյուղատնտեսության ոլորտում Կառավարության կո</w:t>
      </w:r>
      <w:r w:rsidR="00AB32F8">
        <w:rPr>
          <w:rFonts w:ascii="GHEA Grapalat" w:hAnsi="GHEA Grapalat"/>
          <w:sz w:val="24"/>
          <w:szCs w:val="24"/>
          <w:lang w:val="hy-AM"/>
        </w:rPr>
        <w:t>ղ</w:t>
      </w:r>
      <w:r w:rsidR="002F240B" w:rsidRPr="002F240B">
        <w:rPr>
          <w:rFonts w:ascii="GHEA Grapalat" w:hAnsi="GHEA Grapalat"/>
          <w:sz w:val="24"/>
          <w:szCs w:val="24"/>
          <w:lang w:val="hy-AM"/>
        </w:rPr>
        <w:t xml:space="preserve">մից իրականացվող քաղաքականությունն ուղղված է գյուղատնտեսության ինտենսիվացմանը, արդյունավետության բարձրացմանը, հողային </w:t>
      </w:r>
      <w:r w:rsidR="002F240B" w:rsidRPr="002F240B">
        <w:rPr>
          <w:rFonts w:ascii="GHEA Grapalat" w:hAnsi="GHEA Grapalat"/>
          <w:sz w:val="24"/>
          <w:szCs w:val="24"/>
          <w:lang w:val="hy-AM"/>
        </w:rPr>
        <w:lastRenderedPageBreak/>
        <w:t>ռեսուրսների նպատակային և ջրայի</w:t>
      </w:r>
      <w:r w:rsidR="00AB32F8">
        <w:rPr>
          <w:rFonts w:ascii="GHEA Grapalat" w:hAnsi="GHEA Grapalat"/>
          <w:sz w:val="24"/>
          <w:szCs w:val="24"/>
          <w:lang w:val="hy-AM"/>
        </w:rPr>
        <w:t>ն</w:t>
      </w:r>
      <w:r w:rsidR="002F240B" w:rsidRPr="002F240B">
        <w:rPr>
          <w:rFonts w:ascii="GHEA Grapalat" w:hAnsi="GHEA Grapalat"/>
          <w:sz w:val="24"/>
          <w:szCs w:val="24"/>
          <w:lang w:val="hy-AM"/>
        </w:rPr>
        <w:t xml:space="preserve">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:rsidR="005920C8" w:rsidRPr="00D33E90" w:rsidRDefault="005920C8" w:rsidP="003D49B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33E90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D33E9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10BD" w:rsidRPr="00D33E90" w:rsidRDefault="002510BD" w:rsidP="003D49B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D33E9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 գյուղատնտեսական վարկերի տոկոսադրույքների սուբսիդավորմանն ուղղված </w:t>
      </w:r>
      <w:r w:rsidR="00D33E90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Pr="00D33E90">
        <w:rPr>
          <w:rFonts w:ascii="GHEA Grapalat" w:hAnsi="GHEA Grapalat"/>
          <w:sz w:val="24"/>
          <w:szCs w:val="24"/>
          <w:lang w:val="hy-AM"/>
        </w:rPr>
        <w:t>ծրագրերի իրականացումը։</w:t>
      </w:r>
    </w:p>
    <w:p w:rsidR="007F5CE2" w:rsidRDefault="007F5CE2" w:rsidP="003B43F6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af-ZA"/>
        </w:rPr>
      </w:pPr>
      <w:r w:rsidRPr="00A6427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և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բնույթը։</w:t>
      </w:r>
      <w:r w:rsidRPr="00A6427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3851AB" w:rsidRDefault="003851AB" w:rsidP="00D0578B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="00D0578B">
        <w:rPr>
          <w:rFonts w:ascii="GHEA Grapalat" w:hAnsi="GHEA Grapalat"/>
          <w:sz w:val="24"/>
          <w:szCs w:val="24"/>
          <w:lang w:val="hy-AM"/>
        </w:rPr>
        <w:t>ով</w:t>
      </w:r>
      <w:r>
        <w:rPr>
          <w:rFonts w:ascii="GHEA Grapalat" w:hAnsi="GHEA Grapalat"/>
          <w:sz w:val="24"/>
          <w:szCs w:val="24"/>
          <w:lang w:val="hy-AM"/>
        </w:rPr>
        <w:t xml:space="preserve"> առա</w:t>
      </w:r>
      <w:r w:rsidR="00D0578B">
        <w:rPr>
          <w:rFonts w:ascii="GHEA Grapalat" w:hAnsi="GHEA Grapalat"/>
          <w:sz w:val="24"/>
          <w:szCs w:val="24"/>
          <w:lang w:val="hy-AM"/>
        </w:rPr>
        <w:t xml:space="preserve">ջարկվում է </w:t>
      </w:r>
      <w:r w:rsidR="00FC1CFE">
        <w:rPr>
          <w:rFonts w:ascii="GHEA Grapalat" w:hAnsi="GHEA Grapalat"/>
          <w:sz w:val="24"/>
          <w:szCs w:val="24"/>
          <w:lang w:val="hy-AM"/>
        </w:rPr>
        <w:t xml:space="preserve">2023 թվականի հունվարի 1-ից </w:t>
      </w:r>
      <w:r w:rsidR="00D0578B">
        <w:rPr>
          <w:rFonts w:ascii="GHEA Grapalat" w:hAnsi="GHEA Grapalat"/>
          <w:sz w:val="24"/>
          <w:szCs w:val="24"/>
          <w:lang w:val="hy-AM"/>
        </w:rPr>
        <w:t xml:space="preserve">ուժը </w:t>
      </w:r>
      <w:r w:rsidR="00D0578B" w:rsidRPr="00D0578B">
        <w:rPr>
          <w:rFonts w:ascii="GHEA Grapalat" w:hAnsi="GHEA Grapalat"/>
          <w:sz w:val="24"/>
          <w:szCs w:val="24"/>
          <w:lang w:val="hy-AM"/>
        </w:rPr>
        <w:t xml:space="preserve">կորցրած ճանաչել </w:t>
      </w:r>
      <w:r w:rsidR="00D0578B" w:rsidRPr="00A64275">
        <w:rPr>
          <w:rFonts w:ascii="GHEA Grapalat" w:hAnsi="GHEA Grapalat"/>
          <w:sz w:val="24"/>
          <w:szCs w:val="24"/>
          <w:lang w:val="hy-AM"/>
        </w:rPr>
        <w:t>Հ</w:t>
      </w:r>
      <w:r w:rsidR="00D0578B" w:rsidRPr="00D0578B">
        <w:rPr>
          <w:rFonts w:ascii="GHEA Grapalat" w:hAnsi="GHEA Grapalat"/>
          <w:sz w:val="24"/>
          <w:szCs w:val="24"/>
          <w:lang w:val="hy-AM"/>
        </w:rPr>
        <w:t>այաստանի</w:t>
      </w:r>
      <w:r w:rsidR="00D0578B"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/>
          <w:bCs/>
          <w:sz w:val="24"/>
          <w:szCs w:val="24"/>
          <w:lang w:val="hy-AM"/>
        </w:rPr>
        <w:t>Հ</w:t>
      </w:r>
      <w:r w:rsidR="00D0578B" w:rsidRPr="00A64275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D0578B"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D0578B"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/>
          <w:sz w:val="24"/>
          <w:szCs w:val="24"/>
          <w:lang w:val="af-ZA"/>
        </w:rPr>
        <w:t>201</w:t>
      </w:r>
      <w:r w:rsidR="00D0578B" w:rsidRPr="00A64275">
        <w:rPr>
          <w:rFonts w:ascii="GHEA Grapalat" w:hAnsi="GHEA Grapalat"/>
          <w:sz w:val="24"/>
          <w:szCs w:val="24"/>
          <w:lang w:val="hy-AM"/>
        </w:rPr>
        <w:t>9</w:t>
      </w:r>
      <w:r w:rsidR="00D0578B"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="00D0578B" w:rsidRPr="00A642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/>
          <w:sz w:val="24"/>
          <w:szCs w:val="24"/>
          <w:lang w:val="hy-AM"/>
        </w:rPr>
        <w:t>մարտի</w:t>
      </w:r>
      <w:r w:rsidR="00D0578B" w:rsidRPr="00A64275">
        <w:rPr>
          <w:rFonts w:ascii="GHEA Grapalat" w:hAnsi="GHEA Grapalat"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/>
          <w:sz w:val="24"/>
          <w:szCs w:val="24"/>
          <w:lang w:val="hy-AM"/>
        </w:rPr>
        <w:t>7</w:t>
      </w:r>
      <w:r w:rsidR="00D0578B" w:rsidRPr="00A64275">
        <w:rPr>
          <w:rFonts w:ascii="GHEA Grapalat" w:hAnsi="GHEA Grapalat"/>
          <w:sz w:val="24"/>
          <w:szCs w:val="24"/>
          <w:lang w:val="af-ZA"/>
        </w:rPr>
        <w:t>-</w:t>
      </w:r>
      <w:r w:rsidR="00D0578B" w:rsidRPr="00A64275">
        <w:rPr>
          <w:rFonts w:ascii="GHEA Grapalat" w:hAnsi="GHEA Grapalat"/>
          <w:sz w:val="24"/>
          <w:szCs w:val="24"/>
          <w:lang w:val="hy-AM"/>
        </w:rPr>
        <w:t>ի</w:t>
      </w:r>
      <w:r w:rsidR="00D0578B" w:rsidRPr="00A64275">
        <w:rPr>
          <w:rFonts w:ascii="GHEA Grapalat" w:hAnsi="GHEA Grapalat"/>
          <w:sz w:val="24"/>
          <w:szCs w:val="24"/>
          <w:lang w:val="af-ZA"/>
        </w:rPr>
        <w:t xml:space="preserve"> N</w:t>
      </w:r>
      <w:r w:rsidR="00D0578B" w:rsidRPr="00A6427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 w:cs="Sylfaen"/>
          <w:bCs/>
          <w:sz w:val="24"/>
          <w:szCs w:val="24"/>
          <w:lang w:val="hy-AM"/>
        </w:rPr>
        <w:t>184</w:t>
      </w:r>
      <w:r w:rsidR="00D0578B" w:rsidRPr="00A64275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D0578B" w:rsidRPr="00A64275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D0578B" w:rsidRPr="00A64275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D0578B" w:rsidRPr="00A64275">
        <w:rPr>
          <w:rFonts w:ascii="GHEA Grapalat" w:hAnsi="GHEA Grapalat"/>
          <w:sz w:val="24"/>
          <w:szCs w:val="24"/>
          <w:lang w:val="hy-AM"/>
        </w:rPr>
        <w:t xml:space="preserve">որոշմամբ հաստատված </w:t>
      </w:r>
      <w:r w:rsidR="00D0578B" w:rsidRPr="00A64275">
        <w:rPr>
          <w:rFonts w:ascii="GHEA Grapalat" w:eastAsia="Tahoma" w:hAnsi="GHEA Grapalat" w:cs="Tahoma"/>
          <w:sz w:val="24"/>
          <w:szCs w:val="24"/>
          <w:lang w:val="hy-AM"/>
        </w:rPr>
        <w:t>Գյուղատնտեսության ոլորտին տրամադրվող վարկերի</w:t>
      </w:r>
      <w:r w:rsidR="00D0578B" w:rsidRPr="00A64275">
        <w:rPr>
          <w:rFonts w:ascii="Courier New" w:eastAsia="Tahoma" w:hAnsi="Courier New" w:cs="Courier New"/>
          <w:sz w:val="24"/>
          <w:szCs w:val="24"/>
          <w:lang w:val="hy-AM"/>
        </w:rPr>
        <w:t> </w:t>
      </w:r>
      <w:r w:rsidR="00D0578B" w:rsidRPr="00A64275">
        <w:rPr>
          <w:rFonts w:ascii="GHEA Grapalat" w:eastAsia="Tahoma" w:hAnsi="GHEA Grapalat" w:cs="Tahoma"/>
          <w:sz w:val="24"/>
          <w:szCs w:val="24"/>
          <w:lang w:val="hy-AM"/>
        </w:rPr>
        <w:t xml:space="preserve">տոկոսադրույքների սուբսիդավորման </w:t>
      </w:r>
      <w:r w:rsidR="00AB32F8">
        <w:rPr>
          <w:rFonts w:ascii="GHEA Grapalat" w:eastAsia="Tahoma" w:hAnsi="GHEA Grapalat" w:cs="Tahoma"/>
          <w:sz w:val="24"/>
          <w:szCs w:val="24"/>
          <w:lang w:val="hy-AM"/>
        </w:rPr>
        <w:t>ծրագիրը՝ ելնելով նաև ամբողջական վերահսկողական մեխանիզմների կիրառման դժվարություններից։</w:t>
      </w:r>
    </w:p>
    <w:p w:rsidR="0038343E" w:rsidRPr="0038343E" w:rsidRDefault="0038343E" w:rsidP="0038343E">
      <w:pPr>
        <w:shd w:val="clear" w:color="auto" w:fill="FFFFFF"/>
        <w:spacing w:after="0" w:line="360" w:lineRule="auto"/>
        <w:ind w:firstLine="284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38343E">
        <w:rPr>
          <w:rFonts w:ascii="GHEA Grapalat" w:eastAsia="Tahoma" w:hAnsi="GHEA Grapalat" w:cs="Tahoma"/>
          <w:sz w:val="24"/>
          <w:szCs w:val="24"/>
          <w:lang w:val="hy-AM"/>
        </w:rPr>
        <w:t>Միաժամանակ</w:t>
      </w:r>
      <w:r w:rsidR="00960622" w:rsidRPr="00960622">
        <w:rPr>
          <w:rFonts w:ascii="GHEA Grapalat" w:eastAsia="Tahoma" w:hAnsi="GHEA Grapalat" w:cs="Tahoma"/>
          <w:sz w:val="24"/>
          <w:szCs w:val="24"/>
          <w:lang w:val="hy-AM"/>
        </w:rPr>
        <w:t>`</w:t>
      </w:r>
      <w:bookmarkStart w:id="0" w:name="_GoBack"/>
      <w:bookmarkEnd w:id="0"/>
      <w:r w:rsidRPr="0038343E">
        <w:rPr>
          <w:rFonts w:ascii="GHEA Grapalat" w:eastAsia="Tahoma" w:hAnsi="GHEA Grapalat" w:cs="Tahoma"/>
          <w:sz w:val="24"/>
          <w:szCs w:val="24"/>
          <w:lang w:val="hy-AM"/>
        </w:rPr>
        <w:t xml:space="preserve"> հաշվի առնելով, որ ծրագիրն իր գործողության երկարատև ժամանակահատվածում նպաստել է գյուղատնտեսության ոլորտում մատչելի տոկոսադրույքով ֆինանսական ռեսուրսների հասանելությանը, հատկապես՝ կորոնավիրուսի տնտեսական, արտակարգ և ռազմական դրության պայմաններում հետևանքների մեղմմանը, պետք է նշել, որ պետական հովանավորչական քաղաքականությունը չի կարող կրել մշտական բնույթ, ավելին՝ այն կարող է ունենալ հակառակ ազդեցություն՝ նվազեցնելով տնտեսվարողների գործունեության արդյունավետությունը և մրցակցային կարողությունները։ Բացի այդ, </w:t>
      </w:r>
      <w:r w:rsidRPr="0038343E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պետական օժանդակության ծրագրի շրջանակում ֆինանսական կառույցների կողմից մատչելի վարկային ռեսուրսի տրամադրումը չի կարող լինել տնտեսավարողների հիմնական և շրջանառու միջոցների ձևավորման միակ աղբյուրը, այն կարող է միայն կարճաժամկետ փուլում օժանդակել ագրոպարենային ոլորտում գործունեություն իրականացնող տնտեսավարողներին:</w:t>
      </w:r>
    </w:p>
    <w:p w:rsidR="007F5CE2" w:rsidRPr="00A64275" w:rsidRDefault="007F5CE2" w:rsidP="003D49B4">
      <w:pPr>
        <w:shd w:val="clear" w:color="auto" w:fill="FFFFFF"/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 xml:space="preserve">Նախագծի մշակման գործընթացում ներգրավված ինստիտուտները և </w:t>
      </w:r>
      <w:r w:rsidR="00C358C7">
        <w:rPr>
          <w:rFonts w:ascii="GHEA Grapalat" w:hAnsi="GHEA Grapalat"/>
          <w:b/>
          <w:sz w:val="24"/>
          <w:szCs w:val="24"/>
          <w:lang w:val="hy-AM"/>
        </w:rPr>
        <w:t>անձին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ք։</w:t>
      </w:r>
    </w:p>
    <w:p w:rsidR="007F5CE2" w:rsidRPr="00A64275" w:rsidRDefault="007F5CE2" w:rsidP="003D49B4">
      <w:pPr>
        <w:spacing w:after="0"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x-none"/>
        </w:rPr>
      </w:pPr>
      <w:r w:rsidRPr="00A64275">
        <w:rPr>
          <w:rFonts w:ascii="GHEA Grapalat" w:hAnsi="GHEA Grapalat" w:cs="Sylfaen"/>
          <w:sz w:val="24"/>
          <w:szCs w:val="24"/>
          <w:lang w:val="hy-AM" w:eastAsia="x-none"/>
        </w:rPr>
        <w:t xml:space="preserve">Նախագիծը մշակվել է Էկոնոմիկայի նախարարության կողմից: Նախագծի մշակմանն այլ  ինստիտուտներ և անձինք չեն մասնակցել: </w:t>
      </w:r>
    </w:p>
    <w:p w:rsidR="007F5CE2" w:rsidRPr="00A64275" w:rsidRDefault="007F5CE2" w:rsidP="00D0578B">
      <w:pPr>
        <w:spacing w:after="0" w:line="360" w:lineRule="auto"/>
        <w:ind w:firstLine="284"/>
        <w:jc w:val="both"/>
        <w:rPr>
          <w:sz w:val="24"/>
          <w:szCs w:val="24"/>
          <w:lang w:val="hy-AM"/>
        </w:rPr>
      </w:pPr>
      <w:r w:rsidRPr="00A64275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A6427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64275">
        <w:rPr>
          <w:rFonts w:ascii="GHEA Grapalat" w:hAnsi="GHEA Grapalat"/>
          <w:b/>
          <w:sz w:val="24"/>
          <w:szCs w:val="24"/>
          <w:lang w:val="hy-AM"/>
        </w:rPr>
        <w:t>արդյունքը։</w:t>
      </w:r>
      <w:r w:rsidRPr="00A64275">
        <w:rPr>
          <w:sz w:val="24"/>
          <w:szCs w:val="24"/>
          <w:lang w:val="hy-AM"/>
        </w:rPr>
        <w:t xml:space="preserve"> </w:t>
      </w:r>
      <w:r w:rsidRPr="00A64275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D0578B">
        <w:rPr>
          <w:rFonts w:ascii="GHEA Grapalat" w:hAnsi="GHEA Grapalat"/>
          <w:sz w:val="24"/>
          <w:szCs w:val="24"/>
          <w:lang w:val="hy-AM"/>
        </w:rPr>
        <w:t xml:space="preserve">կնպաստի պետական բյուջեի ծախսերի նվազեցմանը, այլընտրանքային </w:t>
      </w:r>
      <w:r w:rsidR="00AB32F8">
        <w:rPr>
          <w:rFonts w:ascii="GHEA Grapalat" w:hAnsi="GHEA Grapalat"/>
          <w:sz w:val="24"/>
          <w:szCs w:val="24"/>
          <w:lang w:val="hy-AM"/>
        </w:rPr>
        <w:t>աջակցու</w:t>
      </w:r>
      <w:r w:rsidR="00D0578B">
        <w:rPr>
          <w:rFonts w:ascii="GHEA Grapalat" w:hAnsi="GHEA Grapalat"/>
          <w:sz w:val="24"/>
          <w:szCs w:val="24"/>
          <w:lang w:val="hy-AM"/>
        </w:rPr>
        <w:t>թ</w:t>
      </w:r>
      <w:r w:rsidR="00AB32F8">
        <w:rPr>
          <w:rFonts w:ascii="GHEA Grapalat" w:hAnsi="GHEA Grapalat"/>
          <w:sz w:val="24"/>
          <w:szCs w:val="24"/>
          <w:lang w:val="hy-AM"/>
        </w:rPr>
        <w:t>յ</w:t>
      </w:r>
      <w:r w:rsidR="00D0578B">
        <w:rPr>
          <w:rFonts w:ascii="GHEA Grapalat" w:hAnsi="GHEA Grapalat"/>
          <w:sz w:val="24"/>
          <w:szCs w:val="24"/>
          <w:lang w:val="hy-AM"/>
        </w:rPr>
        <w:t>ան ծրագրերի ներդրմանը։</w:t>
      </w:r>
    </w:p>
    <w:p w:rsidR="00447E3A" w:rsidRPr="00A64275" w:rsidRDefault="00447E3A" w:rsidP="003D49B4">
      <w:pPr>
        <w:spacing w:after="0"/>
        <w:rPr>
          <w:sz w:val="24"/>
          <w:szCs w:val="24"/>
          <w:lang w:val="hy-AM"/>
        </w:rPr>
      </w:pPr>
    </w:p>
    <w:sectPr w:rsidR="00447E3A" w:rsidRPr="00A64275" w:rsidSect="00820654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Arial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033700"/>
    <w:multiLevelType w:val="hybridMultilevel"/>
    <w:tmpl w:val="7C3A5F6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70E6EC4"/>
    <w:multiLevelType w:val="hybridMultilevel"/>
    <w:tmpl w:val="BB064786"/>
    <w:lvl w:ilvl="0" w:tplc="C8D297A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B2C"/>
    <w:rsid w:val="00094DF8"/>
    <w:rsid w:val="000E6266"/>
    <w:rsid w:val="000F52F9"/>
    <w:rsid w:val="001057C9"/>
    <w:rsid w:val="00116463"/>
    <w:rsid w:val="001252B0"/>
    <w:rsid w:val="00161967"/>
    <w:rsid w:val="001F7C43"/>
    <w:rsid w:val="00236DC0"/>
    <w:rsid w:val="0024308E"/>
    <w:rsid w:val="002510BD"/>
    <w:rsid w:val="002A3EA4"/>
    <w:rsid w:val="002C2C6C"/>
    <w:rsid w:val="002F240B"/>
    <w:rsid w:val="00304D1B"/>
    <w:rsid w:val="00377849"/>
    <w:rsid w:val="0038343E"/>
    <w:rsid w:val="003851AB"/>
    <w:rsid w:val="003B43F6"/>
    <w:rsid w:val="003D1AE1"/>
    <w:rsid w:val="003D49B4"/>
    <w:rsid w:val="003D7F5C"/>
    <w:rsid w:val="003E6D67"/>
    <w:rsid w:val="00402288"/>
    <w:rsid w:val="00447E3A"/>
    <w:rsid w:val="004863D5"/>
    <w:rsid w:val="00532183"/>
    <w:rsid w:val="00554A5D"/>
    <w:rsid w:val="005920C8"/>
    <w:rsid w:val="00595D02"/>
    <w:rsid w:val="0059673C"/>
    <w:rsid w:val="00600387"/>
    <w:rsid w:val="00606307"/>
    <w:rsid w:val="00631ABD"/>
    <w:rsid w:val="006538C5"/>
    <w:rsid w:val="0068444F"/>
    <w:rsid w:val="006A563F"/>
    <w:rsid w:val="00716C86"/>
    <w:rsid w:val="007B5C5E"/>
    <w:rsid w:val="007D588B"/>
    <w:rsid w:val="007F5CE2"/>
    <w:rsid w:val="00820654"/>
    <w:rsid w:val="00844658"/>
    <w:rsid w:val="00862A46"/>
    <w:rsid w:val="008854D8"/>
    <w:rsid w:val="00887B2C"/>
    <w:rsid w:val="008A7116"/>
    <w:rsid w:val="008D2941"/>
    <w:rsid w:val="008F5ABC"/>
    <w:rsid w:val="00924A7E"/>
    <w:rsid w:val="00960622"/>
    <w:rsid w:val="00A64275"/>
    <w:rsid w:val="00AB1DB7"/>
    <w:rsid w:val="00AB32F8"/>
    <w:rsid w:val="00B34D0B"/>
    <w:rsid w:val="00BE320F"/>
    <w:rsid w:val="00C358C7"/>
    <w:rsid w:val="00C511BD"/>
    <w:rsid w:val="00C6156C"/>
    <w:rsid w:val="00CB5874"/>
    <w:rsid w:val="00CB5CE7"/>
    <w:rsid w:val="00D0578B"/>
    <w:rsid w:val="00D33E90"/>
    <w:rsid w:val="00D465D6"/>
    <w:rsid w:val="00DA5F84"/>
    <w:rsid w:val="00DD750A"/>
    <w:rsid w:val="00E238FE"/>
    <w:rsid w:val="00EB48D0"/>
    <w:rsid w:val="00EC424C"/>
    <w:rsid w:val="00F11401"/>
    <w:rsid w:val="00F258F6"/>
    <w:rsid w:val="00F26707"/>
    <w:rsid w:val="00F27C11"/>
    <w:rsid w:val="00F9333B"/>
    <w:rsid w:val="00FC1CFE"/>
    <w:rsid w:val="00FD7583"/>
    <w:rsid w:val="00FF6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CCE7A"/>
  <w15:docId w15:val="{19E86A51-8B8C-4CA7-A92A-21282F0A9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2B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2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75C94-C5D2-44B4-834F-CC0B7B8CA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895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keywords>https://mul2-mineconomy.gov.am/tasks/363318/oneclick/himnavorum.docx?token=a27ee2dd9963e171abb451255833b489</cp:keywords>
  <cp:lastModifiedBy>Sona Grigoryan</cp:lastModifiedBy>
  <cp:revision>51</cp:revision>
  <dcterms:created xsi:type="dcterms:W3CDTF">2022-01-18T06:35:00Z</dcterms:created>
  <dcterms:modified xsi:type="dcterms:W3CDTF">2022-08-23T04:55:00Z</dcterms:modified>
</cp:coreProperties>
</file>