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2CA959" w14:textId="5DC8EE92" w:rsidR="00AE1D93" w:rsidRPr="00AA3BEB" w:rsidRDefault="00AE1D93" w:rsidP="00FA03A1">
      <w:pPr>
        <w:spacing w:line="360" w:lineRule="auto"/>
        <w:ind w:right="-455"/>
        <w:rPr>
          <w:rFonts w:ascii="GHEA Grapalat" w:hAnsi="GHEA Grapalat"/>
          <w:lang w:val="fr-FR"/>
        </w:rPr>
      </w:pPr>
    </w:p>
    <w:p w14:paraId="0B8BD07D" w14:textId="12E24EE1" w:rsidR="00EC475D" w:rsidRPr="00652AD3" w:rsidRDefault="00346550" w:rsidP="00EC475D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652AD3">
        <w:rPr>
          <w:rFonts w:ascii="GHEA Grapalat" w:hAnsi="GHEA Grapalat" w:cs="Sylfaen"/>
          <w:b/>
          <w:lang w:val="hy-AM"/>
        </w:rPr>
        <w:t>ԱՄՓՈՓԱԹԵՐԹ</w:t>
      </w:r>
    </w:p>
    <w:p w14:paraId="0EF8CEDB" w14:textId="77777777" w:rsidR="00EC475D" w:rsidRPr="00652AD3" w:rsidRDefault="00EC475D" w:rsidP="00EC475D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p w14:paraId="2861981C" w14:textId="1B7F295A" w:rsidR="00346550" w:rsidRPr="00B573CB" w:rsidRDefault="00024C98" w:rsidP="00EC475D">
      <w:pPr>
        <w:spacing w:after="240" w:line="360" w:lineRule="auto"/>
        <w:jc w:val="center"/>
        <w:rPr>
          <w:rFonts w:ascii="GHEA Grapalat" w:hAnsi="GHEA Grapalat" w:cs="Sylfaen"/>
          <w:b/>
          <w:lang w:val="hy-AM"/>
        </w:rPr>
      </w:pPr>
      <w:r w:rsidRPr="00024C98">
        <w:rPr>
          <w:rFonts w:ascii="GHEA Grapalat" w:eastAsia="Times New Roman" w:hAnsi="GHEA Grapalat" w:cs="Arian AMU"/>
          <w:b/>
          <w:bCs/>
          <w:lang w:val="hy-AM" w:eastAsia="en-US"/>
        </w:rPr>
        <w:t>«ՀԱՅԱՍՏԱՆԻ ՀԱՆՐԱՊԵՏՈՒԹՅԱՆ ԿԱՌԱՎԱՐՈՒԹՅԱՆ 2005 ԹՎԱԿԱՆԻ ՕԳՈՍՏՈՍԻ 11-Ի N 1223-Ն ՈՐՈՇՄԱՆ ՄԵՋ ԼՐԱՑՈՒՄ ԿԱՏԱՐԵԼՈՒ ՄԱՍԻՆ</w:t>
      </w:r>
      <w:r w:rsidRPr="00024C98">
        <w:rPr>
          <w:rFonts w:ascii="GHEA Grapalat" w:eastAsia="Times New Roman" w:hAnsi="GHEA Grapalat" w:cs="Arian AMU"/>
          <w:b/>
          <w:lang w:val="hy-AM" w:eastAsia="en-US"/>
        </w:rPr>
        <w:t xml:space="preserve">» ՀՀ ԿԱՌԱՎԱՐՈՒԹՅԱՆ ՈՐՈՇՄԱՆ </w:t>
      </w:r>
      <w:r w:rsidR="00B573CB" w:rsidRPr="00B573CB">
        <w:rPr>
          <w:rFonts w:ascii="GHEA Grapalat" w:eastAsia="Times New Roman" w:hAnsi="GHEA Grapalat" w:cs="Sylfaen"/>
          <w:b/>
          <w:lang w:val="hy-AM" w:eastAsia="en-US"/>
        </w:rPr>
        <w:t>ՈՐՈՇՄԱՆ ՆԱԽԱԳԾԻ</w:t>
      </w:r>
      <w:r w:rsidR="00B573CB" w:rsidRPr="00B573CB">
        <w:rPr>
          <w:rFonts w:ascii="GHEA Grapalat" w:eastAsia="Times New Roman" w:hAnsi="GHEA Grapalat"/>
          <w:b/>
          <w:bCs/>
          <w:lang w:val="hy-AM" w:eastAsia="en-US"/>
        </w:rPr>
        <w:t xml:space="preserve"> </w:t>
      </w:r>
    </w:p>
    <w:tbl>
      <w:tblPr>
        <w:tblW w:w="10774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3"/>
        <w:gridCol w:w="5671"/>
      </w:tblGrid>
      <w:tr w:rsidR="00056942" w:rsidRPr="00652AD3" w14:paraId="78FEC3B5" w14:textId="77777777" w:rsidTr="003627BD">
        <w:trPr>
          <w:trHeight w:val="292"/>
        </w:trPr>
        <w:tc>
          <w:tcPr>
            <w:tcW w:w="5103" w:type="dxa"/>
            <w:vMerge w:val="restart"/>
            <w:shd w:val="clear" w:color="auto" w:fill="BFBFBF" w:themeFill="background1" w:themeFillShade="BF"/>
          </w:tcPr>
          <w:p w14:paraId="272E88F7" w14:textId="6F0652FB" w:rsidR="0026618A" w:rsidRPr="00652AD3" w:rsidRDefault="00056942" w:rsidP="0075773E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652AD3">
              <w:rPr>
                <w:rFonts w:ascii="GHEA Grapalat" w:hAnsi="GHEA Grapalat"/>
                <w:b/>
                <w:lang w:val="hy-AM"/>
              </w:rPr>
              <w:t xml:space="preserve">1. </w:t>
            </w:r>
            <w:r w:rsidR="00385BB2" w:rsidRPr="00385BB2">
              <w:rPr>
                <w:rFonts w:ascii="GHEA Grapalat" w:hAnsi="GHEA Grapalat"/>
                <w:b/>
                <w:lang w:val="hy-AM"/>
              </w:rPr>
              <w:t xml:space="preserve">Սոցիալական հարցերի </w:t>
            </w:r>
            <w:r w:rsidR="00385BB2">
              <w:rPr>
                <w:rFonts w:ascii="GHEA Grapalat" w:hAnsi="GHEA Grapalat"/>
                <w:b/>
                <w:lang w:val="hy-AM"/>
              </w:rPr>
              <w:t>վարչություն</w:t>
            </w:r>
          </w:p>
          <w:p w14:paraId="226D0871" w14:textId="234B83FF" w:rsidR="00056942" w:rsidRPr="00652AD3" w:rsidRDefault="00056942" w:rsidP="0075773E">
            <w:pPr>
              <w:tabs>
                <w:tab w:val="left" w:pos="2160"/>
              </w:tabs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5671" w:type="dxa"/>
            <w:shd w:val="clear" w:color="auto" w:fill="BFBFBF" w:themeFill="background1" w:themeFillShade="BF"/>
          </w:tcPr>
          <w:p w14:paraId="3F494592" w14:textId="0C62A2BE" w:rsidR="00056942" w:rsidRPr="00652AD3" w:rsidRDefault="001F3E58" w:rsidP="004E24B4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en-GB"/>
              </w:rPr>
              <w:t>08</w:t>
            </w:r>
            <w:r>
              <w:rPr>
                <w:rFonts w:ascii="GHEA Grapalat" w:hAnsi="GHEA Grapalat"/>
                <w:lang w:val="hy-AM"/>
              </w:rPr>
              <w:t>.09</w:t>
            </w:r>
            <w:r w:rsidR="00FC640A" w:rsidRPr="00652AD3">
              <w:rPr>
                <w:rFonts w:ascii="GHEA Grapalat" w:hAnsi="GHEA Grapalat"/>
                <w:lang w:val="hy-AM"/>
              </w:rPr>
              <w:t>.2022</w:t>
            </w:r>
            <w:r w:rsidR="00056942" w:rsidRPr="00652AD3">
              <w:rPr>
                <w:rFonts w:ascii="GHEA Grapalat" w:hAnsi="GHEA Grapalat"/>
                <w:lang w:val="hy-AM"/>
              </w:rPr>
              <w:t xml:space="preserve"> թ.</w:t>
            </w:r>
          </w:p>
        </w:tc>
      </w:tr>
      <w:tr w:rsidR="00056942" w:rsidRPr="00652AD3" w14:paraId="7166B8C3" w14:textId="77777777" w:rsidTr="00120F15">
        <w:trPr>
          <w:trHeight w:val="549"/>
        </w:trPr>
        <w:tc>
          <w:tcPr>
            <w:tcW w:w="5103" w:type="dxa"/>
            <w:vMerge/>
            <w:shd w:val="clear" w:color="auto" w:fill="BFBFBF" w:themeFill="background1" w:themeFillShade="BF"/>
          </w:tcPr>
          <w:p w14:paraId="60A6F681" w14:textId="77777777" w:rsidR="00056942" w:rsidRPr="00652AD3" w:rsidRDefault="00056942" w:rsidP="0075773E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5671" w:type="dxa"/>
            <w:shd w:val="clear" w:color="auto" w:fill="BFBFBF" w:themeFill="background1" w:themeFillShade="BF"/>
          </w:tcPr>
          <w:p w14:paraId="004BA788" w14:textId="3F09F890" w:rsidR="00056942" w:rsidRPr="00652AD3" w:rsidRDefault="00056942" w:rsidP="00024C98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</w:p>
        </w:tc>
      </w:tr>
      <w:tr w:rsidR="00056942" w:rsidRPr="00AC4A32" w14:paraId="5710CD0C" w14:textId="77777777" w:rsidTr="003627BD">
        <w:trPr>
          <w:trHeight w:val="292"/>
        </w:trPr>
        <w:tc>
          <w:tcPr>
            <w:tcW w:w="5103" w:type="dxa"/>
            <w:shd w:val="clear" w:color="auto" w:fill="FFFFFF" w:themeFill="background1"/>
          </w:tcPr>
          <w:p w14:paraId="125128DE" w14:textId="77777777" w:rsidR="00120F15" w:rsidRPr="00120F15" w:rsidRDefault="00120F15" w:rsidP="00120F15">
            <w:pPr>
              <w:numPr>
                <w:ilvl w:val="0"/>
                <w:numId w:val="48"/>
              </w:numPr>
              <w:tabs>
                <w:tab w:val="left" w:pos="1276"/>
              </w:tabs>
              <w:spacing w:after="160" w:line="360" w:lineRule="auto"/>
              <w:ind w:left="0" w:right="-1" w:firstLine="562"/>
              <w:contextualSpacing/>
              <w:jc w:val="both"/>
              <w:rPr>
                <w:rFonts w:ascii="GHEA Grapalat" w:eastAsia="Calibri" w:hAnsi="GHEA Grapalat"/>
                <w:bCs/>
                <w:lang w:val="hy-AM" w:eastAsia="en-US"/>
              </w:rPr>
            </w:pPr>
            <w:r w:rsidRPr="00120F15">
              <w:rPr>
                <w:rFonts w:ascii="GHEA Grapalat" w:eastAsia="Calibri" w:hAnsi="GHEA Grapalat" w:cs="Arial"/>
                <w:lang w:val="hy-AM" w:eastAsia="en-US"/>
              </w:rPr>
              <w:t xml:space="preserve">Նախագծով առաջարկվում է </w:t>
            </w:r>
            <w:r w:rsidRPr="00120F15">
              <w:rPr>
                <w:rFonts w:ascii="GHEA Grapalat" w:eastAsia="Calibri" w:hAnsi="GHEA Grapalat" w:cs="Sylfaen"/>
                <w:lang w:val="hy-AM" w:eastAsia="en-US"/>
              </w:rPr>
              <w:t>քաղաքաշինության, տեխնիկական և հրդեհային անվտանգության</w:t>
            </w:r>
            <w:r w:rsidRPr="00120F15">
              <w:rPr>
                <w:rFonts w:ascii="Calibri" w:eastAsia="Calibri" w:hAnsi="Calibri" w:cs="Calibri"/>
                <w:lang w:val="hy-AM" w:eastAsia="en-US"/>
              </w:rPr>
              <w:t> </w:t>
            </w:r>
            <w:r w:rsidRPr="00120F15">
              <w:rPr>
                <w:rFonts w:ascii="GHEA Grapalat" w:eastAsia="Calibri" w:hAnsi="GHEA Grapalat" w:cs="Sylfaen"/>
                <w:lang w:val="hy-AM" w:eastAsia="en-US"/>
              </w:rPr>
              <w:t>տեսչական</w:t>
            </w:r>
            <w:r w:rsidRPr="00120F15">
              <w:rPr>
                <w:rFonts w:ascii="Calibri" w:eastAsia="Calibri" w:hAnsi="Calibri" w:cs="Calibri"/>
                <w:lang w:val="hy-AM" w:eastAsia="en-US"/>
              </w:rPr>
              <w:t> </w:t>
            </w:r>
            <w:r w:rsidRPr="00120F15">
              <w:rPr>
                <w:rFonts w:ascii="GHEA Grapalat" w:eastAsia="Calibri" w:hAnsi="GHEA Grapalat" w:cs="Sylfaen"/>
                <w:lang w:val="hy-AM" w:eastAsia="en-US"/>
              </w:rPr>
              <w:t>մարմնի՝</w:t>
            </w:r>
            <w:r w:rsidRPr="00120F15">
              <w:rPr>
                <w:rFonts w:ascii="Calibri" w:eastAsia="Calibri" w:hAnsi="Calibri" w:cs="Calibri"/>
                <w:lang w:val="hy-AM" w:eastAsia="en-US"/>
              </w:rPr>
              <w:t> </w:t>
            </w:r>
            <w:r w:rsidRPr="00120F15">
              <w:rPr>
                <w:rFonts w:ascii="GHEA Grapalat" w:eastAsia="Calibri" w:hAnsi="GHEA Grapalat" w:cs="Calibri"/>
                <w:lang w:val="hy-AM" w:eastAsia="en-US"/>
              </w:rPr>
              <w:t xml:space="preserve"> </w:t>
            </w:r>
            <w:r w:rsidRPr="00120F15">
              <w:rPr>
                <w:rFonts w:ascii="GHEA Grapalat" w:eastAsia="Calibri" w:hAnsi="GHEA Grapalat" w:cs="Sylfaen"/>
                <w:lang w:val="hy-AM" w:eastAsia="en-US"/>
              </w:rPr>
              <w:t xml:space="preserve">տրանսպորտի բնագավառում անվտանգության և օրենսդրության պահանջների պահպանման ապահովմանն ուղղված գործառույթներ իրականացնող աշխատողներին ներառել ՀՀ Կառավարության  2005 թվականի օգոստոսի 11-ի N 1223-Ն որոշմամբ հաստատված՝ օրական 24 ժամ աշխատաժամանակի տևողությամբ պայմանավորված աշխատանքներ իրականացնող աշխատողների ցանկի մեջ: Առաջարկի կապակցությամբ հայտնում ենք, որ Աշխատանքային օրենսգրքի 139-րդ հոդվածը, որով և կարգավորվում են առանձին կատեգորիայի՝ օրական 24 ժամ տևողությամբ աշխատաժամանակի ռեժիմի հետ կապված հարաբերությունները, գործող ձևակերպմամբ արդեն իսկ խնդրահարույց է: Մասնավորապես՝ Վերանայված </w:t>
            </w:r>
            <w:r w:rsidRPr="00120F15">
              <w:rPr>
                <w:rFonts w:ascii="GHEA Grapalat" w:eastAsia="Calibri" w:hAnsi="GHEA Grapalat" w:cs="Sylfaen"/>
                <w:lang w:val="hy-AM" w:eastAsia="en-US"/>
              </w:rPr>
              <w:lastRenderedPageBreak/>
              <w:t xml:space="preserve">սոցիալական խարտիայի (այսուհետև՝ Խարտիա) 2-րդ հոդվածի 1-ին կետի վերաբերյալ </w:t>
            </w:r>
            <w:r w:rsidRPr="00120F15">
              <w:rPr>
                <w:rFonts w:ascii="GHEA Grapalat" w:eastAsia="Calibri" w:hAnsi="GHEA Grapalat"/>
                <w:lang w:val="hy-AM" w:eastAsia="en-US"/>
              </w:rPr>
              <w:t xml:space="preserve">Սոցիալական իրավունքների եվրոպական հանձնաժողովն (այսուհետև՝ Հանձնաժողով) իր մեկնաբանություններում ողջամիտ չի համարել ցանկացած օր մինչև 16 ժամվա աշխատանքը: Վերոնշյալ կետի համաձայն՝ աշխատանքի արդար պայմանների իրավունքի արդյունավետ կիրառումն ապահովելու նպատակով կողմերը պարտավորվում են, որ օրական և շաբաթական աշխատանքային ժամերի բանական տևողությունը ապահովելու համար աշխատանքային շաբաթը պետք է աստիճանաբար կրճատվի այն չափով, որը թույլատրվում է արտադրական աճով և այլ համապատասխան գործոններով: Հանձնաժողովն իր մեկնաբանություններում և ազգային զեկույցների վերաբերյալ ներկայացրած եզրակացություններում, բազմիցս անդրադարձել է աշխատաժամանակի սահմանաչափի հարցին, նշելով այն հանգամանքը, որ այդ հարցի վերաբերյալ իրադրությունները գնահատում է՝ ելնելով յուրաքանչյուր իրադրության առանձնահատկություններից՝ որպես այդպիսին ողջամիտ չհամարելով «ցանկացած օր մինչև 16 ժամվա աշխատանքը»: </w:t>
            </w:r>
          </w:p>
          <w:p w14:paraId="4E9999E6" w14:textId="77777777" w:rsidR="00120F15" w:rsidRPr="00120F15" w:rsidRDefault="00120F15" w:rsidP="00120F15">
            <w:pPr>
              <w:spacing w:line="360" w:lineRule="auto"/>
              <w:ind w:firstLine="432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120F15">
              <w:rPr>
                <w:rFonts w:ascii="GHEA Grapalat" w:eastAsia="Calibri" w:hAnsi="GHEA Grapalat"/>
                <w:lang w:val="hy-AM" w:eastAsia="en-US"/>
              </w:rPr>
              <w:lastRenderedPageBreak/>
              <w:t xml:space="preserve">Խարտիայով ստանձնած պարտավորությունների վերաբերյալ ՀՀ կողմից ներկայացված ազգային զեկույցների վերաբերյալ եզրակացություններում Հանձնաժողովը եզրակացրել է, որ Հայաստանում իրավիճակը, մինչև 24 ժամ հասնող աշխատաժամանակի մասով, չի համապատասխանում Խարտիայի 2-րդ հոդվածի 1-ին կետին: </w:t>
            </w:r>
          </w:p>
          <w:p w14:paraId="75B1F0CE" w14:textId="77777777" w:rsidR="00120F15" w:rsidRPr="00120F15" w:rsidRDefault="00120F15" w:rsidP="00120F15">
            <w:pPr>
              <w:spacing w:line="360" w:lineRule="auto"/>
              <w:ind w:firstLine="432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120F15">
              <w:rPr>
                <w:rFonts w:ascii="GHEA Grapalat" w:eastAsia="Calibri" w:hAnsi="GHEA Grapalat"/>
                <w:lang w:val="hy-AM" w:eastAsia="en-US"/>
              </w:rPr>
              <w:t>Բացի այդ,  անդրադառնալով օրական 24 ժամով աշխատաժամանակին, հարկ է նկատել, որ ամեն դեպքում նշված ռեժիմով աշխատանքների կազմակերպման պարագայում բնական է, որ կատարվող աշխատանքի արդյունավետությունը ավելի ցածր է լինելու, քան այդ աշխատաժամանակի կեսի տևողությամբ աշխատանքներն իրականացնելու պարագայում։</w:t>
            </w:r>
          </w:p>
          <w:p w14:paraId="46701063" w14:textId="77777777" w:rsidR="00120F15" w:rsidRPr="00120F15" w:rsidRDefault="00120F15" w:rsidP="00120F15">
            <w:pPr>
              <w:spacing w:line="360" w:lineRule="auto"/>
              <w:ind w:firstLine="432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120F15">
              <w:rPr>
                <w:rFonts w:ascii="GHEA Grapalat" w:eastAsia="Calibri" w:hAnsi="GHEA Grapalat"/>
                <w:lang w:val="hy-AM" w:eastAsia="en-US"/>
              </w:rPr>
              <w:t>Միաժամանակ, առաջարկում ենք հաշվի առնել, որ</w:t>
            </w:r>
            <w:r w:rsidRPr="00120F15">
              <w:rPr>
                <w:rFonts w:ascii="GHEA Grapalat" w:eastAsia="Times New Roman" w:hAnsi="GHEA Grapalat" w:cs="IRTEK Courier"/>
                <w:lang w:val="af-ZA"/>
              </w:rPr>
              <w:t xml:space="preserve"> Կառավարության 20</w:t>
            </w:r>
            <w:r w:rsidRPr="00120F15">
              <w:rPr>
                <w:rFonts w:ascii="GHEA Grapalat" w:eastAsia="Times New Roman" w:hAnsi="GHEA Grapalat" w:cs="IRTEK Courier"/>
                <w:lang w:val="hy-AM"/>
              </w:rPr>
              <w:t>21</w:t>
            </w:r>
            <w:r w:rsidRPr="00120F15">
              <w:rPr>
                <w:rFonts w:ascii="GHEA Grapalat" w:eastAsia="Times New Roman" w:hAnsi="GHEA Grapalat" w:cs="IRTEK Courier"/>
                <w:lang w:val="af-ZA"/>
              </w:rPr>
              <w:t xml:space="preserve"> թվականի </w:t>
            </w:r>
            <w:r w:rsidRPr="00120F15">
              <w:rPr>
                <w:rFonts w:ascii="GHEA Grapalat" w:eastAsia="Times New Roman" w:hAnsi="GHEA Grapalat" w:cs="IRTEK Courier"/>
                <w:lang w:val="hy-AM"/>
              </w:rPr>
              <w:t xml:space="preserve">նոյեմբերի </w:t>
            </w:r>
            <w:r w:rsidRPr="00120F15">
              <w:rPr>
                <w:rFonts w:ascii="GHEA Grapalat" w:eastAsia="Times New Roman" w:hAnsi="GHEA Grapalat" w:cs="IRTEK Courier"/>
                <w:lang w:val="af-ZA"/>
              </w:rPr>
              <w:t>1</w:t>
            </w:r>
            <w:r w:rsidRPr="00120F15">
              <w:rPr>
                <w:rFonts w:ascii="GHEA Grapalat" w:eastAsia="Times New Roman" w:hAnsi="GHEA Grapalat" w:cs="IRTEK Courier"/>
                <w:lang w:val="hy-AM"/>
              </w:rPr>
              <w:t>8</w:t>
            </w:r>
            <w:r w:rsidRPr="00120F15">
              <w:rPr>
                <w:rFonts w:ascii="GHEA Grapalat" w:eastAsia="Times New Roman" w:hAnsi="GHEA Grapalat" w:cs="IRTEK Courier"/>
                <w:lang w:val="af-ZA"/>
              </w:rPr>
              <w:t xml:space="preserve">-ի N </w:t>
            </w:r>
            <w:r w:rsidRPr="00120F15">
              <w:rPr>
                <w:rFonts w:ascii="GHEA Grapalat" w:eastAsia="Times New Roman" w:hAnsi="GHEA Grapalat" w:cs="IRTEK Courier"/>
                <w:lang w:val="hy-AM"/>
              </w:rPr>
              <w:t>1902</w:t>
            </w:r>
            <w:r w:rsidRPr="00120F15">
              <w:rPr>
                <w:rFonts w:ascii="GHEA Grapalat" w:eastAsia="Times New Roman" w:hAnsi="GHEA Grapalat" w:cs="IRTEK Courier"/>
                <w:lang w:val="af-ZA"/>
              </w:rPr>
              <w:t>-Լ որոշման N 1 հավելված</w:t>
            </w:r>
            <w:r w:rsidRPr="00120F15">
              <w:rPr>
                <w:rFonts w:ascii="GHEA Grapalat" w:eastAsia="Times New Roman" w:hAnsi="GHEA Grapalat" w:cs="IRTEK Courier"/>
                <w:lang w:val="hy-AM"/>
              </w:rPr>
              <w:t>ով</w:t>
            </w:r>
            <w:r w:rsidRPr="00120F15">
              <w:rPr>
                <w:rFonts w:ascii="GHEA Grapalat" w:eastAsia="Times New Roman" w:hAnsi="GHEA Grapalat" w:cs="IRTEK Courier"/>
                <w:lang w:val="af-ZA"/>
              </w:rPr>
              <w:t xml:space="preserve"> հաստատված</w:t>
            </w:r>
            <w:r w:rsidRPr="00120F15">
              <w:rPr>
                <w:rFonts w:ascii="GHEA Grapalat" w:eastAsia="Times New Roman" w:hAnsi="GHEA Grapalat" w:cs="IRTEK Courier"/>
                <w:lang w:val="hy-AM"/>
              </w:rPr>
              <w:t xml:space="preserve"> ՀՀ կառավարության 2021-2026 թվականների գործունեության միջոցառումների ծրագրի 2</w:t>
            </w:r>
            <w:r w:rsidRPr="00120F15">
              <w:rPr>
                <w:rFonts w:ascii="GHEA Grapalat" w:eastAsia="Times New Roman" w:hAnsi="GHEA Grapalat" w:cs="IRTEK Courier"/>
                <w:lang w:val="af-ZA"/>
              </w:rPr>
              <w:t xml:space="preserve">-րդ կետի </w:t>
            </w:r>
            <w:r w:rsidRPr="00120F15">
              <w:rPr>
                <w:rFonts w:ascii="GHEA Grapalat" w:eastAsia="Times New Roman" w:hAnsi="GHEA Grapalat" w:cs="IRTEK Courier"/>
                <w:lang w:val="hy-AM"/>
              </w:rPr>
              <w:t>2.1-ին</w:t>
            </w:r>
            <w:r w:rsidRPr="00120F15">
              <w:rPr>
                <w:rFonts w:ascii="GHEA Grapalat" w:eastAsia="Times New Roman" w:hAnsi="GHEA Grapalat" w:cs="IRTEK Courier"/>
                <w:lang w:val="af-ZA"/>
              </w:rPr>
              <w:t xml:space="preserve"> ենթակետի</w:t>
            </w:r>
            <w:r w:rsidRPr="00120F15">
              <w:rPr>
                <w:rFonts w:ascii="GHEA Grapalat" w:eastAsia="Times New Roman" w:hAnsi="GHEA Grapalat" w:cs="IRTEK Courier"/>
                <w:lang w:val="hy-AM"/>
              </w:rPr>
              <w:t xml:space="preserve"> համաձայն նախատեսված՝</w:t>
            </w:r>
            <w:r w:rsidRPr="00120F15">
              <w:rPr>
                <w:rFonts w:ascii="GHEA Grapalat" w:eastAsia="Calibri" w:hAnsi="GHEA Grapalat"/>
                <w:lang w:val="hy-AM" w:eastAsia="en-US"/>
              </w:rPr>
              <w:t xml:space="preserve"> աշխատանքային</w:t>
            </w:r>
            <w:r w:rsidRPr="00120F15">
              <w:rPr>
                <w:rFonts w:ascii="GHEA Grapalat" w:eastAsia="Calibri" w:hAnsi="GHEA Grapalat"/>
                <w:lang w:val="af-ZA" w:eastAsia="en-US"/>
              </w:rPr>
              <w:t xml:space="preserve"> </w:t>
            </w:r>
            <w:r w:rsidRPr="00120F15">
              <w:rPr>
                <w:rFonts w:ascii="GHEA Grapalat" w:eastAsia="Calibri" w:hAnsi="GHEA Grapalat"/>
                <w:lang w:val="hy-AM" w:eastAsia="en-US"/>
              </w:rPr>
              <w:t>օրենսգրքում</w:t>
            </w:r>
            <w:r w:rsidRPr="00120F15">
              <w:rPr>
                <w:rFonts w:ascii="GHEA Grapalat" w:eastAsia="Calibri" w:hAnsi="GHEA Grapalat"/>
                <w:lang w:val="af-ZA" w:eastAsia="en-US"/>
              </w:rPr>
              <w:t xml:space="preserve"> </w:t>
            </w:r>
            <w:r w:rsidRPr="00120F15">
              <w:rPr>
                <w:rFonts w:ascii="GHEA Grapalat" w:eastAsia="Calibri" w:hAnsi="GHEA Grapalat"/>
                <w:lang w:val="hy-AM" w:eastAsia="en-US"/>
              </w:rPr>
              <w:t>փոփոխություններ</w:t>
            </w:r>
            <w:r w:rsidRPr="00120F15">
              <w:rPr>
                <w:rFonts w:ascii="GHEA Grapalat" w:eastAsia="Calibri" w:hAnsi="GHEA Grapalat"/>
                <w:lang w:val="af-ZA" w:eastAsia="en-US"/>
              </w:rPr>
              <w:t xml:space="preserve"> </w:t>
            </w:r>
            <w:r w:rsidRPr="00120F15">
              <w:rPr>
                <w:rFonts w:ascii="GHEA Grapalat" w:eastAsia="Calibri" w:hAnsi="GHEA Grapalat"/>
                <w:lang w:val="hy-AM" w:eastAsia="en-US"/>
              </w:rPr>
              <w:t>և</w:t>
            </w:r>
            <w:r w:rsidRPr="00120F15">
              <w:rPr>
                <w:rFonts w:ascii="GHEA Grapalat" w:eastAsia="Calibri" w:hAnsi="GHEA Grapalat"/>
                <w:lang w:val="af-ZA" w:eastAsia="en-US"/>
              </w:rPr>
              <w:t xml:space="preserve"> </w:t>
            </w:r>
            <w:r w:rsidRPr="00120F15">
              <w:rPr>
                <w:rFonts w:ascii="GHEA Grapalat" w:eastAsia="Calibri" w:hAnsi="GHEA Grapalat"/>
                <w:lang w:val="hy-AM" w:eastAsia="en-US"/>
              </w:rPr>
              <w:t>լրացումներ</w:t>
            </w:r>
            <w:r w:rsidRPr="00120F15">
              <w:rPr>
                <w:rFonts w:ascii="GHEA Grapalat" w:eastAsia="Calibri" w:hAnsi="GHEA Grapalat"/>
                <w:lang w:val="af-ZA" w:eastAsia="en-US"/>
              </w:rPr>
              <w:t xml:space="preserve"> </w:t>
            </w:r>
            <w:r w:rsidRPr="00120F15">
              <w:rPr>
                <w:rFonts w:ascii="GHEA Grapalat" w:eastAsia="Calibri" w:hAnsi="GHEA Grapalat"/>
                <w:lang w:val="hy-AM" w:eastAsia="en-US"/>
              </w:rPr>
              <w:t xml:space="preserve">կատարելու նպատակը </w:t>
            </w:r>
            <w:r w:rsidRPr="00120F15">
              <w:rPr>
                <w:rFonts w:ascii="GHEA Grapalat" w:eastAsia="Calibri" w:hAnsi="GHEA Grapalat"/>
                <w:lang w:val="hy-AM" w:eastAsia="en-US"/>
              </w:rPr>
              <w:lastRenderedPageBreak/>
              <w:t>աշխատանքային հարաբերությունների կարգավորման մեխանիզմների պարզեցումը և բարելավումն է՝ դրանք համապատասխանեցնելով ՀՀ կողմից ստանձնած միջազգային պարտավորությունների պահանջներին: Վերոնշյալ փոփոխության շրջանակներում՝ աշխատանքային օրենսգրքում կատարվող փոփոխությունների նախագծով արդեն իսկ նախատեսվում փոխել գործող օրենսգրքի 139-րդ հոդվածում՝  օրական 24 ժամ աշխատաժամանակը՝ այն սահմանելով օրական 12 ժամ: Հաշվի առնելով վերոգրյալը՝ առաջարկում ենք վերանայել օրական 24 ժամ աշխատաժամանակով աշխատող անձանց ցանկը համալրելու վերաբերյալ ներկայացված առաջարկությունը՝ հարցը կարգավորելով տարբեր հերթափոխերի միջոցով:</w:t>
            </w:r>
          </w:p>
          <w:p w14:paraId="62A7D22A" w14:textId="2313A2FB" w:rsidR="00056942" w:rsidRPr="005427B4" w:rsidRDefault="00056942" w:rsidP="00120F15">
            <w:pPr>
              <w:ind w:firstLine="533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</w:tc>
        <w:tc>
          <w:tcPr>
            <w:tcW w:w="5671" w:type="dxa"/>
            <w:shd w:val="clear" w:color="auto" w:fill="FFFFFF" w:themeFill="background1"/>
          </w:tcPr>
          <w:p w14:paraId="1784C5CF" w14:textId="77777777" w:rsidR="00056942" w:rsidRDefault="009135A9" w:rsidP="009135A9">
            <w:pPr>
              <w:spacing w:line="276" w:lineRule="auto"/>
              <w:jc w:val="both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lastRenderedPageBreak/>
              <w:t>Չի ընդունվել</w:t>
            </w:r>
            <w:r w:rsidR="00056942" w:rsidRPr="00652AD3">
              <w:rPr>
                <w:rFonts w:ascii="GHEA Grapalat" w:hAnsi="GHEA Grapalat"/>
                <w:b/>
                <w:lang w:val="hy-AM"/>
              </w:rPr>
              <w:t>:</w:t>
            </w:r>
          </w:p>
          <w:p w14:paraId="6E618B05" w14:textId="77777777" w:rsidR="009135A9" w:rsidRDefault="009135A9" w:rsidP="009135A9">
            <w:pPr>
              <w:spacing w:line="276" w:lineRule="auto"/>
              <w:jc w:val="both"/>
              <w:rPr>
                <w:rFonts w:ascii="GHEA Grapalat" w:hAnsi="GHEA Grapalat"/>
                <w:b/>
                <w:lang w:val="hy-AM"/>
              </w:rPr>
            </w:pPr>
          </w:p>
          <w:p w14:paraId="5B368ECA" w14:textId="465D6187" w:rsidR="00B35828" w:rsidRDefault="009135A9" w:rsidP="009135A9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9135A9">
              <w:rPr>
                <w:rFonts w:ascii="GHEA Grapalat" w:hAnsi="GHEA Grapalat"/>
                <w:lang w:val="hy-AM"/>
              </w:rPr>
              <w:t>Ներկայացված դիտարկումները ընդունվել են ի գիտություն</w:t>
            </w:r>
            <w:r w:rsidR="00574F5D">
              <w:rPr>
                <w:rFonts w:ascii="GHEA Grapalat" w:hAnsi="GHEA Grapalat"/>
                <w:lang w:val="hy-AM"/>
              </w:rPr>
              <w:t>, ա</w:t>
            </w:r>
            <w:r w:rsidRPr="009135A9">
              <w:rPr>
                <w:rFonts w:ascii="GHEA Grapalat" w:hAnsi="GHEA Grapalat"/>
                <w:lang w:val="hy-AM"/>
              </w:rPr>
              <w:t>յնուամենայնիվ, հարկ է նշել, որ</w:t>
            </w:r>
            <w:r w:rsidR="00574F5D">
              <w:rPr>
                <w:rFonts w:ascii="GHEA Grapalat" w:hAnsi="GHEA Grapalat"/>
                <w:lang w:val="hy-AM"/>
              </w:rPr>
              <w:t>.</w:t>
            </w:r>
            <w:r w:rsidRPr="009135A9">
              <w:rPr>
                <w:rFonts w:ascii="GHEA Grapalat" w:hAnsi="GHEA Grapalat"/>
                <w:lang w:val="hy-AM"/>
              </w:rPr>
              <w:t xml:space="preserve"> </w:t>
            </w:r>
          </w:p>
          <w:p w14:paraId="457930AA" w14:textId="554CB103" w:rsidR="00B35828" w:rsidRDefault="00B35828" w:rsidP="00B35828">
            <w:pPr>
              <w:rPr>
                <w:rFonts w:ascii="GHEA Grapalat" w:eastAsia="Calibri" w:hAnsi="GHEA Grapalat"/>
                <w:lang w:val="hy-AM" w:eastAsia="en-US"/>
              </w:rPr>
            </w:pPr>
          </w:p>
          <w:p w14:paraId="0DD74C6D" w14:textId="71DB65E3" w:rsidR="00B35828" w:rsidRDefault="00B35828" w:rsidP="00B35828">
            <w:pPr>
              <w:numPr>
                <w:ilvl w:val="0"/>
                <w:numId w:val="49"/>
              </w:numPr>
              <w:tabs>
                <w:tab w:val="left" w:pos="851"/>
              </w:tabs>
              <w:spacing w:after="200" w:line="360" w:lineRule="auto"/>
              <w:ind w:left="0" w:right="37" w:firstLine="0"/>
              <w:contextualSpacing/>
              <w:jc w:val="both"/>
              <w:rPr>
                <w:rFonts w:ascii="GHEA Grapalat" w:eastAsia="Times New Roman" w:hAnsi="GHEA Grapalat" w:cs="Sylfaen"/>
                <w:i/>
                <w:lang w:val="hy-AM"/>
              </w:rPr>
            </w:pPr>
            <w:r w:rsidRPr="00B35828">
              <w:rPr>
                <w:rFonts w:ascii="GHEA Grapalat" w:eastAsia="Times New Roman" w:hAnsi="GHEA Grapalat" w:cs="Sylfaen"/>
                <w:lang w:val="hy-AM"/>
              </w:rPr>
              <w:t xml:space="preserve">«Ճանապարհային երթևեկության անվտանգության ապահովման մասին» օրենքի 9-րդ հոդվածի «ի» կետի համաձայն՝  </w:t>
            </w:r>
            <w:r w:rsidRPr="00B35828">
              <w:rPr>
                <w:rFonts w:ascii="GHEA Grapalat" w:eastAsia="Times New Roman" w:hAnsi="GHEA Grapalat" w:cs="Sylfaen"/>
                <w:i/>
                <w:lang w:val="hy-AM"/>
              </w:rPr>
              <w:t>ՀՀ կառավարությունը սահմանում է ծանրաքաշ բեռներ փոխադրելու համար օգտագործվող կամ ճանապարհային երթևեկության կանոններով սահմանված եզրաչափերը գերազանցող կամ երկու և ավելի կցորդների հետ միասին ավտոգնացքի կազմում շահագործվող տրանսպորտային միջոցների երթևեկության կանոնները,</w:t>
            </w:r>
          </w:p>
          <w:p w14:paraId="039EA4A2" w14:textId="35A2051A" w:rsidR="00B35828" w:rsidRDefault="00B35828" w:rsidP="00B35828">
            <w:pPr>
              <w:numPr>
                <w:ilvl w:val="0"/>
                <w:numId w:val="49"/>
              </w:numPr>
              <w:tabs>
                <w:tab w:val="left" w:pos="851"/>
              </w:tabs>
              <w:spacing w:after="200" w:line="360" w:lineRule="auto"/>
              <w:ind w:left="0" w:right="37" w:firstLine="0"/>
              <w:contextualSpacing/>
              <w:jc w:val="both"/>
              <w:rPr>
                <w:rFonts w:ascii="GHEA Grapalat" w:eastAsia="Times New Roman" w:hAnsi="GHEA Grapalat" w:cs="Sylfaen"/>
                <w:i/>
                <w:lang w:val="hy-AM"/>
              </w:rPr>
            </w:pPr>
            <w:r w:rsidRPr="00B35828">
              <w:rPr>
                <w:rFonts w:ascii="GHEA Grapalat" w:eastAsia="Times New Roman" w:hAnsi="GHEA Grapalat" w:cs="Sylfaen"/>
                <w:i/>
                <w:lang w:val="hy-AM"/>
              </w:rPr>
              <w:t xml:space="preserve"> </w:t>
            </w:r>
            <w:r w:rsidRPr="00B35828">
              <w:rPr>
                <w:rFonts w:ascii="GHEA Grapalat" w:eastAsia="Times New Roman" w:hAnsi="GHEA Grapalat" w:cs="Sylfaen"/>
                <w:lang w:val="hy-AM"/>
              </w:rPr>
              <w:t xml:space="preserve">«Ավտոմոբիլային ճանապարհների մասին» օրենքի 10-րդ հոդվածի 6.2-րդ մասի համաձայն՝ </w:t>
            </w:r>
            <w:r w:rsidRPr="00B35828">
              <w:rPr>
                <w:rFonts w:ascii="GHEA Grapalat" w:eastAsia="Times New Roman" w:hAnsi="GHEA Grapalat" w:cs="Sylfaen"/>
                <w:i/>
                <w:lang w:val="hy-AM"/>
              </w:rPr>
              <w:t>ՀՀ կառավարությունը հաստատում է չմասնատվող բեռներ փոխադրող թույլատրելի առավելագույն զանգվածը գերազանցող և (կամ) մեկ սռնու վրա ընկնող բեռնվածքը գերազանցող և (կամ) մեծ եզրաչափերով</w:t>
            </w:r>
            <w:r w:rsidRPr="00B35828">
              <w:rPr>
                <w:rFonts w:ascii="Calibri" w:eastAsia="Times New Roman" w:hAnsi="Calibri" w:cs="Calibri"/>
                <w:i/>
                <w:lang w:val="hy-AM"/>
              </w:rPr>
              <w:t> </w:t>
            </w:r>
            <w:r w:rsidRPr="00B35828">
              <w:rPr>
                <w:rFonts w:ascii="GHEA Grapalat" w:eastAsia="Times New Roman" w:hAnsi="GHEA Grapalat" w:cs="Sylfaen"/>
                <w:i/>
                <w:lang w:val="hy-AM"/>
              </w:rPr>
              <w:t xml:space="preserve">տրանսպորտային </w:t>
            </w:r>
            <w:r w:rsidRPr="00B35828">
              <w:rPr>
                <w:rFonts w:ascii="GHEA Grapalat" w:eastAsia="Times New Roman" w:hAnsi="GHEA Grapalat" w:cs="Sylfaen"/>
                <w:i/>
                <w:lang w:val="hy-AM"/>
              </w:rPr>
              <w:lastRenderedPageBreak/>
              <w:t>միջոցներով փոխադրումների իրականացման երթուղու տրամադրման թույլտվության կարգը,</w:t>
            </w:r>
            <w:r w:rsidRPr="00B35828">
              <w:rPr>
                <w:rFonts w:ascii="Calibri" w:eastAsia="Times New Roman" w:hAnsi="Calibri" w:cs="Calibri"/>
                <w:i/>
                <w:lang w:val="hy-AM"/>
              </w:rPr>
              <w:t> </w:t>
            </w:r>
            <w:r w:rsidRPr="00B35828">
              <w:rPr>
                <w:rFonts w:ascii="GHEA Grapalat" w:eastAsia="Times New Roman" w:hAnsi="GHEA Grapalat" w:cs="Sylfaen"/>
                <w:i/>
                <w:lang w:val="hy-AM"/>
              </w:rPr>
              <w:t>տրանսպորտային միջոցների թույլատրելի առավելագույն զանգվածի և (կամ) մեկ սռնու վրա ընկնող բեռնվածքի, ինչպես նաև մեծ եզրաչափերի առավելագույն զանգվածները,</w:t>
            </w:r>
          </w:p>
          <w:p w14:paraId="781E8C73" w14:textId="07735974" w:rsidR="00B35828" w:rsidRPr="00B35828" w:rsidRDefault="00B35828" w:rsidP="003A1643">
            <w:pPr>
              <w:numPr>
                <w:ilvl w:val="0"/>
                <w:numId w:val="49"/>
              </w:numPr>
              <w:tabs>
                <w:tab w:val="left" w:pos="851"/>
              </w:tabs>
              <w:spacing w:after="200" w:line="360" w:lineRule="auto"/>
              <w:ind w:left="0" w:right="37" w:firstLine="0"/>
              <w:contextualSpacing/>
              <w:jc w:val="both"/>
              <w:rPr>
                <w:rFonts w:ascii="GHEA Grapalat" w:eastAsia="Times New Roman" w:hAnsi="GHEA Grapalat" w:cs="Sylfaen"/>
                <w:i/>
                <w:lang w:val="hy-AM"/>
              </w:rPr>
            </w:pPr>
            <w:r w:rsidRPr="00B35828">
              <w:rPr>
                <w:rFonts w:ascii="GHEA Grapalat" w:eastAsia="Times New Roman" w:hAnsi="GHEA Grapalat" w:cs="Sylfaen"/>
                <w:lang w:val="hy-AM"/>
              </w:rPr>
              <w:t xml:space="preserve">«Վարչական իրավախախտումների </w:t>
            </w:r>
            <w:r w:rsidRPr="00B35828">
              <w:rPr>
                <w:rFonts w:ascii="GHEA Grapalat" w:eastAsia="Times New Roman" w:hAnsi="GHEA Grapalat" w:cs="Sylfaen"/>
                <w:bCs/>
                <w:lang w:val="hy-AM"/>
              </w:rPr>
              <w:t xml:space="preserve">վերաբերյալ օրենսգրքի </w:t>
            </w:r>
            <w:r w:rsidRPr="00B35828">
              <w:rPr>
                <w:rFonts w:ascii="GHEA Grapalat" w:eastAsia="Times New Roman" w:hAnsi="GHEA Grapalat" w:cs="Sylfaen"/>
                <w:lang w:val="hy-AM"/>
              </w:rPr>
              <w:t>150</w:t>
            </w:r>
            <w:r w:rsidRPr="00B35828">
              <w:rPr>
                <w:rFonts w:ascii="Cambria Math" w:eastAsia="Times New Roman" w:hAnsi="Cambria Math" w:cs="Cambria Math"/>
                <w:lang w:val="hy-AM"/>
              </w:rPr>
              <w:t>․</w:t>
            </w:r>
            <w:r w:rsidRPr="00B35828">
              <w:rPr>
                <w:rFonts w:ascii="GHEA Grapalat" w:eastAsia="Times New Roman" w:hAnsi="GHEA Grapalat" w:cs="Sylfaen"/>
                <w:lang w:val="hy-AM"/>
              </w:rPr>
              <w:t>3-րդ</w:t>
            </w:r>
            <w:r w:rsidRPr="00B35828">
              <w:rPr>
                <w:rFonts w:ascii="Calibri" w:eastAsia="Times New Roman" w:hAnsi="Calibri" w:cs="Calibri"/>
                <w:lang w:val="hy-AM"/>
              </w:rPr>
              <w:t> </w:t>
            </w:r>
            <w:r w:rsidRPr="00B35828">
              <w:rPr>
                <w:rFonts w:ascii="GHEA Grapalat" w:eastAsia="Times New Roman" w:hAnsi="GHEA Grapalat" w:cs="GHEA Grapalat"/>
                <w:lang w:val="hy-AM"/>
              </w:rPr>
              <w:t>հոդված</w:t>
            </w:r>
            <w:r w:rsidRPr="00B35828">
              <w:rPr>
                <w:rFonts w:ascii="GHEA Grapalat" w:eastAsia="Times New Roman" w:hAnsi="GHEA Grapalat" w:cs="Calibri"/>
                <w:lang w:val="hy-AM"/>
              </w:rPr>
              <w:t xml:space="preserve">ով սահմանված է պատասխանատվություն՝ </w:t>
            </w:r>
            <w:r w:rsidRPr="00B35828">
              <w:rPr>
                <w:rFonts w:ascii="GHEA Grapalat" w:eastAsia="Times New Roman" w:hAnsi="GHEA Grapalat" w:cs="Sylfaen"/>
                <w:bCs/>
                <w:i/>
                <w:lang w:val="hy-AM"/>
              </w:rPr>
              <w:t>ընդհանուր օգտագործման պետական ավտոմոբիլային ճանապարհներով թույլատրելի առավելագույն զանգվածը գերազանցող, չմասնատվող և (կամ) մեծ եզրաչափերով բեռներ փոխադրող տրանսպորտային միջոցներով երթևեկելու համար:</w:t>
            </w:r>
          </w:p>
          <w:p w14:paraId="46FF216C" w14:textId="77777777" w:rsidR="00B35828" w:rsidRPr="00B35828" w:rsidRDefault="00B35828" w:rsidP="003A1643">
            <w:pPr>
              <w:tabs>
                <w:tab w:val="left" w:pos="851"/>
              </w:tabs>
              <w:spacing w:after="200" w:line="360" w:lineRule="auto"/>
              <w:ind w:right="37"/>
              <w:contextualSpacing/>
              <w:jc w:val="both"/>
              <w:rPr>
                <w:rFonts w:ascii="GHEA Grapalat" w:eastAsia="Times New Roman" w:hAnsi="GHEA Grapalat" w:cs="Sylfaen"/>
                <w:b/>
                <w:lang w:val="hy-AM"/>
              </w:rPr>
            </w:pPr>
            <w:r w:rsidRPr="00B35828">
              <w:rPr>
                <w:rFonts w:ascii="GHEA Grapalat" w:eastAsia="Times New Roman" w:hAnsi="GHEA Grapalat" w:cs="Sylfaen"/>
                <w:b/>
                <w:lang w:val="hy-AM"/>
              </w:rPr>
              <w:t>Վերոգրյալ գործերի քննությունը վերապահված է Տրանսպորտի բնագավառում վերահսկողություն իրականացնող՝ Քաղաքաշինության, տեխնիկական և հրդեհային անվտանգության</w:t>
            </w:r>
            <w:r w:rsidRPr="00B35828">
              <w:rPr>
                <w:rFonts w:ascii="Calibri" w:eastAsia="Times New Roman" w:hAnsi="Calibri" w:cs="Calibri"/>
                <w:b/>
                <w:lang w:val="hy-AM"/>
              </w:rPr>
              <w:t> </w:t>
            </w:r>
            <w:r w:rsidRPr="00B35828">
              <w:rPr>
                <w:rFonts w:ascii="GHEA Grapalat" w:eastAsia="Times New Roman" w:hAnsi="GHEA Grapalat" w:cs="Sylfaen"/>
                <w:b/>
                <w:lang w:val="hy-AM"/>
              </w:rPr>
              <w:t>տեսչական</w:t>
            </w:r>
            <w:r w:rsidRPr="00B35828">
              <w:rPr>
                <w:rFonts w:ascii="Calibri" w:eastAsia="Times New Roman" w:hAnsi="Calibri" w:cs="Calibri"/>
                <w:b/>
                <w:lang w:val="hy-AM"/>
              </w:rPr>
              <w:t> </w:t>
            </w:r>
            <w:r w:rsidRPr="00B35828">
              <w:rPr>
                <w:rFonts w:ascii="GHEA Grapalat" w:eastAsia="Times New Roman" w:hAnsi="GHEA Grapalat" w:cs="Sylfaen"/>
                <w:b/>
                <w:lang w:val="hy-AM"/>
              </w:rPr>
              <w:t>մարմնին:</w:t>
            </w:r>
          </w:p>
          <w:p w14:paraId="44B1F9A3" w14:textId="77777777" w:rsidR="00B35828" w:rsidRPr="00B35828" w:rsidRDefault="00B35828" w:rsidP="003A1643">
            <w:pPr>
              <w:tabs>
                <w:tab w:val="left" w:pos="851"/>
              </w:tabs>
              <w:spacing w:after="200" w:line="360" w:lineRule="auto"/>
              <w:ind w:right="37"/>
              <w:contextualSpacing/>
              <w:jc w:val="both"/>
              <w:rPr>
                <w:rFonts w:ascii="GHEA Grapalat" w:eastAsia="Calibri" w:hAnsi="GHEA Grapalat"/>
                <w:lang w:val="hy-AM"/>
              </w:rPr>
            </w:pPr>
            <w:r w:rsidRPr="00B35828">
              <w:rPr>
                <w:rFonts w:ascii="GHEA Grapalat" w:eastAsia="Times New Roman" w:hAnsi="GHEA Grapalat" w:cs="Sylfaen"/>
                <w:lang w:val="hy-AM"/>
              </w:rPr>
              <w:t xml:space="preserve">Միաժամանակ, ներկայում </w:t>
            </w:r>
            <w:r w:rsidRPr="00B35828">
              <w:rPr>
                <w:rFonts w:ascii="GHEA Grapalat" w:eastAsia="Calibri" w:hAnsi="GHEA Grapalat"/>
                <w:lang w:val="hy-AM"/>
              </w:rPr>
              <w:t xml:space="preserve">Սյունիքի և Արմավիրի մարզերում կառուցվող անշարժ հենակետերում իրականացվելիք վերահսկողական գործառույթների պատշաճ իրականացման համար նախատեսվում է ապահովել ծանրաքաշ տրանսպորտային միջոցների կշռման գործընթաց՝ </w:t>
            </w:r>
            <w:r w:rsidRPr="00B35828">
              <w:rPr>
                <w:rFonts w:ascii="GHEA Grapalat" w:eastAsia="Calibri" w:hAnsi="GHEA Grapalat"/>
                <w:b/>
                <w:lang w:val="hy-AM"/>
              </w:rPr>
              <w:t xml:space="preserve">24-ժամյա ռեժիմով, ինչը պայմանավորված է այն հանգամանքով, որ </w:t>
            </w:r>
            <w:r w:rsidRPr="00B35828">
              <w:rPr>
                <w:rFonts w:ascii="GHEA Grapalat" w:eastAsia="Calibri" w:hAnsi="GHEA Grapalat"/>
                <w:b/>
                <w:lang w:val="hy-AM"/>
              </w:rPr>
              <w:lastRenderedPageBreak/>
              <w:t>գործնականում իրավախախտումները  մեծամասամբ կատարվում են ոչ աշխատանքային, մասնավորապես՝ երեկոյան և գիշերային ժամերին:</w:t>
            </w:r>
          </w:p>
          <w:p w14:paraId="7AC2AE0A" w14:textId="2363BFB3" w:rsidR="00B35828" w:rsidRPr="00B35828" w:rsidRDefault="00B35828" w:rsidP="003A1643">
            <w:pPr>
              <w:tabs>
                <w:tab w:val="left" w:pos="851"/>
              </w:tabs>
              <w:spacing w:after="200" w:line="360" w:lineRule="auto"/>
              <w:ind w:right="37"/>
              <w:contextualSpacing/>
              <w:jc w:val="both"/>
              <w:rPr>
                <w:rFonts w:ascii="GHEA Grapalat" w:eastAsia="Calibri" w:hAnsi="GHEA Grapalat"/>
                <w:i/>
                <w:lang w:val="hy-AM"/>
              </w:rPr>
            </w:pPr>
            <w:r w:rsidRPr="00B35828">
              <w:rPr>
                <w:rFonts w:ascii="GHEA Grapalat" w:eastAsia="Calibri" w:hAnsi="GHEA Grapalat"/>
                <w:lang w:val="hy-AM"/>
              </w:rPr>
              <w:t>Միաժամանակ,</w:t>
            </w:r>
            <w:r w:rsidR="003A1643">
              <w:rPr>
                <w:rFonts w:ascii="GHEA Grapalat" w:eastAsia="Calibri" w:hAnsi="GHEA Grapalat"/>
                <w:lang w:val="hy-AM"/>
              </w:rPr>
              <w:t xml:space="preserve"> </w:t>
            </w:r>
            <w:r w:rsidR="003A1643" w:rsidRPr="00280376">
              <w:rPr>
                <w:rFonts w:ascii="GHEA Grapalat" w:eastAsia="Calibri" w:hAnsi="GHEA Grapalat"/>
                <w:b/>
                <w:lang w:val="hy-AM"/>
              </w:rPr>
              <w:t>ՀՀ օրենսդրությամբ արդեն իսկ սահմանված պահանջների կատարումն ապահովելու նպատակով</w:t>
            </w:r>
            <w:r w:rsidR="003A1643">
              <w:rPr>
                <w:rFonts w:ascii="GHEA Grapalat" w:eastAsia="Calibri" w:hAnsi="GHEA Grapalat"/>
                <w:lang w:val="hy-AM"/>
              </w:rPr>
              <w:t xml:space="preserve"> </w:t>
            </w:r>
            <w:r w:rsidRPr="00B35828">
              <w:rPr>
                <w:rFonts w:ascii="GHEA Grapalat" w:eastAsia="Calibri" w:hAnsi="GHEA Grapalat"/>
                <w:lang w:val="hy-AM"/>
              </w:rPr>
              <w:t xml:space="preserve"> անհրաժեշտություն է առաջացել համապատասխան փոփոխություն կատարել </w:t>
            </w:r>
            <w:r w:rsidRPr="00B35828">
              <w:rPr>
                <w:rFonts w:ascii="GHEA Grapalat" w:eastAsia="Calibri" w:hAnsi="GHEA Grapalat"/>
                <w:bCs/>
                <w:lang w:val="hy-AM"/>
              </w:rPr>
              <w:t xml:space="preserve">ՀՀ կառավարության 2005 թվականի օգոստոսի 11-ի N 1223-Ն որոշման մեջ՝ առանձին կատեգորիայի աշխատողների` օրական 24 ժամ աշխատաժամանակի տևողությամբ պայմանավորված աշխատանքների ցանկում </w:t>
            </w:r>
            <w:r w:rsidR="00280376">
              <w:rPr>
                <w:rFonts w:ascii="GHEA Grapalat" w:eastAsia="Calibri" w:hAnsi="GHEA Grapalat"/>
                <w:bCs/>
                <w:lang w:val="hy-AM"/>
              </w:rPr>
              <w:t>ներառելով</w:t>
            </w:r>
            <w:r w:rsidRPr="00B35828">
              <w:rPr>
                <w:rFonts w:ascii="GHEA Grapalat" w:eastAsia="Calibri" w:hAnsi="GHEA Grapalat"/>
                <w:bCs/>
                <w:lang w:val="hy-AM"/>
              </w:rPr>
              <w:t xml:space="preserve"> </w:t>
            </w:r>
            <w:r w:rsidRPr="00B35828">
              <w:rPr>
                <w:rFonts w:ascii="GHEA Grapalat" w:eastAsia="Calibri" w:hAnsi="GHEA Grapalat" w:cs="Sylfaen"/>
                <w:lang w:val="hy-AM" w:eastAsia="en-US"/>
              </w:rPr>
              <w:t>տեսչական</w:t>
            </w:r>
            <w:r w:rsidRPr="00B35828">
              <w:rPr>
                <w:rFonts w:ascii="Calibri" w:eastAsia="Calibri" w:hAnsi="Calibri" w:cs="Calibri"/>
                <w:lang w:val="hy-AM" w:eastAsia="en-US"/>
              </w:rPr>
              <w:t> </w:t>
            </w:r>
            <w:r w:rsidRPr="00B35828">
              <w:rPr>
                <w:rFonts w:ascii="GHEA Grapalat" w:eastAsia="Calibri" w:hAnsi="GHEA Grapalat" w:cs="Sylfaen"/>
                <w:lang w:val="hy-AM" w:eastAsia="en-US"/>
              </w:rPr>
              <w:t>մարմնի՝</w:t>
            </w:r>
            <w:r w:rsidRPr="00B35828">
              <w:rPr>
                <w:rFonts w:ascii="Calibri" w:eastAsia="Calibri" w:hAnsi="Calibri" w:cs="Calibri"/>
                <w:lang w:val="hy-AM" w:eastAsia="en-US"/>
              </w:rPr>
              <w:t> </w:t>
            </w:r>
            <w:r w:rsidRPr="00B35828">
              <w:rPr>
                <w:rFonts w:ascii="GHEA Grapalat" w:eastAsia="Calibri" w:hAnsi="GHEA Grapalat" w:cs="Calibri"/>
                <w:lang w:val="hy-AM" w:eastAsia="en-US"/>
              </w:rPr>
              <w:t xml:space="preserve"> </w:t>
            </w:r>
            <w:r w:rsidRPr="00B35828">
              <w:rPr>
                <w:rFonts w:ascii="GHEA Grapalat" w:eastAsia="Calibri" w:hAnsi="GHEA Grapalat" w:cs="Sylfaen"/>
                <w:lang w:val="hy-AM" w:eastAsia="en-US"/>
              </w:rPr>
              <w:t>տրանսպորտի բնագավառում անվտանգության և օրենդրության պահանջների պահպանման ապահովմանն ուղղված գործառույթներ իրականացնող աշխատողների աշխատանքներ</w:t>
            </w:r>
            <w:r w:rsidRPr="00B35828">
              <w:rPr>
                <w:rFonts w:ascii="GHEA Grapalat" w:eastAsia="Calibri" w:hAnsi="GHEA Grapalat"/>
                <w:lang w:val="hy-AM"/>
              </w:rPr>
              <w:t>ը:</w:t>
            </w:r>
          </w:p>
          <w:p w14:paraId="5B614019" w14:textId="2B365CA4" w:rsidR="00B35828" w:rsidRPr="00B35828" w:rsidRDefault="00260E41" w:rsidP="00280376">
            <w:pPr>
              <w:tabs>
                <w:tab w:val="left" w:pos="851"/>
              </w:tabs>
              <w:spacing w:line="360" w:lineRule="auto"/>
              <w:ind w:right="37"/>
              <w:jc w:val="both"/>
              <w:rPr>
                <w:rFonts w:ascii="GHEA Grapalat" w:eastAsia="Calibri" w:hAnsi="GHEA Grapalat" w:cs="Sylfaen"/>
                <w:b/>
                <w:lang w:val="hy-AM" w:eastAsia="en-US"/>
              </w:rPr>
            </w:pPr>
            <w:r>
              <w:rPr>
                <w:rFonts w:ascii="GHEA Grapalat" w:eastAsia="Times New Roman" w:hAnsi="GHEA Grapalat" w:cs="Sylfaen"/>
                <w:b/>
                <w:lang w:val="hy-AM"/>
              </w:rPr>
              <w:t xml:space="preserve">Այսպիսով, հաշվի առնելով </w:t>
            </w:r>
            <w:r w:rsidR="00280376" w:rsidRPr="000F7252">
              <w:rPr>
                <w:rFonts w:ascii="GHEA Grapalat" w:eastAsia="Times New Roman" w:hAnsi="GHEA Grapalat" w:cs="Sylfaen"/>
                <w:b/>
                <w:lang w:val="hy-AM"/>
              </w:rPr>
              <w:t>Աշխատանքային օրենսգրքի</w:t>
            </w:r>
            <w:r w:rsidR="00280376">
              <w:rPr>
                <w:rFonts w:ascii="GHEA Grapalat" w:eastAsia="Times New Roman" w:hAnsi="GHEA Grapalat" w:cs="Sylfaen"/>
                <w:b/>
                <w:lang w:val="hy-AM"/>
              </w:rPr>
              <w:t>՝</w:t>
            </w:r>
            <w:r w:rsidR="00280376" w:rsidRPr="000F7252">
              <w:rPr>
                <w:rFonts w:ascii="GHEA Grapalat" w:eastAsia="Times New Roman" w:hAnsi="GHEA Grapalat" w:cs="Sylfaen"/>
                <w:b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b/>
                <w:lang w:val="hy-AM"/>
              </w:rPr>
              <w:t xml:space="preserve">ներկայում դեռևս գործող </w:t>
            </w:r>
            <w:r w:rsidR="000F7252" w:rsidRPr="000F7252">
              <w:rPr>
                <w:rFonts w:ascii="GHEA Grapalat" w:eastAsia="Times New Roman" w:hAnsi="GHEA Grapalat" w:cs="Sylfaen"/>
                <w:b/>
                <w:lang w:val="hy-AM"/>
              </w:rPr>
              <w:t>139-րդ հոդվածը</w:t>
            </w:r>
            <w:r w:rsidR="000F7252">
              <w:rPr>
                <w:rFonts w:ascii="GHEA Grapalat" w:eastAsia="Times New Roman" w:hAnsi="GHEA Grapalat" w:cs="Sylfaen"/>
                <w:b/>
                <w:lang w:val="hy-AM"/>
              </w:rPr>
              <w:t>, դրա հիման վրա ընդունված և գործող՝</w:t>
            </w:r>
            <w:r w:rsidR="000F7252" w:rsidRPr="000F7252">
              <w:rPr>
                <w:rFonts w:ascii="GHEA Grapalat" w:eastAsia="Times New Roman" w:hAnsi="GHEA Grapalat" w:cs="Sylfaen"/>
                <w:b/>
                <w:bCs/>
                <w:lang w:val="hy-AM"/>
              </w:rPr>
              <w:t xml:space="preserve"> </w:t>
            </w:r>
            <w:r w:rsidR="00B35828" w:rsidRPr="00B35828">
              <w:rPr>
                <w:rFonts w:ascii="GHEA Grapalat" w:eastAsia="Calibri" w:hAnsi="GHEA Grapalat"/>
                <w:b/>
                <w:bCs/>
                <w:lang w:val="hy-AM" w:eastAsia="en-US"/>
              </w:rPr>
              <w:t xml:space="preserve">ՀՀ կառավարության 2005 թվականի օգոստոսի 11-ի N 1223-Ն </w:t>
            </w:r>
            <w:r w:rsidR="000F7252" w:rsidRPr="000F4311">
              <w:rPr>
                <w:rFonts w:ascii="GHEA Grapalat" w:eastAsia="Calibri" w:hAnsi="GHEA Grapalat"/>
                <w:b/>
                <w:bCs/>
                <w:lang w:val="hy-AM" w:eastAsia="en-US"/>
              </w:rPr>
              <w:t>որոշումը,</w:t>
            </w:r>
            <w:r w:rsidR="000F7252">
              <w:rPr>
                <w:rFonts w:ascii="GHEA Grapalat" w:eastAsia="Calibri" w:hAnsi="GHEA Grapalat"/>
                <w:bCs/>
                <w:lang w:val="hy-AM" w:eastAsia="en-US"/>
              </w:rPr>
              <w:t xml:space="preserve"> </w:t>
            </w:r>
            <w:r w:rsidR="000F7252" w:rsidRPr="000F4311">
              <w:rPr>
                <w:rFonts w:ascii="GHEA Grapalat" w:eastAsia="Calibri" w:hAnsi="GHEA Grapalat"/>
                <w:b/>
                <w:bCs/>
                <w:i/>
                <w:lang w:val="hy-AM" w:eastAsia="en-US"/>
              </w:rPr>
              <w:t xml:space="preserve">որը փաստացի </w:t>
            </w:r>
            <w:r w:rsidR="000F4311">
              <w:rPr>
                <w:rFonts w:ascii="GHEA Grapalat" w:eastAsia="Calibri" w:hAnsi="GHEA Grapalat"/>
                <w:b/>
                <w:bCs/>
                <w:i/>
                <w:lang w:val="hy-AM" w:eastAsia="en-US"/>
              </w:rPr>
              <w:t xml:space="preserve">դեռևս </w:t>
            </w:r>
            <w:r w:rsidR="000F7252" w:rsidRPr="000F4311">
              <w:rPr>
                <w:rFonts w:ascii="GHEA Grapalat" w:eastAsia="Calibri" w:hAnsi="GHEA Grapalat"/>
                <w:b/>
                <w:bCs/>
                <w:i/>
                <w:lang w:val="hy-AM" w:eastAsia="en-US"/>
              </w:rPr>
              <w:t xml:space="preserve">հնարավորություն է տալիս </w:t>
            </w:r>
            <w:r w:rsidR="00B35828" w:rsidRPr="00B35828">
              <w:rPr>
                <w:rFonts w:ascii="GHEA Grapalat" w:eastAsia="Calibri" w:hAnsi="GHEA Grapalat"/>
                <w:b/>
                <w:bCs/>
                <w:i/>
                <w:lang w:val="hy-AM" w:eastAsia="en-US"/>
              </w:rPr>
              <w:t xml:space="preserve"> </w:t>
            </w:r>
            <w:r w:rsidR="000F7252" w:rsidRPr="000F4311">
              <w:rPr>
                <w:rFonts w:ascii="GHEA Grapalat" w:eastAsia="Calibri" w:hAnsi="GHEA Grapalat"/>
                <w:b/>
                <w:bCs/>
                <w:i/>
                <w:lang w:val="hy-AM" w:eastAsia="en-US"/>
              </w:rPr>
              <w:t xml:space="preserve">ապահովել </w:t>
            </w:r>
            <w:r w:rsidR="00B35828" w:rsidRPr="00B35828">
              <w:rPr>
                <w:rFonts w:ascii="GHEA Grapalat" w:eastAsia="Calibri" w:hAnsi="GHEA Grapalat"/>
                <w:b/>
                <w:bCs/>
                <w:i/>
                <w:lang w:val="hy-AM" w:eastAsia="en-US"/>
              </w:rPr>
              <w:t>առանձին կատեգորիայի աշխատողների` օրական 24 ժամ աշխատաժամանակի տևո</w:t>
            </w:r>
            <w:r w:rsidR="00F367D1" w:rsidRPr="000F4311">
              <w:rPr>
                <w:rFonts w:ascii="GHEA Grapalat" w:eastAsia="Calibri" w:hAnsi="GHEA Grapalat"/>
                <w:b/>
                <w:bCs/>
                <w:i/>
                <w:lang w:val="hy-AM" w:eastAsia="en-US"/>
              </w:rPr>
              <w:t>ղությունը՝</w:t>
            </w:r>
            <w:r w:rsidR="00F367D1">
              <w:rPr>
                <w:rFonts w:ascii="GHEA Grapalat" w:eastAsia="Calibri" w:hAnsi="GHEA Grapalat"/>
                <w:bCs/>
                <w:lang w:val="hy-AM" w:eastAsia="en-US"/>
              </w:rPr>
              <w:t xml:space="preserve"> առաջարկում ենք </w:t>
            </w:r>
            <w:r w:rsidR="00B35828" w:rsidRPr="00B35828">
              <w:rPr>
                <w:rFonts w:ascii="GHEA Grapalat" w:eastAsia="Calibri" w:hAnsi="GHEA Grapalat"/>
                <w:bCs/>
                <w:lang w:val="hy-AM" w:eastAsia="en-US"/>
              </w:rPr>
              <w:t xml:space="preserve"> </w:t>
            </w:r>
            <w:r w:rsidR="00B35828" w:rsidRPr="00B35828">
              <w:rPr>
                <w:rFonts w:ascii="GHEA Grapalat" w:eastAsia="Calibri" w:hAnsi="GHEA Grapalat" w:cs="Sylfaen"/>
                <w:bCs/>
                <w:lang w:val="hy-AM" w:eastAsia="en-US"/>
              </w:rPr>
              <w:t xml:space="preserve">օրական 24 ժամ աշխատաժամանակի տևողությամբ </w:t>
            </w:r>
            <w:r w:rsidR="00B35828" w:rsidRPr="00B35828">
              <w:rPr>
                <w:rFonts w:ascii="GHEA Grapalat" w:eastAsia="Calibri" w:hAnsi="GHEA Grapalat" w:cs="Sylfaen"/>
                <w:bCs/>
                <w:lang w:val="hy-AM" w:eastAsia="en-US"/>
              </w:rPr>
              <w:lastRenderedPageBreak/>
              <w:t xml:space="preserve">պայմանավորված աշխատանքների ցանկում </w:t>
            </w:r>
            <w:r w:rsidR="00F367D1">
              <w:rPr>
                <w:rFonts w:ascii="GHEA Grapalat" w:eastAsia="Calibri" w:hAnsi="GHEA Grapalat" w:cs="Sylfaen"/>
                <w:bCs/>
                <w:lang w:val="hy-AM" w:eastAsia="en-US"/>
              </w:rPr>
              <w:t>ներառել նաև</w:t>
            </w:r>
            <w:r w:rsidR="00B35828" w:rsidRPr="00B35828">
              <w:rPr>
                <w:rFonts w:ascii="GHEA Grapalat" w:eastAsia="Calibri" w:hAnsi="GHEA Grapalat" w:cs="Sylfaen"/>
                <w:bCs/>
                <w:lang w:val="hy-AM" w:eastAsia="en-US"/>
              </w:rPr>
              <w:t xml:space="preserve"> </w:t>
            </w:r>
            <w:r w:rsidR="00B35828" w:rsidRPr="00B35828">
              <w:rPr>
                <w:rFonts w:ascii="GHEA Grapalat" w:eastAsia="Calibri" w:hAnsi="GHEA Grapalat" w:cs="Sylfaen"/>
                <w:lang w:val="hy-AM" w:eastAsia="en-US"/>
              </w:rPr>
              <w:t>Քաղաքաշինության, տեխնիկական և հրդեհային անվտանգության</w:t>
            </w:r>
            <w:r w:rsidR="00B35828" w:rsidRPr="00B35828">
              <w:rPr>
                <w:rFonts w:ascii="Calibri" w:eastAsia="Calibri" w:hAnsi="Calibri" w:cs="Calibri"/>
                <w:lang w:val="hy-AM" w:eastAsia="en-US"/>
              </w:rPr>
              <w:t> </w:t>
            </w:r>
            <w:r w:rsidR="00B35828" w:rsidRPr="00B35828">
              <w:rPr>
                <w:rFonts w:ascii="GHEA Grapalat" w:eastAsia="Calibri" w:hAnsi="GHEA Grapalat" w:cs="Sylfaen"/>
                <w:lang w:val="hy-AM" w:eastAsia="en-US"/>
              </w:rPr>
              <w:t>տեսչական</w:t>
            </w:r>
            <w:r w:rsidR="00B35828" w:rsidRPr="00B35828">
              <w:rPr>
                <w:rFonts w:ascii="Calibri" w:eastAsia="Calibri" w:hAnsi="Calibri" w:cs="Calibri"/>
                <w:lang w:val="hy-AM" w:eastAsia="en-US"/>
              </w:rPr>
              <w:t> </w:t>
            </w:r>
            <w:r w:rsidR="00B35828" w:rsidRPr="00B35828">
              <w:rPr>
                <w:rFonts w:ascii="GHEA Grapalat" w:eastAsia="Calibri" w:hAnsi="GHEA Grapalat" w:cs="Sylfaen"/>
                <w:lang w:val="hy-AM" w:eastAsia="en-US"/>
              </w:rPr>
              <w:t>մարմնի՝</w:t>
            </w:r>
            <w:r w:rsidR="00B35828" w:rsidRPr="00B35828">
              <w:rPr>
                <w:rFonts w:ascii="Calibri" w:eastAsia="Calibri" w:hAnsi="Calibri" w:cs="Calibri"/>
                <w:lang w:val="hy-AM" w:eastAsia="en-US"/>
              </w:rPr>
              <w:t> </w:t>
            </w:r>
            <w:r w:rsidR="00B35828" w:rsidRPr="00B35828">
              <w:rPr>
                <w:rFonts w:ascii="GHEA Grapalat" w:eastAsia="Calibri" w:hAnsi="GHEA Grapalat" w:cs="Calibri"/>
                <w:lang w:val="hy-AM" w:eastAsia="en-US"/>
              </w:rPr>
              <w:t xml:space="preserve"> </w:t>
            </w:r>
            <w:r w:rsidR="00B35828" w:rsidRPr="00B35828">
              <w:rPr>
                <w:rFonts w:ascii="GHEA Grapalat" w:eastAsia="Calibri" w:hAnsi="GHEA Grapalat" w:cs="Sylfaen"/>
                <w:lang w:val="hy-AM" w:eastAsia="en-US"/>
              </w:rPr>
              <w:t xml:space="preserve">տրանսպորտի բնագավառում անվտանգության և օրենդրության պահանջների պահպանման ապահովմանն ուղղված գործառույթներ իրականացնող աշխատողների աշխատանքները, </w:t>
            </w:r>
            <w:r w:rsidR="00B35828" w:rsidRPr="00B35828">
              <w:rPr>
                <w:rFonts w:ascii="GHEA Grapalat" w:eastAsia="Calibri" w:hAnsi="GHEA Grapalat" w:cs="Sylfaen"/>
                <w:b/>
                <w:lang w:val="hy-AM" w:eastAsia="en-US"/>
              </w:rPr>
              <w:t>որի արդյունքում կապահովվի համապատասխան ոլորտում վերահսկողական աշխատանքների պատշաճ իրականացումը</w:t>
            </w:r>
            <w:r w:rsidR="00F367D1">
              <w:rPr>
                <w:rFonts w:ascii="GHEA Grapalat" w:eastAsia="Calibri" w:hAnsi="GHEA Grapalat" w:cs="Sylfaen"/>
                <w:b/>
                <w:lang w:val="hy-AM" w:eastAsia="en-US"/>
              </w:rPr>
              <w:t xml:space="preserve">, որը բխում է ՀՀ օրենսդրությամբ սահմանված կարգավորումներից: Միաժամանակ, </w:t>
            </w:r>
            <w:r w:rsidR="00E2286A">
              <w:rPr>
                <w:rFonts w:ascii="GHEA Grapalat" w:eastAsia="Calibri" w:hAnsi="GHEA Grapalat" w:cs="Sylfaen"/>
                <w:b/>
                <w:lang w:val="hy-AM" w:eastAsia="en-US"/>
              </w:rPr>
              <w:t xml:space="preserve">ՀՀ </w:t>
            </w:r>
            <w:r w:rsidR="00E2286A" w:rsidRPr="00E2286A">
              <w:rPr>
                <w:rFonts w:ascii="GHEA Grapalat" w:eastAsia="Calibri" w:hAnsi="GHEA Grapalat" w:cs="Sylfaen"/>
                <w:b/>
                <w:lang w:val="hy-AM" w:eastAsia="en-US"/>
              </w:rPr>
              <w:t>աշխատանքային օրենսգրքում կատարվող փոփոխությունների</w:t>
            </w:r>
            <w:r w:rsidR="00E2286A">
              <w:rPr>
                <w:rFonts w:ascii="GHEA Grapalat" w:eastAsia="Calibri" w:hAnsi="GHEA Grapalat" w:cs="Sylfaen"/>
                <w:b/>
                <w:lang w:val="hy-AM" w:eastAsia="en-US"/>
              </w:rPr>
              <w:t xml:space="preserve"> արդյունքում </w:t>
            </w:r>
            <w:r w:rsidR="00E2286A" w:rsidRPr="00E2286A">
              <w:rPr>
                <w:rFonts w:ascii="GHEA Grapalat" w:eastAsia="Calibri" w:hAnsi="GHEA Grapalat" w:cs="Sylfaen"/>
                <w:b/>
                <w:lang w:val="hy-AM" w:eastAsia="en-US"/>
              </w:rPr>
              <w:t>24 ժամ աշխատաժամանակը՝ օրական 12 ժամ</w:t>
            </w:r>
            <w:r w:rsidR="00E2286A">
              <w:rPr>
                <w:rFonts w:ascii="GHEA Grapalat" w:eastAsia="Calibri" w:hAnsi="GHEA Grapalat" w:cs="Sylfaen"/>
                <w:b/>
                <w:lang w:val="hy-AM" w:eastAsia="en-US"/>
              </w:rPr>
              <w:t xml:space="preserve"> սահմանվելու պարագայում կվերանայվ</w:t>
            </w:r>
            <w:r w:rsidR="00A03F24">
              <w:rPr>
                <w:rFonts w:ascii="GHEA Grapalat" w:eastAsia="Calibri" w:hAnsi="GHEA Grapalat" w:cs="Sylfaen"/>
                <w:b/>
                <w:lang w:val="hy-AM" w:eastAsia="en-US"/>
              </w:rPr>
              <w:t>ի</w:t>
            </w:r>
            <w:r w:rsidR="00E2286A">
              <w:rPr>
                <w:rFonts w:ascii="GHEA Grapalat" w:eastAsia="Calibri" w:hAnsi="GHEA Grapalat" w:cs="Sylfaen"/>
                <w:b/>
                <w:lang w:val="hy-AM" w:eastAsia="en-US"/>
              </w:rPr>
              <w:t xml:space="preserve"> համապատասխանաբար նաև </w:t>
            </w:r>
            <w:r w:rsidR="00AC4A32" w:rsidRPr="00AC4A32">
              <w:rPr>
                <w:rFonts w:ascii="GHEA Grapalat" w:eastAsia="Calibri" w:hAnsi="GHEA Grapalat" w:cs="Sylfaen"/>
                <w:b/>
                <w:bCs/>
                <w:lang w:val="hy-AM" w:eastAsia="en-US"/>
              </w:rPr>
              <w:t>ՀՀ կառավարության 2005 թվականի օգոստոսի 11-ի N 1223-Ն որոշումը</w:t>
            </w:r>
            <w:bookmarkStart w:id="0" w:name="_GoBack"/>
            <w:bookmarkEnd w:id="0"/>
            <w:r w:rsidR="00AC4A32">
              <w:rPr>
                <w:rFonts w:ascii="GHEA Grapalat" w:eastAsia="Calibri" w:hAnsi="GHEA Grapalat" w:cs="Sylfaen"/>
                <w:b/>
                <w:bCs/>
                <w:lang w:val="hy-AM" w:eastAsia="en-US"/>
              </w:rPr>
              <w:t>:</w:t>
            </w:r>
          </w:p>
          <w:p w14:paraId="7A2FB653" w14:textId="77777777" w:rsidR="009135A9" w:rsidRPr="00B35828" w:rsidRDefault="009135A9" w:rsidP="00B35828">
            <w:pPr>
              <w:rPr>
                <w:rFonts w:ascii="GHEA Grapalat" w:eastAsia="Calibri" w:hAnsi="GHEA Grapalat"/>
                <w:lang w:val="hy-AM" w:eastAsia="en-US"/>
              </w:rPr>
            </w:pPr>
          </w:p>
        </w:tc>
      </w:tr>
    </w:tbl>
    <w:p w14:paraId="56CF18AF" w14:textId="77777777" w:rsidR="009E0F07" w:rsidRPr="00AA3BEB" w:rsidRDefault="009E0F07" w:rsidP="007D0E68">
      <w:pPr>
        <w:spacing w:line="360" w:lineRule="auto"/>
        <w:rPr>
          <w:rFonts w:ascii="GHEA Grapalat" w:hAnsi="GHEA Grapalat"/>
          <w:lang w:val="hy-AM"/>
        </w:rPr>
      </w:pPr>
    </w:p>
    <w:sectPr w:rsidR="009E0F07" w:rsidRPr="00AA3BEB" w:rsidSect="00FA03A1">
      <w:headerReference w:type="default" r:id="rId7"/>
      <w:pgSz w:w="11906" w:h="16838" w:code="9"/>
      <w:pgMar w:top="284" w:right="850" w:bottom="1138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CA9665" w14:textId="77777777" w:rsidR="00555576" w:rsidRDefault="00555576" w:rsidP="00787761">
      <w:r>
        <w:separator/>
      </w:r>
    </w:p>
  </w:endnote>
  <w:endnote w:type="continuationSeparator" w:id="0">
    <w:p w14:paraId="5093C95D" w14:textId="77777777" w:rsidR="00555576" w:rsidRDefault="00555576" w:rsidP="00787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n AMU">
    <w:altName w:val="Microsoft Sans Serif"/>
    <w:charset w:val="CC"/>
    <w:family w:val="auto"/>
    <w:pitch w:val="variable"/>
    <w:sig w:usb0="A1002E8F" w:usb1="10000008" w:usb2="00000000" w:usb3="00000000" w:csb0="0001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3B522D" w14:textId="77777777" w:rsidR="00555576" w:rsidRDefault="00555576" w:rsidP="00787761">
      <w:r>
        <w:separator/>
      </w:r>
    </w:p>
  </w:footnote>
  <w:footnote w:type="continuationSeparator" w:id="0">
    <w:p w14:paraId="4185FE97" w14:textId="77777777" w:rsidR="00555576" w:rsidRDefault="00555576" w:rsidP="007877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32368C" w14:textId="77777777" w:rsidR="004E24B4" w:rsidRDefault="004E24B4" w:rsidP="006C0462">
    <w:pPr>
      <w:pStyle w:val="Header"/>
    </w:pPr>
  </w:p>
  <w:p w14:paraId="3563636A" w14:textId="77777777" w:rsidR="004E24B4" w:rsidRDefault="004E24B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C259F"/>
    <w:multiLevelType w:val="hybridMultilevel"/>
    <w:tmpl w:val="C3B23738"/>
    <w:lvl w:ilvl="0" w:tplc="0419000F">
      <w:start w:val="1"/>
      <w:numFmt w:val="decimal"/>
      <w:lvlText w:val="%1."/>
      <w:lvlJc w:val="left"/>
      <w:pPr>
        <w:ind w:left="151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D67BBA"/>
    <w:multiLevelType w:val="hybridMultilevel"/>
    <w:tmpl w:val="7414A1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F37CD3"/>
    <w:multiLevelType w:val="hybridMultilevel"/>
    <w:tmpl w:val="CACEB8B2"/>
    <w:lvl w:ilvl="0" w:tplc="B1F8EA7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3C6FE9"/>
    <w:multiLevelType w:val="hybridMultilevel"/>
    <w:tmpl w:val="37623CC2"/>
    <w:lvl w:ilvl="0" w:tplc="C1C8B65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523AEA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5" w15:restartNumberingAfterBreak="0">
    <w:nsid w:val="095B27E0"/>
    <w:multiLevelType w:val="hybridMultilevel"/>
    <w:tmpl w:val="0AE8A3FC"/>
    <w:lvl w:ilvl="0" w:tplc="040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0ACB3F60"/>
    <w:multiLevelType w:val="hybridMultilevel"/>
    <w:tmpl w:val="EDCC494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C75CEF"/>
    <w:multiLevelType w:val="hybridMultilevel"/>
    <w:tmpl w:val="C84A61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340A70"/>
    <w:multiLevelType w:val="hybridMultilevel"/>
    <w:tmpl w:val="C9D818E2"/>
    <w:lvl w:ilvl="0" w:tplc="D48C74B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A90302C"/>
    <w:multiLevelType w:val="hybridMultilevel"/>
    <w:tmpl w:val="C9D818E2"/>
    <w:lvl w:ilvl="0" w:tplc="D48C74B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C8C4A7C"/>
    <w:multiLevelType w:val="hybridMultilevel"/>
    <w:tmpl w:val="8D209D1C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1D834FC5"/>
    <w:multiLevelType w:val="hybridMultilevel"/>
    <w:tmpl w:val="C9D818E2"/>
    <w:lvl w:ilvl="0" w:tplc="D48C74B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1E084BCF"/>
    <w:multiLevelType w:val="hybridMultilevel"/>
    <w:tmpl w:val="43C89F02"/>
    <w:lvl w:ilvl="0" w:tplc="AF04B56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FA1DB2"/>
    <w:multiLevelType w:val="hybridMultilevel"/>
    <w:tmpl w:val="37BA46D8"/>
    <w:lvl w:ilvl="0" w:tplc="19D6ABFA">
      <w:start w:val="3"/>
      <w:numFmt w:val="decimal"/>
      <w:lvlText w:val="%1."/>
      <w:lvlJc w:val="left"/>
      <w:pPr>
        <w:ind w:left="38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09" w:hanging="360"/>
      </w:pPr>
    </w:lvl>
    <w:lvl w:ilvl="2" w:tplc="0809001B" w:tentative="1">
      <w:start w:val="1"/>
      <w:numFmt w:val="lowerRoman"/>
      <w:lvlText w:val="%3."/>
      <w:lvlJc w:val="right"/>
      <w:pPr>
        <w:ind w:left="1829" w:hanging="180"/>
      </w:pPr>
    </w:lvl>
    <w:lvl w:ilvl="3" w:tplc="0809000F" w:tentative="1">
      <w:start w:val="1"/>
      <w:numFmt w:val="decimal"/>
      <w:lvlText w:val="%4."/>
      <w:lvlJc w:val="left"/>
      <w:pPr>
        <w:ind w:left="2549" w:hanging="360"/>
      </w:pPr>
    </w:lvl>
    <w:lvl w:ilvl="4" w:tplc="08090019" w:tentative="1">
      <w:start w:val="1"/>
      <w:numFmt w:val="lowerLetter"/>
      <w:lvlText w:val="%5."/>
      <w:lvlJc w:val="left"/>
      <w:pPr>
        <w:ind w:left="3269" w:hanging="360"/>
      </w:pPr>
    </w:lvl>
    <w:lvl w:ilvl="5" w:tplc="0809001B" w:tentative="1">
      <w:start w:val="1"/>
      <w:numFmt w:val="lowerRoman"/>
      <w:lvlText w:val="%6."/>
      <w:lvlJc w:val="right"/>
      <w:pPr>
        <w:ind w:left="3989" w:hanging="180"/>
      </w:pPr>
    </w:lvl>
    <w:lvl w:ilvl="6" w:tplc="0809000F" w:tentative="1">
      <w:start w:val="1"/>
      <w:numFmt w:val="decimal"/>
      <w:lvlText w:val="%7."/>
      <w:lvlJc w:val="left"/>
      <w:pPr>
        <w:ind w:left="4709" w:hanging="360"/>
      </w:pPr>
    </w:lvl>
    <w:lvl w:ilvl="7" w:tplc="08090019" w:tentative="1">
      <w:start w:val="1"/>
      <w:numFmt w:val="lowerLetter"/>
      <w:lvlText w:val="%8."/>
      <w:lvlJc w:val="left"/>
      <w:pPr>
        <w:ind w:left="5429" w:hanging="360"/>
      </w:pPr>
    </w:lvl>
    <w:lvl w:ilvl="8" w:tplc="0809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14" w15:restartNumberingAfterBreak="0">
    <w:nsid w:val="231F1204"/>
    <w:multiLevelType w:val="hybridMultilevel"/>
    <w:tmpl w:val="4976899A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41B5D7F"/>
    <w:multiLevelType w:val="hybridMultilevel"/>
    <w:tmpl w:val="5052CA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D9271A7"/>
    <w:multiLevelType w:val="hybridMultilevel"/>
    <w:tmpl w:val="6FBA95DC"/>
    <w:lvl w:ilvl="0" w:tplc="BD8A0B64">
      <w:start w:val="3"/>
      <w:numFmt w:val="decimal"/>
      <w:lvlText w:val="%1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7" w15:restartNumberingAfterBreak="0">
    <w:nsid w:val="315B2370"/>
    <w:multiLevelType w:val="hybridMultilevel"/>
    <w:tmpl w:val="85AA35B2"/>
    <w:lvl w:ilvl="0" w:tplc="66D80D2A">
      <w:start w:val="1"/>
      <w:numFmt w:val="decimal"/>
      <w:lvlText w:val="%1."/>
      <w:lvlJc w:val="left"/>
      <w:pPr>
        <w:ind w:left="900" w:hanging="360"/>
      </w:pPr>
      <w:rPr>
        <w:rFonts w:ascii="GHEA Grapalat" w:hAnsi="GHEA Grapalat" w:hint="default"/>
      </w:rPr>
    </w:lvl>
    <w:lvl w:ilvl="1" w:tplc="08090019" w:tentative="1">
      <w:start w:val="1"/>
      <w:numFmt w:val="lowerLetter"/>
      <w:lvlText w:val="%2."/>
      <w:lvlJc w:val="left"/>
      <w:pPr>
        <w:ind w:left="1620" w:hanging="360"/>
      </w:pPr>
    </w:lvl>
    <w:lvl w:ilvl="2" w:tplc="0809001B" w:tentative="1">
      <w:start w:val="1"/>
      <w:numFmt w:val="lowerRoman"/>
      <w:lvlText w:val="%3."/>
      <w:lvlJc w:val="right"/>
      <w:pPr>
        <w:ind w:left="2340" w:hanging="180"/>
      </w:pPr>
    </w:lvl>
    <w:lvl w:ilvl="3" w:tplc="0809000F" w:tentative="1">
      <w:start w:val="1"/>
      <w:numFmt w:val="decimal"/>
      <w:lvlText w:val="%4."/>
      <w:lvlJc w:val="left"/>
      <w:pPr>
        <w:ind w:left="3060" w:hanging="360"/>
      </w:pPr>
    </w:lvl>
    <w:lvl w:ilvl="4" w:tplc="08090019" w:tentative="1">
      <w:start w:val="1"/>
      <w:numFmt w:val="lowerLetter"/>
      <w:lvlText w:val="%5."/>
      <w:lvlJc w:val="left"/>
      <w:pPr>
        <w:ind w:left="3780" w:hanging="360"/>
      </w:pPr>
    </w:lvl>
    <w:lvl w:ilvl="5" w:tplc="0809001B" w:tentative="1">
      <w:start w:val="1"/>
      <w:numFmt w:val="lowerRoman"/>
      <w:lvlText w:val="%6."/>
      <w:lvlJc w:val="right"/>
      <w:pPr>
        <w:ind w:left="4500" w:hanging="180"/>
      </w:pPr>
    </w:lvl>
    <w:lvl w:ilvl="6" w:tplc="0809000F" w:tentative="1">
      <w:start w:val="1"/>
      <w:numFmt w:val="decimal"/>
      <w:lvlText w:val="%7."/>
      <w:lvlJc w:val="left"/>
      <w:pPr>
        <w:ind w:left="5220" w:hanging="360"/>
      </w:pPr>
    </w:lvl>
    <w:lvl w:ilvl="7" w:tplc="08090019" w:tentative="1">
      <w:start w:val="1"/>
      <w:numFmt w:val="lowerLetter"/>
      <w:lvlText w:val="%8."/>
      <w:lvlJc w:val="left"/>
      <w:pPr>
        <w:ind w:left="5940" w:hanging="360"/>
      </w:pPr>
    </w:lvl>
    <w:lvl w:ilvl="8" w:tplc="08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 w15:restartNumberingAfterBreak="0">
    <w:nsid w:val="31E1447F"/>
    <w:multiLevelType w:val="hybridMultilevel"/>
    <w:tmpl w:val="3F260398"/>
    <w:lvl w:ilvl="0" w:tplc="0D5616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323434C1"/>
    <w:multiLevelType w:val="hybridMultilevel"/>
    <w:tmpl w:val="05E81912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 w15:restartNumberingAfterBreak="0">
    <w:nsid w:val="3B0866A0"/>
    <w:multiLevelType w:val="hybridMultilevel"/>
    <w:tmpl w:val="937463D6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3D21554C"/>
    <w:multiLevelType w:val="hybridMultilevel"/>
    <w:tmpl w:val="844CD038"/>
    <w:lvl w:ilvl="0" w:tplc="789C5AE6">
      <w:start w:val="1"/>
      <w:numFmt w:val="decimal"/>
      <w:lvlText w:val="%1."/>
      <w:lvlJc w:val="left"/>
      <w:pPr>
        <w:ind w:left="735" w:hanging="360"/>
      </w:p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>
      <w:start w:val="1"/>
      <w:numFmt w:val="lowerRoman"/>
      <w:lvlText w:val="%3."/>
      <w:lvlJc w:val="right"/>
      <w:pPr>
        <w:ind w:left="2175" w:hanging="180"/>
      </w:pPr>
    </w:lvl>
    <w:lvl w:ilvl="3" w:tplc="0409000F">
      <w:start w:val="1"/>
      <w:numFmt w:val="decimal"/>
      <w:lvlText w:val="%4."/>
      <w:lvlJc w:val="left"/>
      <w:pPr>
        <w:ind w:left="2895" w:hanging="360"/>
      </w:pPr>
    </w:lvl>
    <w:lvl w:ilvl="4" w:tplc="04090019">
      <w:start w:val="1"/>
      <w:numFmt w:val="lowerLetter"/>
      <w:lvlText w:val="%5."/>
      <w:lvlJc w:val="left"/>
      <w:pPr>
        <w:ind w:left="3615" w:hanging="360"/>
      </w:pPr>
    </w:lvl>
    <w:lvl w:ilvl="5" w:tplc="0409001B">
      <w:start w:val="1"/>
      <w:numFmt w:val="lowerRoman"/>
      <w:lvlText w:val="%6."/>
      <w:lvlJc w:val="right"/>
      <w:pPr>
        <w:ind w:left="4335" w:hanging="180"/>
      </w:pPr>
    </w:lvl>
    <w:lvl w:ilvl="6" w:tplc="0409000F">
      <w:start w:val="1"/>
      <w:numFmt w:val="decimal"/>
      <w:lvlText w:val="%7."/>
      <w:lvlJc w:val="left"/>
      <w:pPr>
        <w:ind w:left="5055" w:hanging="360"/>
      </w:pPr>
    </w:lvl>
    <w:lvl w:ilvl="7" w:tplc="04090019">
      <w:start w:val="1"/>
      <w:numFmt w:val="lowerLetter"/>
      <w:lvlText w:val="%8."/>
      <w:lvlJc w:val="left"/>
      <w:pPr>
        <w:ind w:left="5775" w:hanging="360"/>
      </w:pPr>
    </w:lvl>
    <w:lvl w:ilvl="8" w:tplc="0409001B">
      <w:start w:val="1"/>
      <w:numFmt w:val="lowerRoman"/>
      <w:lvlText w:val="%9."/>
      <w:lvlJc w:val="right"/>
      <w:pPr>
        <w:ind w:left="6495" w:hanging="180"/>
      </w:pPr>
    </w:lvl>
  </w:abstractNum>
  <w:abstractNum w:abstractNumId="22" w15:restartNumberingAfterBreak="0">
    <w:nsid w:val="3D9C4658"/>
    <w:multiLevelType w:val="hybridMultilevel"/>
    <w:tmpl w:val="C9D818E2"/>
    <w:lvl w:ilvl="0" w:tplc="D48C74B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3E063971"/>
    <w:multiLevelType w:val="hybridMultilevel"/>
    <w:tmpl w:val="9168A4F4"/>
    <w:lvl w:ilvl="0" w:tplc="2214B49E">
      <w:start w:val="1"/>
      <w:numFmt w:val="decimal"/>
      <w:lvlText w:val="%1."/>
      <w:lvlJc w:val="left"/>
      <w:pPr>
        <w:ind w:left="360" w:hanging="360"/>
      </w:pPr>
      <w:rPr>
        <w:rFonts w:cs="Sylfae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3717DBC"/>
    <w:multiLevelType w:val="hybridMultilevel"/>
    <w:tmpl w:val="288ABFE8"/>
    <w:lvl w:ilvl="0" w:tplc="0610CE2C">
      <w:start w:val="1"/>
      <w:numFmt w:val="decimal"/>
      <w:lvlText w:val="%1."/>
      <w:lvlJc w:val="left"/>
      <w:pPr>
        <w:ind w:left="720" w:hanging="360"/>
      </w:pPr>
      <w:rPr>
        <w:rFonts w:eastAsiaTheme="minorHAnsi"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E20AD3"/>
    <w:multiLevelType w:val="hybridMultilevel"/>
    <w:tmpl w:val="D180C0E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58122EC"/>
    <w:multiLevelType w:val="hybridMultilevel"/>
    <w:tmpl w:val="575E2DBA"/>
    <w:lvl w:ilvl="0" w:tplc="84321594">
      <w:start w:val="1"/>
      <w:numFmt w:val="decimal"/>
      <w:lvlText w:val="%1)"/>
      <w:lvlJc w:val="left"/>
      <w:pPr>
        <w:ind w:left="1155" w:hanging="435"/>
      </w:pPr>
      <w:rPr>
        <w:rFonts w:hint="default"/>
        <w:lang w:val="af-ZA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6B31761"/>
    <w:multiLevelType w:val="hybridMultilevel"/>
    <w:tmpl w:val="BE2AFB60"/>
    <w:lvl w:ilvl="0" w:tplc="1B92FF36">
      <w:start w:val="1"/>
      <w:numFmt w:val="decimal"/>
      <w:lvlText w:val="%1."/>
      <w:lvlJc w:val="left"/>
      <w:pPr>
        <w:ind w:left="785" w:hanging="360"/>
      </w:pPr>
      <w:rPr>
        <w:rFonts w:cs="Arial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505" w:hanging="360"/>
      </w:pPr>
    </w:lvl>
    <w:lvl w:ilvl="2" w:tplc="0809001B" w:tentative="1">
      <w:start w:val="1"/>
      <w:numFmt w:val="lowerRoman"/>
      <w:lvlText w:val="%3."/>
      <w:lvlJc w:val="right"/>
      <w:pPr>
        <w:ind w:left="2225" w:hanging="180"/>
      </w:pPr>
    </w:lvl>
    <w:lvl w:ilvl="3" w:tplc="0809000F" w:tentative="1">
      <w:start w:val="1"/>
      <w:numFmt w:val="decimal"/>
      <w:lvlText w:val="%4."/>
      <w:lvlJc w:val="left"/>
      <w:pPr>
        <w:ind w:left="2945" w:hanging="360"/>
      </w:pPr>
    </w:lvl>
    <w:lvl w:ilvl="4" w:tplc="08090019" w:tentative="1">
      <w:start w:val="1"/>
      <w:numFmt w:val="lowerLetter"/>
      <w:lvlText w:val="%5."/>
      <w:lvlJc w:val="left"/>
      <w:pPr>
        <w:ind w:left="3665" w:hanging="360"/>
      </w:pPr>
    </w:lvl>
    <w:lvl w:ilvl="5" w:tplc="0809001B" w:tentative="1">
      <w:start w:val="1"/>
      <w:numFmt w:val="lowerRoman"/>
      <w:lvlText w:val="%6."/>
      <w:lvlJc w:val="right"/>
      <w:pPr>
        <w:ind w:left="4385" w:hanging="180"/>
      </w:pPr>
    </w:lvl>
    <w:lvl w:ilvl="6" w:tplc="0809000F" w:tentative="1">
      <w:start w:val="1"/>
      <w:numFmt w:val="decimal"/>
      <w:lvlText w:val="%7."/>
      <w:lvlJc w:val="left"/>
      <w:pPr>
        <w:ind w:left="5105" w:hanging="360"/>
      </w:pPr>
    </w:lvl>
    <w:lvl w:ilvl="7" w:tplc="08090019" w:tentative="1">
      <w:start w:val="1"/>
      <w:numFmt w:val="lowerLetter"/>
      <w:lvlText w:val="%8."/>
      <w:lvlJc w:val="left"/>
      <w:pPr>
        <w:ind w:left="5825" w:hanging="360"/>
      </w:pPr>
    </w:lvl>
    <w:lvl w:ilvl="8" w:tplc="08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8" w15:restartNumberingAfterBreak="0">
    <w:nsid w:val="479E3DBA"/>
    <w:multiLevelType w:val="hybridMultilevel"/>
    <w:tmpl w:val="B7A828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9341583"/>
    <w:multiLevelType w:val="hybridMultilevel"/>
    <w:tmpl w:val="DDD255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B930BB0"/>
    <w:multiLevelType w:val="hybridMultilevel"/>
    <w:tmpl w:val="74D810BA"/>
    <w:lvl w:ilvl="0" w:tplc="E9B20F18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4FDF52D1"/>
    <w:multiLevelType w:val="hybridMultilevel"/>
    <w:tmpl w:val="0674DCB0"/>
    <w:lvl w:ilvl="0" w:tplc="96804A2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1075195"/>
    <w:multiLevelType w:val="hybridMultilevel"/>
    <w:tmpl w:val="C9D818E2"/>
    <w:lvl w:ilvl="0" w:tplc="D48C74B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51CB1D24"/>
    <w:multiLevelType w:val="hybridMultilevel"/>
    <w:tmpl w:val="C9D818E2"/>
    <w:lvl w:ilvl="0" w:tplc="D48C74B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572976A0"/>
    <w:multiLevelType w:val="hybridMultilevel"/>
    <w:tmpl w:val="C8980604"/>
    <w:lvl w:ilvl="0" w:tplc="6212AD08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35" w15:restartNumberingAfterBreak="0">
    <w:nsid w:val="5C0D371E"/>
    <w:multiLevelType w:val="hybridMultilevel"/>
    <w:tmpl w:val="66CC32B6"/>
    <w:lvl w:ilvl="0" w:tplc="0809000B">
      <w:start w:val="1"/>
      <w:numFmt w:val="bullet"/>
      <w:lvlText w:val=""/>
      <w:lvlJc w:val="left"/>
      <w:pPr>
        <w:ind w:left="615" w:hanging="360"/>
      </w:pPr>
      <w:rPr>
        <w:rFonts w:ascii="Wingdings" w:hAnsi="Wingdings" w:hint="default"/>
      </w:rPr>
    </w:lvl>
    <w:lvl w:ilvl="1" w:tplc="08090019">
      <w:start w:val="1"/>
      <w:numFmt w:val="lowerLetter"/>
      <w:lvlText w:val="%2."/>
      <w:lvlJc w:val="left"/>
      <w:pPr>
        <w:ind w:left="1335" w:hanging="360"/>
      </w:pPr>
    </w:lvl>
    <w:lvl w:ilvl="2" w:tplc="0809001B">
      <w:start w:val="1"/>
      <w:numFmt w:val="lowerRoman"/>
      <w:lvlText w:val="%3."/>
      <w:lvlJc w:val="right"/>
      <w:pPr>
        <w:ind w:left="2055" w:hanging="180"/>
      </w:pPr>
    </w:lvl>
    <w:lvl w:ilvl="3" w:tplc="0809000F">
      <w:start w:val="1"/>
      <w:numFmt w:val="decimal"/>
      <w:lvlText w:val="%4."/>
      <w:lvlJc w:val="left"/>
      <w:pPr>
        <w:ind w:left="2775" w:hanging="360"/>
      </w:pPr>
    </w:lvl>
    <w:lvl w:ilvl="4" w:tplc="08090019">
      <w:start w:val="1"/>
      <w:numFmt w:val="lowerLetter"/>
      <w:lvlText w:val="%5."/>
      <w:lvlJc w:val="left"/>
      <w:pPr>
        <w:ind w:left="3495" w:hanging="360"/>
      </w:pPr>
    </w:lvl>
    <w:lvl w:ilvl="5" w:tplc="0809001B">
      <w:start w:val="1"/>
      <w:numFmt w:val="lowerRoman"/>
      <w:lvlText w:val="%6."/>
      <w:lvlJc w:val="right"/>
      <w:pPr>
        <w:ind w:left="4215" w:hanging="180"/>
      </w:pPr>
    </w:lvl>
    <w:lvl w:ilvl="6" w:tplc="0809000F">
      <w:start w:val="1"/>
      <w:numFmt w:val="decimal"/>
      <w:lvlText w:val="%7."/>
      <w:lvlJc w:val="left"/>
      <w:pPr>
        <w:ind w:left="4935" w:hanging="360"/>
      </w:pPr>
    </w:lvl>
    <w:lvl w:ilvl="7" w:tplc="08090019">
      <w:start w:val="1"/>
      <w:numFmt w:val="lowerLetter"/>
      <w:lvlText w:val="%8."/>
      <w:lvlJc w:val="left"/>
      <w:pPr>
        <w:ind w:left="5655" w:hanging="360"/>
      </w:pPr>
    </w:lvl>
    <w:lvl w:ilvl="8" w:tplc="0809001B">
      <w:start w:val="1"/>
      <w:numFmt w:val="lowerRoman"/>
      <w:lvlText w:val="%9."/>
      <w:lvlJc w:val="right"/>
      <w:pPr>
        <w:ind w:left="6375" w:hanging="180"/>
      </w:pPr>
    </w:lvl>
  </w:abstractNum>
  <w:abstractNum w:abstractNumId="36" w15:restartNumberingAfterBreak="0">
    <w:nsid w:val="5E825D9D"/>
    <w:multiLevelType w:val="hybridMultilevel"/>
    <w:tmpl w:val="C9D818E2"/>
    <w:lvl w:ilvl="0" w:tplc="D48C74B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61856556"/>
    <w:multiLevelType w:val="hybridMultilevel"/>
    <w:tmpl w:val="EA067BE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2180CA4"/>
    <w:multiLevelType w:val="hybridMultilevel"/>
    <w:tmpl w:val="80BC3B9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64F565CC"/>
    <w:multiLevelType w:val="hybridMultilevel"/>
    <w:tmpl w:val="C4ACB066"/>
    <w:lvl w:ilvl="0" w:tplc="636EDF1C">
      <w:start w:val="1"/>
      <w:numFmt w:val="decimal"/>
      <w:lvlText w:val="%1."/>
      <w:lvlJc w:val="left"/>
      <w:pPr>
        <w:ind w:left="614" w:hanging="360"/>
      </w:pPr>
      <w:rPr>
        <w:rFonts w:ascii="GHEA Grapalat" w:hAnsi="GHEA Grapalat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334" w:hanging="360"/>
      </w:pPr>
    </w:lvl>
    <w:lvl w:ilvl="2" w:tplc="0419001B" w:tentative="1">
      <w:start w:val="1"/>
      <w:numFmt w:val="lowerRoman"/>
      <w:lvlText w:val="%3."/>
      <w:lvlJc w:val="right"/>
      <w:pPr>
        <w:ind w:left="2054" w:hanging="180"/>
      </w:pPr>
    </w:lvl>
    <w:lvl w:ilvl="3" w:tplc="0419000F" w:tentative="1">
      <w:start w:val="1"/>
      <w:numFmt w:val="decimal"/>
      <w:lvlText w:val="%4."/>
      <w:lvlJc w:val="left"/>
      <w:pPr>
        <w:ind w:left="2774" w:hanging="360"/>
      </w:pPr>
    </w:lvl>
    <w:lvl w:ilvl="4" w:tplc="04190019" w:tentative="1">
      <w:start w:val="1"/>
      <w:numFmt w:val="lowerLetter"/>
      <w:lvlText w:val="%5."/>
      <w:lvlJc w:val="left"/>
      <w:pPr>
        <w:ind w:left="3494" w:hanging="360"/>
      </w:pPr>
    </w:lvl>
    <w:lvl w:ilvl="5" w:tplc="0419001B" w:tentative="1">
      <w:start w:val="1"/>
      <w:numFmt w:val="lowerRoman"/>
      <w:lvlText w:val="%6."/>
      <w:lvlJc w:val="right"/>
      <w:pPr>
        <w:ind w:left="4214" w:hanging="180"/>
      </w:pPr>
    </w:lvl>
    <w:lvl w:ilvl="6" w:tplc="0419000F" w:tentative="1">
      <w:start w:val="1"/>
      <w:numFmt w:val="decimal"/>
      <w:lvlText w:val="%7."/>
      <w:lvlJc w:val="left"/>
      <w:pPr>
        <w:ind w:left="4934" w:hanging="360"/>
      </w:pPr>
    </w:lvl>
    <w:lvl w:ilvl="7" w:tplc="04190019" w:tentative="1">
      <w:start w:val="1"/>
      <w:numFmt w:val="lowerLetter"/>
      <w:lvlText w:val="%8."/>
      <w:lvlJc w:val="left"/>
      <w:pPr>
        <w:ind w:left="5654" w:hanging="360"/>
      </w:pPr>
    </w:lvl>
    <w:lvl w:ilvl="8" w:tplc="0419001B" w:tentative="1">
      <w:start w:val="1"/>
      <w:numFmt w:val="lowerRoman"/>
      <w:lvlText w:val="%9."/>
      <w:lvlJc w:val="right"/>
      <w:pPr>
        <w:ind w:left="6374" w:hanging="180"/>
      </w:pPr>
    </w:lvl>
  </w:abstractNum>
  <w:abstractNum w:abstractNumId="40" w15:restartNumberingAfterBreak="0">
    <w:nsid w:val="69CD2BC9"/>
    <w:multiLevelType w:val="hybridMultilevel"/>
    <w:tmpl w:val="C9D818E2"/>
    <w:lvl w:ilvl="0" w:tplc="D48C74B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6F8338A1"/>
    <w:multiLevelType w:val="hybridMultilevel"/>
    <w:tmpl w:val="C9D818E2"/>
    <w:lvl w:ilvl="0" w:tplc="D48C74B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17322FC"/>
    <w:multiLevelType w:val="hybridMultilevel"/>
    <w:tmpl w:val="928478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3D040AE"/>
    <w:multiLevelType w:val="hybridMultilevel"/>
    <w:tmpl w:val="3DDA5602"/>
    <w:lvl w:ilvl="0" w:tplc="0409000F">
      <w:start w:val="1"/>
      <w:numFmt w:val="decimal"/>
      <w:lvlText w:val="%1."/>
      <w:lvlJc w:val="left"/>
      <w:pPr>
        <w:ind w:left="7732" w:hanging="360"/>
      </w:p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4" w15:restartNumberingAfterBreak="0">
    <w:nsid w:val="74E55614"/>
    <w:multiLevelType w:val="hybridMultilevel"/>
    <w:tmpl w:val="AA6689F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8D25240"/>
    <w:multiLevelType w:val="hybridMultilevel"/>
    <w:tmpl w:val="32E28DC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6" w15:restartNumberingAfterBreak="0">
    <w:nsid w:val="7A0738E0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47" w15:restartNumberingAfterBreak="0">
    <w:nsid w:val="7B5411EB"/>
    <w:multiLevelType w:val="hybridMultilevel"/>
    <w:tmpl w:val="68C60A6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EC23DEE"/>
    <w:multiLevelType w:val="hybridMultilevel"/>
    <w:tmpl w:val="4FF847D8"/>
    <w:lvl w:ilvl="0" w:tplc="A1CC8C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4"/>
  </w:num>
  <w:num w:numId="3">
    <w:abstractNumId w:val="46"/>
  </w:num>
  <w:num w:numId="4">
    <w:abstractNumId w:val="16"/>
  </w:num>
  <w:num w:numId="5">
    <w:abstractNumId w:val="34"/>
  </w:num>
  <w:num w:numId="6">
    <w:abstractNumId w:val="38"/>
  </w:num>
  <w:num w:numId="7">
    <w:abstractNumId w:val="45"/>
  </w:num>
  <w:num w:numId="8">
    <w:abstractNumId w:val="23"/>
  </w:num>
  <w:num w:numId="9">
    <w:abstractNumId w:val="13"/>
  </w:num>
  <w:num w:numId="10">
    <w:abstractNumId w:val="8"/>
  </w:num>
  <w:num w:numId="11">
    <w:abstractNumId w:val="41"/>
  </w:num>
  <w:num w:numId="12">
    <w:abstractNumId w:val="32"/>
  </w:num>
  <w:num w:numId="13">
    <w:abstractNumId w:val="33"/>
  </w:num>
  <w:num w:numId="14">
    <w:abstractNumId w:val="36"/>
  </w:num>
  <w:num w:numId="15">
    <w:abstractNumId w:val="40"/>
  </w:num>
  <w:num w:numId="16">
    <w:abstractNumId w:val="9"/>
  </w:num>
  <w:num w:numId="17">
    <w:abstractNumId w:val="11"/>
  </w:num>
  <w:num w:numId="18">
    <w:abstractNumId w:val="22"/>
  </w:num>
  <w:num w:numId="19">
    <w:abstractNumId w:val="10"/>
  </w:num>
  <w:num w:numId="20">
    <w:abstractNumId w:val="18"/>
  </w:num>
  <w:num w:numId="21">
    <w:abstractNumId w:val="47"/>
  </w:num>
  <w:num w:numId="22">
    <w:abstractNumId w:val="30"/>
  </w:num>
  <w:num w:numId="23">
    <w:abstractNumId w:val="44"/>
  </w:num>
  <w:num w:numId="24">
    <w:abstractNumId w:val="2"/>
  </w:num>
  <w:num w:numId="25">
    <w:abstractNumId w:val="1"/>
  </w:num>
  <w:num w:numId="26">
    <w:abstractNumId w:val="12"/>
  </w:num>
  <w:num w:numId="27">
    <w:abstractNumId w:val="37"/>
  </w:num>
  <w:num w:numId="28">
    <w:abstractNumId w:val="3"/>
  </w:num>
  <w:num w:numId="29">
    <w:abstractNumId w:val="24"/>
  </w:num>
  <w:num w:numId="30">
    <w:abstractNumId w:val="20"/>
  </w:num>
  <w:num w:numId="3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0"/>
  </w:num>
  <w:num w:numId="33">
    <w:abstractNumId w:val="19"/>
  </w:num>
  <w:num w:numId="34">
    <w:abstractNumId w:val="39"/>
  </w:num>
  <w:num w:numId="35">
    <w:abstractNumId w:val="31"/>
  </w:num>
  <w:num w:numId="36">
    <w:abstractNumId w:val="5"/>
  </w:num>
  <w:num w:numId="37">
    <w:abstractNumId w:val="43"/>
  </w:num>
  <w:num w:numId="38">
    <w:abstractNumId w:val="42"/>
  </w:num>
  <w:num w:numId="39">
    <w:abstractNumId w:val="17"/>
  </w:num>
  <w:num w:numId="40">
    <w:abstractNumId w:val="27"/>
  </w:num>
  <w:num w:numId="41">
    <w:abstractNumId w:val="6"/>
  </w:num>
  <w:num w:numId="42">
    <w:abstractNumId w:val="48"/>
  </w:num>
  <w:num w:numId="43">
    <w:abstractNumId w:val="14"/>
  </w:num>
  <w:num w:numId="44">
    <w:abstractNumId w:val="28"/>
  </w:num>
  <w:num w:numId="45">
    <w:abstractNumId w:val="26"/>
  </w:num>
  <w:num w:numId="46">
    <w:abstractNumId w:val="7"/>
  </w:num>
  <w:num w:numId="47">
    <w:abstractNumId w:val="15"/>
  </w:num>
  <w:num w:numId="4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3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6D4"/>
    <w:rsid w:val="000028D4"/>
    <w:rsid w:val="00007164"/>
    <w:rsid w:val="0001122C"/>
    <w:rsid w:val="00011F38"/>
    <w:rsid w:val="00014725"/>
    <w:rsid w:val="000220E5"/>
    <w:rsid w:val="00024C98"/>
    <w:rsid w:val="000308D1"/>
    <w:rsid w:val="000323A9"/>
    <w:rsid w:val="000339F0"/>
    <w:rsid w:val="00034EFF"/>
    <w:rsid w:val="00043F49"/>
    <w:rsid w:val="00047376"/>
    <w:rsid w:val="0004743F"/>
    <w:rsid w:val="00050C9F"/>
    <w:rsid w:val="00055339"/>
    <w:rsid w:val="00056942"/>
    <w:rsid w:val="00057245"/>
    <w:rsid w:val="00057812"/>
    <w:rsid w:val="00057B46"/>
    <w:rsid w:val="00060DCE"/>
    <w:rsid w:val="00072272"/>
    <w:rsid w:val="0007282F"/>
    <w:rsid w:val="0007388F"/>
    <w:rsid w:val="000743E2"/>
    <w:rsid w:val="00074C7C"/>
    <w:rsid w:val="000772A6"/>
    <w:rsid w:val="000774BA"/>
    <w:rsid w:val="00077B91"/>
    <w:rsid w:val="00077D74"/>
    <w:rsid w:val="00080278"/>
    <w:rsid w:val="00080400"/>
    <w:rsid w:val="0008087D"/>
    <w:rsid w:val="00080FBD"/>
    <w:rsid w:val="00082DD4"/>
    <w:rsid w:val="000906AE"/>
    <w:rsid w:val="00090C09"/>
    <w:rsid w:val="000944C6"/>
    <w:rsid w:val="000969C0"/>
    <w:rsid w:val="000A1019"/>
    <w:rsid w:val="000A1DD5"/>
    <w:rsid w:val="000A1F1C"/>
    <w:rsid w:val="000A31B3"/>
    <w:rsid w:val="000B0579"/>
    <w:rsid w:val="000B4787"/>
    <w:rsid w:val="000B6557"/>
    <w:rsid w:val="000B6C75"/>
    <w:rsid w:val="000D3989"/>
    <w:rsid w:val="000D6585"/>
    <w:rsid w:val="000D7269"/>
    <w:rsid w:val="000E1201"/>
    <w:rsid w:val="000E2FB1"/>
    <w:rsid w:val="000F4311"/>
    <w:rsid w:val="000F47EA"/>
    <w:rsid w:val="000F5694"/>
    <w:rsid w:val="000F7252"/>
    <w:rsid w:val="001001A8"/>
    <w:rsid w:val="00102A35"/>
    <w:rsid w:val="00105CFA"/>
    <w:rsid w:val="0010610E"/>
    <w:rsid w:val="001118D2"/>
    <w:rsid w:val="00111DC7"/>
    <w:rsid w:val="001170F4"/>
    <w:rsid w:val="001173D0"/>
    <w:rsid w:val="00120F15"/>
    <w:rsid w:val="00121C85"/>
    <w:rsid w:val="00124F59"/>
    <w:rsid w:val="001270A0"/>
    <w:rsid w:val="00130B44"/>
    <w:rsid w:val="001312C7"/>
    <w:rsid w:val="0013273D"/>
    <w:rsid w:val="0013335C"/>
    <w:rsid w:val="001333A6"/>
    <w:rsid w:val="00134208"/>
    <w:rsid w:val="00134799"/>
    <w:rsid w:val="00136B2C"/>
    <w:rsid w:val="001419DE"/>
    <w:rsid w:val="001434AD"/>
    <w:rsid w:val="00144DB0"/>
    <w:rsid w:val="00147189"/>
    <w:rsid w:val="0015216F"/>
    <w:rsid w:val="00153186"/>
    <w:rsid w:val="001533DB"/>
    <w:rsid w:val="001542F5"/>
    <w:rsid w:val="001565AC"/>
    <w:rsid w:val="001574E3"/>
    <w:rsid w:val="00164D73"/>
    <w:rsid w:val="001663FF"/>
    <w:rsid w:val="001714A7"/>
    <w:rsid w:val="00171888"/>
    <w:rsid w:val="00172AA4"/>
    <w:rsid w:val="00172C0A"/>
    <w:rsid w:val="001758EB"/>
    <w:rsid w:val="00176B28"/>
    <w:rsid w:val="001805FD"/>
    <w:rsid w:val="00181543"/>
    <w:rsid w:val="00181EE7"/>
    <w:rsid w:val="0018645E"/>
    <w:rsid w:val="0019068C"/>
    <w:rsid w:val="00192572"/>
    <w:rsid w:val="00192D6A"/>
    <w:rsid w:val="0019315A"/>
    <w:rsid w:val="00194A9B"/>
    <w:rsid w:val="001976FC"/>
    <w:rsid w:val="001A0165"/>
    <w:rsid w:val="001A39A6"/>
    <w:rsid w:val="001A4A40"/>
    <w:rsid w:val="001A4CCB"/>
    <w:rsid w:val="001A6171"/>
    <w:rsid w:val="001A66D6"/>
    <w:rsid w:val="001B1B49"/>
    <w:rsid w:val="001B2266"/>
    <w:rsid w:val="001C424B"/>
    <w:rsid w:val="001C5882"/>
    <w:rsid w:val="001C6D1F"/>
    <w:rsid w:val="001C6D2D"/>
    <w:rsid w:val="001C787A"/>
    <w:rsid w:val="001C7AB8"/>
    <w:rsid w:val="001D1F0D"/>
    <w:rsid w:val="001D6B0D"/>
    <w:rsid w:val="001E30EC"/>
    <w:rsid w:val="001E66BF"/>
    <w:rsid w:val="001E7BB9"/>
    <w:rsid w:val="001E7BC4"/>
    <w:rsid w:val="001E7CE0"/>
    <w:rsid w:val="001F3E58"/>
    <w:rsid w:val="00200D36"/>
    <w:rsid w:val="002020EC"/>
    <w:rsid w:val="002024A3"/>
    <w:rsid w:val="00203685"/>
    <w:rsid w:val="002037F8"/>
    <w:rsid w:val="00206C29"/>
    <w:rsid w:val="002119E7"/>
    <w:rsid w:val="0021549E"/>
    <w:rsid w:val="00216D6C"/>
    <w:rsid w:val="00221052"/>
    <w:rsid w:val="00224823"/>
    <w:rsid w:val="00231CEC"/>
    <w:rsid w:val="00231F8F"/>
    <w:rsid w:val="002329CA"/>
    <w:rsid w:val="002334A3"/>
    <w:rsid w:val="002346F0"/>
    <w:rsid w:val="00234A6C"/>
    <w:rsid w:val="00234E43"/>
    <w:rsid w:val="00235536"/>
    <w:rsid w:val="00235FA8"/>
    <w:rsid w:val="0023625F"/>
    <w:rsid w:val="002435A0"/>
    <w:rsid w:val="00243C06"/>
    <w:rsid w:val="00243C2B"/>
    <w:rsid w:val="0024454B"/>
    <w:rsid w:val="00247384"/>
    <w:rsid w:val="00255E38"/>
    <w:rsid w:val="0026020A"/>
    <w:rsid w:val="00260E41"/>
    <w:rsid w:val="00261031"/>
    <w:rsid w:val="0026618A"/>
    <w:rsid w:val="00267C23"/>
    <w:rsid w:val="002704A7"/>
    <w:rsid w:val="00270923"/>
    <w:rsid w:val="00272546"/>
    <w:rsid w:val="00275948"/>
    <w:rsid w:val="00280376"/>
    <w:rsid w:val="00281755"/>
    <w:rsid w:val="002829A7"/>
    <w:rsid w:val="00286749"/>
    <w:rsid w:val="00287753"/>
    <w:rsid w:val="00294DFD"/>
    <w:rsid w:val="002952BF"/>
    <w:rsid w:val="00297E8B"/>
    <w:rsid w:val="002A0842"/>
    <w:rsid w:val="002A3606"/>
    <w:rsid w:val="002A57F1"/>
    <w:rsid w:val="002B1016"/>
    <w:rsid w:val="002B4C34"/>
    <w:rsid w:val="002B772B"/>
    <w:rsid w:val="002C227F"/>
    <w:rsid w:val="002C40DD"/>
    <w:rsid w:val="002C4EEF"/>
    <w:rsid w:val="002C5009"/>
    <w:rsid w:val="002C51C1"/>
    <w:rsid w:val="002C745C"/>
    <w:rsid w:val="002C754C"/>
    <w:rsid w:val="002D3AF7"/>
    <w:rsid w:val="002D4B8B"/>
    <w:rsid w:val="002D5EA3"/>
    <w:rsid w:val="002E2D01"/>
    <w:rsid w:val="002E3ED2"/>
    <w:rsid w:val="002E4EAA"/>
    <w:rsid w:val="002E7857"/>
    <w:rsid w:val="002F178D"/>
    <w:rsid w:val="002F1FE6"/>
    <w:rsid w:val="002F4D26"/>
    <w:rsid w:val="00302F01"/>
    <w:rsid w:val="003032EC"/>
    <w:rsid w:val="00303795"/>
    <w:rsid w:val="00304471"/>
    <w:rsid w:val="0030612B"/>
    <w:rsid w:val="00306176"/>
    <w:rsid w:val="00307060"/>
    <w:rsid w:val="0031156B"/>
    <w:rsid w:val="00313310"/>
    <w:rsid w:val="00314DEC"/>
    <w:rsid w:val="00321663"/>
    <w:rsid w:val="0032307B"/>
    <w:rsid w:val="00325378"/>
    <w:rsid w:val="00327110"/>
    <w:rsid w:val="00330C25"/>
    <w:rsid w:val="00333B01"/>
    <w:rsid w:val="0033467F"/>
    <w:rsid w:val="00342848"/>
    <w:rsid w:val="00346550"/>
    <w:rsid w:val="00353CBC"/>
    <w:rsid w:val="00354E13"/>
    <w:rsid w:val="003623BE"/>
    <w:rsid w:val="003627BD"/>
    <w:rsid w:val="0036602D"/>
    <w:rsid w:val="003664E5"/>
    <w:rsid w:val="003673C0"/>
    <w:rsid w:val="003715AF"/>
    <w:rsid w:val="00373045"/>
    <w:rsid w:val="003737D4"/>
    <w:rsid w:val="003744CA"/>
    <w:rsid w:val="003752D1"/>
    <w:rsid w:val="003755C4"/>
    <w:rsid w:val="00383466"/>
    <w:rsid w:val="003839AA"/>
    <w:rsid w:val="0038460E"/>
    <w:rsid w:val="00385012"/>
    <w:rsid w:val="00385BB2"/>
    <w:rsid w:val="00385F16"/>
    <w:rsid w:val="003915C0"/>
    <w:rsid w:val="00391835"/>
    <w:rsid w:val="003939EB"/>
    <w:rsid w:val="0039410F"/>
    <w:rsid w:val="003959B0"/>
    <w:rsid w:val="0039690C"/>
    <w:rsid w:val="00396E87"/>
    <w:rsid w:val="0039708B"/>
    <w:rsid w:val="00397F98"/>
    <w:rsid w:val="003A1643"/>
    <w:rsid w:val="003A2352"/>
    <w:rsid w:val="003A3E72"/>
    <w:rsid w:val="003A5E76"/>
    <w:rsid w:val="003A62C0"/>
    <w:rsid w:val="003A6585"/>
    <w:rsid w:val="003A7F26"/>
    <w:rsid w:val="003B0F72"/>
    <w:rsid w:val="003B1524"/>
    <w:rsid w:val="003B2733"/>
    <w:rsid w:val="003B3025"/>
    <w:rsid w:val="003B3E70"/>
    <w:rsid w:val="003C0685"/>
    <w:rsid w:val="003C0D56"/>
    <w:rsid w:val="003C53CA"/>
    <w:rsid w:val="003D227E"/>
    <w:rsid w:val="003D359B"/>
    <w:rsid w:val="003D3B3A"/>
    <w:rsid w:val="003D420A"/>
    <w:rsid w:val="003D6723"/>
    <w:rsid w:val="003D790A"/>
    <w:rsid w:val="003E0097"/>
    <w:rsid w:val="003E0D91"/>
    <w:rsid w:val="003E1A8F"/>
    <w:rsid w:val="003E25C7"/>
    <w:rsid w:val="003E7507"/>
    <w:rsid w:val="003E7C9E"/>
    <w:rsid w:val="003F27C8"/>
    <w:rsid w:val="003F2B21"/>
    <w:rsid w:val="004029B9"/>
    <w:rsid w:val="00402D4E"/>
    <w:rsid w:val="0040305C"/>
    <w:rsid w:val="00403421"/>
    <w:rsid w:val="00404875"/>
    <w:rsid w:val="004116D8"/>
    <w:rsid w:val="00411FFF"/>
    <w:rsid w:val="00414901"/>
    <w:rsid w:val="00417F72"/>
    <w:rsid w:val="00421BF4"/>
    <w:rsid w:val="00423143"/>
    <w:rsid w:val="00424642"/>
    <w:rsid w:val="004249B5"/>
    <w:rsid w:val="00431B8D"/>
    <w:rsid w:val="00432ED6"/>
    <w:rsid w:val="0043406C"/>
    <w:rsid w:val="00434BE9"/>
    <w:rsid w:val="00435853"/>
    <w:rsid w:val="00436584"/>
    <w:rsid w:val="0043779A"/>
    <w:rsid w:val="004405DD"/>
    <w:rsid w:val="00445FE2"/>
    <w:rsid w:val="00446704"/>
    <w:rsid w:val="00447D78"/>
    <w:rsid w:val="00451150"/>
    <w:rsid w:val="00453CE2"/>
    <w:rsid w:val="0045487B"/>
    <w:rsid w:val="00454998"/>
    <w:rsid w:val="004572BC"/>
    <w:rsid w:val="00457CEE"/>
    <w:rsid w:val="004609DE"/>
    <w:rsid w:val="004622F5"/>
    <w:rsid w:val="004710D0"/>
    <w:rsid w:val="00474483"/>
    <w:rsid w:val="004753F0"/>
    <w:rsid w:val="00476FD1"/>
    <w:rsid w:val="00485612"/>
    <w:rsid w:val="0048580F"/>
    <w:rsid w:val="004872B3"/>
    <w:rsid w:val="00491125"/>
    <w:rsid w:val="00494614"/>
    <w:rsid w:val="0049605C"/>
    <w:rsid w:val="0049769E"/>
    <w:rsid w:val="004A19C6"/>
    <w:rsid w:val="004A4701"/>
    <w:rsid w:val="004A4CBB"/>
    <w:rsid w:val="004A517D"/>
    <w:rsid w:val="004A629C"/>
    <w:rsid w:val="004A7720"/>
    <w:rsid w:val="004B0FA0"/>
    <w:rsid w:val="004B1236"/>
    <w:rsid w:val="004B1559"/>
    <w:rsid w:val="004C0837"/>
    <w:rsid w:val="004C2B78"/>
    <w:rsid w:val="004C3667"/>
    <w:rsid w:val="004D0510"/>
    <w:rsid w:val="004D2847"/>
    <w:rsid w:val="004D32B4"/>
    <w:rsid w:val="004D6032"/>
    <w:rsid w:val="004D6ED6"/>
    <w:rsid w:val="004E24B4"/>
    <w:rsid w:val="004E5537"/>
    <w:rsid w:val="004E6F3B"/>
    <w:rsid w:val="004F0ABB"/>
    <w:rsid w:val="004F30AC"/>
    <w:rsid w:val="004F6E60"/>
    <w:rsid w:val="00500AC2"/>
    <w:rsid w:val="00501234"/>
    <w:rsid w:val="00502705"/>
    <w:rsid w:val="00502D22"/>
    <w:rsid w:val="00502DB4"/>
    <w:rsid w:val="00504A8C"/>
    <w:rsid w:val="0050561C"/>
    <w:rsid w:val="00514C15"/>
    <w:rsid w:val="005158C3"/>
    <w:rsid w:val="005178D7"/>
    <w:rsid w:val="00523C27"/>
    <w:rsid w:val="00525203"/>
    <w:rsid w:val="00527BD3"/>
    <w:rsid w:val="00531F92"/>
    <w:rsid w:val="005323DB"/>
    <w:rsid w:val="005368CA"/>
    <w:rsid w:val="00537C3E"/>
    <w:rsid w:val="0054235D"/>
    <w:rsid w:val="005427B4"/>
    <w:rsid w:val="00543364"/>
    <w:rsid w:val="00546C76"/>
    <w:rsid w:val="00547562"/>
    <w:rsid w:val="005479D1"/>
    <w:rsid w:val="00552FE2"/>
    <w:rsid w:val="0055478D"/>
    <w:rsid w:val="00555576"/>
    <w:rsid w:val="00555E0D"/>
    <w:rsid w:val="005567A5"/>
    <w:rsid w:val="00557939"/>
    <w:rsid w:val="00557C10"/>
    <w:rsid w:val="00560684"/>
    <w:rsid w:val="0056114A"/>
    <w:rsid w:val="00561399"/>
    <w:rsid w:val="00570BD3"/>
    <w:rsid w:val="00570EEF"/>
    <w:rsid w:val="00574A6A"/>
    <w:rsid w:val="00574F5D"/>
    <w:rsid w:val="00575C0A"/>
    <w:rsid w:val="005765E8"/>
    <w:rsid w:val="005777FB"/>
    <w:rsid w:val="00580D15"/>
    <w:rsid w:val="00581BB3"/>
    <w:rsid w:val="00583159"/>
    <w:rsid w:val="0058437F"/>
    <w:rsid w:val="0058799C"/>
    <w:rsid w:val="005910A3"/>
    <w:rsid w:val="00591861"/>
    <w:rsid w:val="0059360A"/>
    <w:rsid w:val="00593A5F"/>
    <w:rsid w:val="00594CDE"/>
    <w:rsid w:val="00596154"/>
    <w:rsid w:val="00597175"/>
    <w:rsid w:val="005978D6"/>
    <w:rsid w:val="005A087A"/>
    <w:rsid w:val="005A3665"/>
    <w:rsid w:val="005A3AC0"/>
    <w:rsid w:val="005A47C5"/>
    <w:rsid w:val="005B11CD"/>
    <w:rsid w:val="005B2EC0"/>
    <w:rsid w:val="005B34B6"/>
    <w:rsid w:val="005B3574"/>
    <w:rsid w:val="005B4D66"/>
    <w:rsid w:val="005B5F64"/>
    <w:rsid w:val="005B68F2"/>
    <w:rsid w:val="005B7128"/>
    <w:rsid w:val="005C1592"/>
    <w:rsid w:val="005C5FCD"/>
    <w:rsid w:val="005C6C85"/>
    <w:rsid w:val="005D046C"/>
    <w:rsid w:val="005D05F5"/>
    <w:rsid w:val="005D1309"/>
    <w:rsid w:val="005D6136"/>
    <w:rsid w:val="005D707D"/>
    <w:rsid w:val="005E1EB4"/>
    <w:rsid w:val="005E4589"/>
    <w:rsid w:val="005E7EF2"/>
    <w:rsid w:val="005F214E"/>
    <w:rsid w:val="005F2577"/>
    <w:rsid w:val="005F25A7"/>
    <w:rsid w:val="005F4E28"/>
    <w:rsid w:val="005F7CCC"/>
    <w:rsid w:val="00601C36"/>
    <w:rsid w:val="00611798"/>
    <w:rsid w:val="0061399A"/>
    <w:rsid w:val="00614A98"/>
    <w:rsid w:val="0062156C"/>
    <w:rsid w:val="00621D60"/>
    <w:rsid w:val="006224C5"/>
    <w:rsid w:val="00622FC5"/>
    <w:rsid w:val="00630063"/>
    <w:rsid w:val="00630740"/>
    <w:rsid w:val="00631E13"/>
    <w:rsid w:val="00631FD1"/>
    <w:rsid w:val="006449E1"/>
    <w:rsid w:val="00647A77"/>
    <w:rsid w:val="0065065E"/>
    <w:rsid w:val="0065184B"/>
    <w:rsid w:val="00652AD3"/>
    <w:rsid w:val="006558A8"/>
    <w:rsid w:val="006608EE"/>
    <w:rsid w:val="006625D6"/>
    <w:rsid w:val="00662781"/>
    <w:rsid w:val="00666EE9"/>
    <w:rsid w:val="00667B22"/>
    <w:rsid w:val="00671901"/>
    <w:rsid w:val="00676FFB"/>
    <w:rsid w:val="006770A2"/>
    <w:rsid w:val="0068039B"/>
    <w:rsid w:val="00681C08"/>
    <w:rsid w:val="006835DB"/>
    <w:rsid w:val="00690C24"/>
    <w:rsid w:val="00693ECB"/>
    <w:rsid w:val="00695F68"/>
    <w:rsid w:val="006A09D4"/>
    <w:rsid w:val="006A1088"/>
    <w:rsid w:val="006A1353"/>
    <w:rsid w:val="006A552B"/>
    <w:rsid w:val="006B13E7"/>
    <w:rsid w:val="006B14C2"/>
    <w:rsid w:val="006B3244"/>
    <w:rsid w:val="006B364C"/>
    <w:rsid w:val="006B4ADD"/>
    <w:rsid w:val="006B7AC0"/>
    <w:rsid w:val="006C0462"/>
    <w:rsid w:val="006C228B"/>
    <w:rsid w:val="006C4574"/>
    <w:rsid w:val="006C4F9B"/>
    <w:rsid w:val="006C5F98"/>
    <w:rsid w:val="006C75B5"/>
    <w:rsid w:val="006D488C"/>
    <w:rsid w:val="006D64DF"/>
    <w:rsid w:val="006D72FA"/>
    <w:rsid w:val="006E01FD"/>
    <w:rsid w:val="006E04FB"/>
    <w:rsid w:val="006E33A5"/>
    <w:rsid w:val="006E3432"/>
    <w:rsid w:val="006E5152"/>
    <w:rsid w:val="006E5E2B"/>
    <w:rsid w:val="006E7235"/>
    <w:rsid w:val="006E7393"/>
    <w:rsid w:val="006E7CEE"/>
    <w:rsid w:val="006F1045"/>
    <w:rsid w:val="006F1588"/>
    <w:rsid w:val="00703E85"/>
    <w:rsid w:val="0070721A"/>
    <w:rsid w:val="00711DE2"/>
    <w:rsid w:val="00714690"/>
    <w:rsid w:val="00714903"/>
    <w:rsid w:val="00715E6C"/>
    <w:rsid w:val="0072037C"/>
    <w:rsid w:val="007228F6"/>
    <w:rsid w:val="007243D3"/>
    <w:rsid w:val="00724B94"/>
    <w:rsid w:val="00731A3B"/>
    <w:rsid w:val="00731C63"/>
    <w:rsid w:val="007327F2"/>
    <w:rsid w:val="0073292B"/>
    <w:rsid w:val="00734B5E"/>
    <w:rsid w:val="00735642"/>
    <w:rsid w:val="007379E8"/>
    <w:rsid w:val="00740BA9"/>
    <w:rsid w:val="00740C79"/>
    <w:rsid w:val="00743354"/>
    <w:rsid w:val="00743F7C"/>
    <w:rsid w:val="00745449"/>
    <w:rsid w:val="00746537"/>
    <w:rsid w:val="00754512"/>
    <w:rsid w:val="0075587C"/>
    <w:rsid w:val="00755936"/>
    <w:rsid w:val="0075773E"/>
    <w:rsid w:val="00761FD9"/>
    <w:rsid w:val="007624AC"/>
    <w:rsid w:val="00763A55"/>
    <w:rsid w:val="007647BB"/>
    <w:rsid w:val="0076689C"/>
    <w:rsid w:val="00770E84"/>
    <w:rsid w:val="00774E7E"/>
    <w:rsid w:val="007758ED"/>
    <w:rsid w:val="00775D3D"/>
    <w:rsid w:val="007760D6"/>
    <w:rsid w:val="0078148F"/>
    <w:rsid w:val="00786744"/>
    <w:rsid w:val="00787761"/>
    <w:rsid w:val="00790A54"/>
    <w:rsid w:val="007917B8"/>
    <w:rsid w:val="007A0AFD"/>
    <w:rsid w:val="007A0B66"/>
    <w:rsid w:val="007A1B70"/>
    <w:rsid w:val="007A20A1"/>
    <w:rsid w:val="007A2385"/>
    <w:rsid w:val="007A3514"/>
    <w:rsid w:val="007A4275"/>
    <w:rsid w:val="007A5673"/>
    <w:rsid w:val="007B032B"/>
    <w:rsid w:val="007B12BA"/>
    <w:rsid w:val="007B5D79"/>
    <w:rsid w:val="007C03A6"/>
    <w:rsid w:val="007C0E62"/>
    <w:rsid w:val="007C1948"/>
    <w:rsid w:val="007C67AC"/>
    <w:rsid w:val="007C6E82"/>
    <w:rsid w:val="007D0D99"/>
    <w:rsid w:val="007D0E68"/>
    <w:rsid w:val="007D0FD8"/>
    <w:rsid w:val="007D3FFC"/>
    <w:rsid w:val="007E0A8B"/>
    <w:rsid w:val="007E7A60"/>
    <w:rsid w:val="007F422D"/>
    <w:rsid w:val="008034E0"/>
    <w:rsid w:val="008060CA"/>
    <w:rsid w:val="008061CD"/>
    <w:rsid w:val="0080683F"/>
    <w:rsid w:val="00806A6D"/>
    <w:rsid w:val="00814327"/>
    <w:rsid w:val="008170D0"/>
    <w:rsid w:val="0081782B"/>
    <w:rsid w:val="00820571"/>
    <w:rsid w:val="00822073"/>
    <w:rsid w:val="00827312"/>
    <w:rsid w:val="00827379"/>
    <w:rsid w:val="00836B13"/>
    <w:rsid w:val="00836B39"/>
    <w:rsid w:val="008442A7"/>
    <w:rsid w:val="0084469E"/>
    <w:rsid w:val="008464DF"/>
    <w:rsid w:val="00846873"/>
    <w:rsid w:val="00860505"/>
    <w:rsid w:val="00860DA6"/>
    <w:rsid w:val="00863A32"/>
    <w:rsid w:val="008655F3"/>
    <w:rsid w:val="00865AB0"/>
    <w:rsid w:val="0086652A"/>
    <w:rsid w:val="00866547"/>
    <w:rsid w:val="0086732F"/>
    <w:rsid w:val="00871BAE"/>
    <w:rsid w:val="008727F5"/>
    <w:rsid w:val="00873B98"/>
    <w:rsid w:val="00874516"/>
    <w:rsid w:val="008747D7"/>
    <w:rsid w:val="00877CE8"/>
    <w:rsid w:val="00881B69"/>
    <w:rsid w:val="00882D20"/>
    <w:rsid w:val="00884765"/>
    <w:rsid w:val="008868F7"/>
    <w:rsid w:val="0089127D"/>
    <w:rsid w:val="008949F3"/>
    <w:rsid w:val="0089662B"/>
    <w:rsid w:val="008966C7"/>
    <w:rsid w:val="008A044C"/>
    <w:rsid w:val="008A1AE9"/>
    <w:rsid w:val="008A32A1"/>
    <w:rsid w:val="008A40B3"/>
    <w:rsid w:val="008A5420"/>
    <w:rsid w:val="008A54A9"/>
    <w:rsid w:val="008A786B"/>
    <w:rsid w:val="008A7A46"/>
    <w:rsid w:val="008B0773"/>
    <w:rsid w:val="008B4485"/>
    <w:rsid w:val="008B4B18"/>
    <w:rsid w:val="008B778E"/>
    <w:rsid w:val="008B79A4"/>
    <w:rsid w:val="008C06CE"/>
    <w:rsid w:val="008C69A0"/>
    <w:rsid w:val="008D16E1"/>
    <w:rsid w:val="008D2C07"/>
    <w:rsid w:val="008D7D2D"/>
    <w:rsid w:val="008E126E"/>
    <w:rsid w:val="008E26E0"/>
    <w:rsid w:val="008E430D"/>
    <w:rsid w:val="008E51E4"/>
    <w:rsid w:val="008F0C68"/>
    <w:rsid w:val="008F20B7"/>
    <w:rsid w:val="0090453A"/>
    <w:rsid w:val="009102DD"/>
    <w:rsid w:val="009114FB"/>
    <w:rsid w:val="009135A9"/>
    <w:rsid w:val="009153F7"/>
    <w:rsid w:val="0091547C"/>
    <w:rsid w:val="00915C66"/>
    <w:rsid w:val="00923805"/>
    <w:rsid w:val="009319E5"/>
    <w:rsid w:val="009328BF"/>
    <w:rsid w:val="0093766A"/>
    <w:rsid w:val="0094167F"/>
    <w:rsid w:val="00942898"/>
    <w:rsid w:val="00942FE1"/>
    <w:rsid w:val="009435A2"/>
    <w:rsid w:val="00943AA9"/>
    <w:rsid w:val="009537A8"/>
    <w:rsid w:val="00953B7B"/>
    <w:rsid w:val="009540F1"/>
    <w:rsid w:val="009567F9"/>
    <w:rsid w:val="009600D6"/>
    <w:rsid w:val="009601C0"/>
    <w:rsid w:val="0096323C"/>
    <w:rsid w:val="009649A2"/>
    <w:rsid w:val="00965BE7"/>
    <w:rsid w:val="00966032"/>
    <w:rsid w:val="00967F92"/>
    <w:rsid w:val="00972213"/>
    <w:rsid w:val="0097286D"/>
    <w:rsid w:val="00972B27"/>
    <w:rsid w:val="00974B1F"/>
    <w:rsid w:val="009759F4"/>
    <w:rsid w:val="009815EE"/>
    <w:rsid w:val="0098636C"/>
    <w:rsid w:val="00990973"/>
    <w:rsid w:val="00992633"/>
    <w:rsid w:val="00993169"/>
    <w:rsid w:val="00995C66"/>
    <w:rsid w:val="009A1B72"/>
    <w:rsid w:val="009A59BC"/>
    <w:rsid w:val="009B0599"/>
    <w:rsid w:val="009B79E6"/>
    <w:rsid w:val="009C0341"/>
    <w:rsid w:val="009C0C6E"/>
    <w:rsid w:val="009C0CD2"/>
    <w:rsid w:val="009C19ED"/>
    <w:rsid w:val="009C4C3D"/>
    <w:rsid w:val="009C5E43"/>
    <w:rsid w:val="009C6CF4"/>
    <w:rsid w:val="009C797A"/>
    <w:rsid w:val="009D1A82"/>
    <w:rsid w:val="009D23DD"/>
    <w:rsid w:val="009D27B0"/>
    <w:rsid w:val="009D7ED2"/>
    <w:rsid w:val="009E0F07"/>
    <w:rsid w:val="009E26E0"/>
    <w:rsid w:val="009E3BDE"/>
    <w:rsid w:val="009E4961"/>
    <w:rsid w:val="009E56F8"/>
    <w:rsid w:val="009F003B"/>
    <w:rsid w:val="009F01E3"/>
    <w:rsid w:val="009F3693"/>
    <w:rsid w:val="009F544E"/>
    <w:rsid w:val="009F616F"/>
    <w:rsid w:val="009F65B5"/>
    <w:rsid w:val="009F6E1C"/>
    <w:rsid w:val="009F7284"/>
    <w:rsid w:val="00A00813"/>
    <w:rsid w:val="00A013BF"/>
    <w:rsid w:val="00A03BBC"/>
    <w:rsid w:val="00A03F24"/>
    <w:rsid w:val="00A044F2"/>
    <w:rsid w:val="00A10378"/>
    <w:rsid w:val="00A13737"/>
    <w:rsid w:val="00A13BF6"/>
    <w:rsid w:val="00A206C2"/>
    <w:rsid w:val="00A22082"/>
    <w:rsid w:val="00A24970"/>
    <w:rsid w:val="00A26263"/>
    <w:rsid w:val="00A26774"/>
    <w:rsid w:val="00A2691C"/>
    <w:rsid w:val="00A30404"/>
    <w:rsid w:val="00A30DF4"/>
    <w:rsid w:val="00A3196E"/>
    <w:rsid w:val="00A37F87"/>
    <w:rsid w:val="00A41E5E"/>
    <w:rsid w:val="00A44BF3"/>
    <w:rsid w:val="00A461AF"/>
    <w:rsid w:val="00A53533"/>
    <w:rsid w:val="00A54214"/>
    <w:rsid w:val="00A550A3"/>
    <w:rsid w:val="00A568A7"/>
    <w:rsid w:val="00A5761F"/>
    <w:rsid w:val="00A66A1E"/>
    <w:rsid w:val="00A7013C"/>
    <w:rsid w:val="00A737A4"/>
    <w:rsid w:val="00A820C7"/>
    <w:rsid w:val="00A82363"/>
    <w:rsid w:val="00A92040"/>
    <w:rsid w:val="00A927CC"/>
    <w:rsid w:val="00A956F5"/>
    <w:rsid w:val="00A96513"/>
    <w:rsid w:val="00A966EA"/>
    <w:rsid w:val="00AA0321"/>
    <w:rsid w:val="00AA0C80"/>
    <w:rsid w:val="00AA3BEB"/>
    <w:rsid w:val="00AB3308"/>
    <w:rsid w:val="00AB75D7"/>
    <w:rsid w:val="00AB78CE"/>
    <w:rsid w:val="00AB7901"/>
    <w:rsid w:val="00AB7C10"/>
    <w:rsid w:val="00AB7EC2"/>
    <w:rsid w:val="00AC0D8A"/>
    <w:rsid w:val="00AC244E"/>
    <w:rsid w:val="00AC4A32"/>
    <w:rsid w:val="00AC6057"/>
    <w:rsid w:val="00AC7272"/>
    <w:rsid w:val="00AD230B"/>
    <w:rsid w:val="00AD6D52"/>
    <w:rsid w:val="00AD7CE1"/>
    <w:rsid w:val="00AE1D93"/>
    <w:rsid w:val="00AE3F58"/>
    <w:rsid w:val="00AE6EC7"/>
    <w:rsid w:val="00AF4DFB"/>
    <w:rsid w:val="00B019ED"/>
    <w:rsid w:val="00B02687"/>
    <w:rsid w:val="00B0466B"/>
    <w:rsid w:val="00B06190"/>
    <w:rsid w:val="00B06B8D"/>
    <w:rsid w:val="00B10E13"/>
    <w:rsid w:val="00B1280C"/>
    <w:rsid w:val="00B12951"/>
    <w:rsid w:val="00B12C25"/>
    <w:rsid w:val="00B13D91"/>
    <w:rsid w:val="00B141BC"/>
    <w:rsid w:val="00B22A8F"/>
    <w:rsid w:val="00B27E5E"/>
    <w:rsid w:val="00B32BB0"/>
    <w:rsid w:val="00B3516A"/>
    <w:rsid w:val="00B35828"/>
    <w:rsid w:val="00B40056"/>
    <w:rsid w:val="00B400F1"/>
    <w:rsid w:val="00B421FC"/>
    <w:rsid w:val="00B45790"/>
    <w:rsid w:val="00B469D3"/>
    <w:rsid w:val="00B46AE5"/>
    <w:rsid w:val="00B47317"/>
    <w:rsid w:val="00B475E4"/>
    <w:rsid w:val="00B52EC9"/>
    <w:rsid w:val="00B573CB"/>
    <w:rsid w:val="00B72F13"/>
    <w:rsid w:val="00B73A3D"/>
    <w:rsid w:val="00B73E5C"/>
    <w:rsid w:val="00B8235D"/>
    <w:rsid w:val="00B8552F"/>
    <w:rsid w:val="00B90735"/>
    <w:rsid w:val="00B91219"/>
    <w:rsid w:val="00B91A80"/>
    <w:rsid w:val="00B93E1E"/>
    <w:rsid w:val="00B941B3"/>
    <w:rsid w:val="00BA4A38"/>
    <w:rsid w:val="00BA5259"/>
    <w:rsid w:val="00BA7DC1"/>
    <w:rsid w:val="00BB2709"/>
    <w:rsid w:val="00BB2CB8"/>
    <w:rsid w:val="00BC0333"/>
    <w:rsid w:val="00BC15B8"/>
    <w:rsid w:val="00BC260C"/>
    <w:rsid w:val="00BC2740"/>
    <w:rsid w:val="00BC2A3F"/>
    <w:rsid w:val="00BC3258"/>
    <w:rsid w:val="00BC5805"/>
    <w:rsid w:val="00BC662C"/>
    <w:rsid w:val="00BD1F3E"/>
    <w:rsid w:val="00BD2A2D"/>
    <w:rsid w:val="00BD3636"/>
    <w:rsid w:val="00BD3FD1"/>
    <w:rsid w:val="00BD5651"/>
    <w:rsid w:val="00BD6EE5"/>
    <w:rsid w:val="00BE093C"/>
    <w:rsid w:val="00BE1915"/>
    <w:rsid w:val="00BE25E8"/>
    <w:rsid w:val="00BE3507"/>
    <w:rsid w:val="00BE36A2"/>
    <w:rsid w:val="00BE56CB"/>
    <w:rsid w:val="00BF1B87"/>
    <w:rsid w:val="00C0233E"/>
    <w:rsid w:val="00C02E9E"/>
    <w:rsid w:val="00C044E2"/>
    <w:rsid w:val="00C0582D"/>
    <w:rsid w:val="00C06434"/>
    <w:rsid w:val="00C06B33"/>
    <w:rsid w:val="00C10F38"/>
    <w:rsid w:val="00C12456"/>
    <w:rsid w:val="00C13581"/>
    <w:rsid w:val="00C14AE5"/>
    <w:rsid w:val="00C14E43"/>
    <w:rsid w:val="00C15739"/>
    <w:rsid w:val="00C16A14"/>
    <w:rsid w:val="00C23141"/>
    <w:rsid w:val="00C2386B"/>
    <w:rsid w:val="00C244CB"/>
    <w:rsid w:val="00C248D1"/>
    <w:rsid w:val="00C26168"/>
    <w:rsid w:val="00C35B41"/>
    <w:rsid w:val="00C35BE9"/>
    <w:rsid w:val="00C36719"/>
    <w:rsid w:val="00C36CB4"/>
    <w:rsid w:val="00C37525"/>
    <w:rsid w:val="00C37AE2"/>
    <w:rsid w:val="00C45F46"/>
    <w:rsid w:val="00C51808"/>
    <w:rsid w:val="00C52894"/>
    <w:rsid w:val="00C57657"/>
    <w:rsid w:val="00C61BE3"/>
    <w:rsid w:val="00C621DC"/>
    <w:rsid w:val="00C62692"/>
    <w:rsid w:val="00C65D39"/>
    <w:rsid w:val="00C71AF7"/>
    <w:rsid w:val="00C73E61"/>
    <w:rsid w:val="00C75D4A"/>
    <w:rsid w:val="00C80673"/>
    <w:rsid w:val="00C82C81"/>
    <w:rsid w:val="00C90347"/>
    <w:rsid w:val="00C90D37"/>
    <w:rsid w:val="00C93461"/>
    <w:rsid w:val="00C9484F"/>
    <w:rsid w:val="00CA0874"/>
    <w:rsid w:val="00CA224D"/>
    <w:rsid w:val="00CA5099"/>
    <w:rsid w:val="00CA6337"/>
    <w:rsid w:val="00CB306B"/>
    <w:rsid w:val="00CC17E6"/>
    <w:rsid w:val="00CC4A0F"/>
    <w:rsid w:val="00CC556B"/>
    <w:rsid w:val="00CD08F3"/>
    <w:rsid w:val="00CD2086"/>
    <w:rsid w:val="00CD439C"/>
    <w:rsid w:val="00CE3296"/>
    <w:rsid w:val="00CE3C7C"/>
    <w:rsid w:val="00CE5659"/>
    <w:rsid w:val="00CF2554"/>
    <w:rsid w:val="00CF360F"/>
    <w:rsid w:val="00CF7B28"/>
    <w:rsid w:val="00CF7D3F"/>
    <w:rsid w:val="00D02077"/>
    <w:rsid w:val="00D03670"/>
    <w:rsid w:val="00D05031"/>
    <w:rsid w:val="00D06B63"/>
    <w:rsid w:val="00D10E97"/>
    <w:rsid w:val="00D14ABA"/>
    <w:rsid w:val="00D165BF"/>
    <w:rsid w:val="00D2269C"/>
    <w:rsid w:val="00D2412E"/>
    <w:rsid w:val="00D25D90"/>
    <w:rsid w:val="00D267F5"/>
    <w:rsid w:val="00D30A5B"/>
    <w:rsid w:val="00D30C13"/>
    <w:rsid w:val="00D3286E"/>
    <w:rsid w:val="00D32CBA"/>
    <w:rsid w:val="00D33A89"/>
    <w:rsid w:val="00D340AC"/>
    <w:rsid w:val="00D36D43"/>
    <w:rsid w:val="00D44628"/>
    <w:rsid w:val="00D50BA3"/>
    <w:rsid w:val="00D54588"/>
    <w:rsid w:val="00D55145"/>
    <w:rsid w:val="00D60910"/>
    <w:rsid w:val="00D62512"/>
    <w:rsid w:val="00D631D5"/>
    <w:rsid w:val="00D63608"/>
    <w:rsid w:val="00D655FA"/>
    <w:rsid w:val="00D67E2F"/>
    <w:rsid w:val="00D720FE"/>
    <w:rsid w:val="00D76727"/>
    <w:rsid w:val="00D80A30"/>
    <w:rsid w:val="00D80F31"/>
    <w:rsid w:val="00D82D03"/>
    <w:rsid w:val="00D84C4F"/>
    <w:rsid w:val="00D865DF"/>
    <w:rsid w:val="00D866AF"/>
    <w:rsid w:val="00D87273"/>
    <w:rsid w:val="00D94333"/>
    <w:rsid w:val="00D9535F"/>
    <w:rsid w:val="00D97034"/>
    <w:rsid w:val="00DA2A69"/>
    <w:rsid w:val="00DA2E58"/>
    <w:rsid w:val="00DA64D7"/>
    <w:rsid w:val="00DA6DEC"/>
    <w:rsid w:val="00DA7036"/>
    <w:rsid w:val="00DB044B"/>
    <w:rsid w:val="00DB0942"/>
    <w:rsid w:val="00DB13BD"/>
    <w:rsid w:val="00DB2847"/>
    <w:rsid w:val="00DB2F2D"/>
    <w:rsid w:val="00DB2F8A"/>
    <w:rsid w:val="00DB6A97"/>
    <w:rsid w:val="00DB7C8D"/>
    <w:rsid w:val="00DC00AB"/>
    <w:rsid w:val="00DC1005"/>
    <w:rsid w:val="00DC16C3"/>
    <w:rsid w:val="00DC28C8"/>
    <w:rsid w:val="00DC2B14"/>
    <w:rsid w:val="00DC4796"/>
    <w:rsid w:val="00DD1937"/>
    <w:rsid w:val="00DD22C8"/>
    <w:rsid w:val="00DD2470"/>
    <w:rsid w:val="00DD32E2"/>
    <w:rsid w:val="00DD5127"/>
    <w:rsid w:val="00DD520A"/>
    <w:rsid w:val="00DD66AF"/>
    <w:rsid w:val="00DD6824"/>
    <w:rsid w:val="00DD73AB"/>
    <w:rsid w:val="00DE02D4"/>
    <w:rsid w:val="00DE2F72"/>
    <w:rsid w:val="00DE4FC0"/>
    <w:rsid w:val="00DE73DB"/>
    <w:rsid w:val="00DF0689"/>
    <w:rsid w:val="00DF38A5"/>
    <w:rsid w:val="00DF3CF9"/>
    <w:rsid w:val="00DF48B4"/>
    <w:rsid w:val="00E025CF"/>
    <w:rsid w:val="00E026EB"/>
    <w:rsid w:val="00E03276"/>
    <w:rsid w:val="00E03D7C"/>
    <w:rsid w:val="00E072E5"/>
    <w:rsid w:val="00E105A6"/>
    <w:rsid w:val="00E126F4"/>
    <w:rsid w:val="00E20E2E"/>
    <w:rsid w:val="00E223EB"/>
    <w:rsid w:val="00E2286A"/>
    <w:rsid w:val="00E2289B"/>
    <w:rsid w:val="00E2570D"/>
    <w:rsid w:val="00E27966"/>
    <w:rsid w:val="00E27C2A"/>
    <w:rsid w:val="00E344E7"/>
    <w:rsid w:val="00E35E69"/>
    <w:rsid w:val="00E36DBB"/>
    <w:rsid w:val="00E3749C"/>
    <w:rsid w:val="00E40052"/>
    <w:rsid w:val="00E40292"/>
    <w:rsid w:val="00E414CE"/>
    <w:rsid w:val="00E42A76"/>
    <w:rsid w:val="00E45033"/>
    <w:rsid w:val="00E47C13"/>
    <w:rsid w:val="00E526A8"/>
    <w:rsid w:val="00E53B08"/>
    <w:rsid w:val="00E570A7"/>
    <w:rsid w:val="00E57DF6"/>
    <w:rsid w:val="00E63523"/>
    <w:rsid w:val="00E671F7"/>
    <w:rsid w:val="00E704BA"/>
    <w:rsid w:val="00E715E9"/>
    <w:rsid w:val="00E76CF8"/>
    <w:rsid w:val="00E774E5"/>
    <w:rsid w:val="00E83195"/>
    <w:rsid w:val="00E849F9"/>
    <w:rsid w:val="00E84C08"/>
    <w:rsid w:val="00E874CD"/>
    <w:rsid w:val="00E90428"/>
    <w:rsid w:val="00E9699E"/>
    <w:rsid w:val="00E96A7E"/>
    <w:rsid w:val="00E972B2"/>
    <w:rsid w:val="00EA3547"/>
    <w:rsid w:val="00EA590F"/>
    <w:rsid w:val="00EB241B"/>
    <w:rsid w:val="00EC195D"/>
    <w:rsid w:val="00EC475D"/>
    <w:rsid w:val="00EC5F29"/>
    <w:rsid w:val="00EC60EC"/>
    <w:rsid w:val="00EC637D"/>
    <w:rsid w:val="00EE2F33"/>
    <w:rsid w:val="00EE4513"/>
    <w:rsid w:val="00EE64FD"/>
    <w:rsid w:val="00EE6A23"/>
    <w:rsid w:val="00EE6F4B"/>
    <w:rsid w:val="00EF1B15"/>
    <w:rsid w:val="00EF70A2"/>
    <w:rsid w:val="00EF796B"/>
    <w:rsid w:val="00F000F4"/>
    <w:rsid w:val="00F0315B"/>
    <w:rsid w:val="00F050F6"/>
    <w:rsid w:val="00F05D63"/>
    <w:rsid w:val="00F05DF9"/>
    <w:rsid w:val="00F1042A"/>
    <w:rsid w:val="00F10FBB"/>
    <w:rsid w:val="00F11FB6"/>
    <w:rsid w:val="00F1283F"/>
    <w:rsid w:val="00F13880"/>
    <w:rsid w:val="00F14877"/>
    <w:rsid w:val="00F153A8"/>
    <w:rsid w:val="00F20A1D"/>
    <w:rsid w:val="00F20DF4"/>
    <w:rsid w:val="00F23BA8"/>
    <w:rsid w:val="00F25AC1"/>
    <w:rsid w:val="00F33485"/>
    <w:rsid w:val="00F33B84"/>
    <w:rsid w:val="00F34DED"/>
    <w:rsid w:val="00F3525C"/>
    <w:rsid w:val="00F35B84"/>
    <w:rsid w:val="00F35D6A"/>
    <w:rsid w:val="00F367D1"/>
    <w:rsid w:val="00F3796D"/>
    <w:rsid w:val="00F41B35"/>
    <w:rsid w:val="00F42A86"/>
    <w:rsid w:val="00F46D11"/>
    <w:rsid w:val="00F520A9"/>
    <w:rsid w:val="00F5335A"/>
    <w:rsid w:val="00F558DD"/>
    <w:rsid w:val="00F55EAB"/>
    <w:rsid w:val="00F60798"/>
    <w:rsid w:val="00F63302"/>
    <w:rsid w:val="00F64326"/>
    <w:rsid w:val="00F70CE2"/>
    <w:rsid w:val="00F75828"/>
    <w:rsid w:val="00F774EA"/>
    <w:rsid w:val="00F77A7D"/>
    <w:rsid w:val="00F816D4"/>
    <w:rsid w:val="00F844B0"/>
    <w:rsid w:val="00F86398"/>
    <w:rsid w:val="00F872A8"/>
    <w:rsid w:val="00F90C1C"/>
    <w:rsid w:val="00F917A3"/>
    <w:rsid w:val="00F94749"/>
    <w:rsid w:val="00F953D9"/>
    <w:rsid w:val="00F96466"/>
    <w:rsid w:val="00FA03A1"/>
    <w:rsid w:val="00FA08B5"/>
    <w:rsid w:val="00FA2965"/>
    <w:rsid w:val="00FA2CCA"/>
    <w:rsid w:val="00FA43E6"/>
    <w:rsid w:val="00FB0B15"/>
    <w:rsid w:val="00FB15EF"/>
    <w:rsid w:val="00FB176D"/>
    <w:rsid w:val="00FB5F02"/>
    <w:rsid w:val="00FB69F1"/>
    <w:rsid w:val="00FB7968"/>
    <w:rsid w:val="00FC0581"/>
    <w:rsid w:val="00FC0AC9"/>
    <w:rsid w:val="00FC1125"/>
    <w:rsid w:val="00FC1D2F"/>
    <w:rsid w:val="00FC3942"/>
    <w:rsid w:val="00FC5B04"/>
    <w:rsid w:val="00FC5EDB"/>
    <w:rsid w:val="00FC61D4"/>
    <w:rsid w:val="00FC640A"/>
    <w:rsid w:val="00FC6A8E"/>
    <w:rsid w:val="00FC6B78"/>
    <w:rsid w:val="00FD0AEE"/>
    <w:rsid w:val="00FD13A1"/>
    <w:rsid w:val="00FD1DF6"/>
    <w:rsid w:val="00FD3302"/>
    <w:rsid w:val="00FD4171"/>
    <w:rsid w:val="00FD41B3"/>
    <w:rsid w:val="00FD5B7A"/>
    <w:rsid w:val="00FD6773"/>
    <w:rsid w:val="00FD7848"/>
    <w:rsid w:val="00FE2954"/>
    <w:rsid w:val="00FE4929"/>
    <w:rsid w:val="00FE5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5F588F"/>
  <w15:docId w15:val="{3215B2C8-C2C5-4FB1-AB2F-6A62DFE0AB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6942"/>
    <w:pPr>
      <w:spacing w:line="240" w:lineRule="auto"/>
      <w:ind w:firstLine="0"/>
      <w:jc w:val="left"/>
    </w:pPr>
    <w:rPr>
      <w:rFonts w:ascii="Times New Roman" w:eastAsia="MS Mincho" w:hAnsi="Times New Roman" w:cs="Times New Roman"/>
      <w:lang w:val="ru-RU" w:eastAsia="ru-RU"/>
    </w:rPr>
  </w:style>
  <w:style w:type="paragraph" w:styleId="Heading1">
    <w:name w:val="heading 1"/>
    <w:basedOn w:val="Normal"/>
    <w:link w:val="Heading1Char"/>
    <w:uiPriority w:val="9"/>
    <w:qFormat/>
    <w:rsid w:val="00404875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  <w:lang w:val="en-US" w:eastAsia="en-US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404875"/>
    <w:pPr>
      <w:keepNext/>
      <w:keepLines/>
      <w:spacing w:before="40"/>
      <w:outlineLvl w:val="4"/>
    </w:pPr>
    <w:rPr>
      <w:rFonts w:ascii="Cambria" w:eastAsia="Times New Roman" w:hAnsi="Cambria"/>
      <w:color w:val="243F6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7B5D79"/>
    <w:pPr>
      <w:ind w:left="720"/>
      <w:contextualSpacing/>
    </w:pPr>
  </w:style>
  <w:style w:type="character" w:styleId="Hyperlink">
    <w:name w:val="Hyperlink"/>
    <w:unhideWhenUsed/>
    <w:rsid w:val="00B941B3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,webb"/>
    <w:basedOn w:val="Normal"/>
    <w:link w:val="NormalWebChar"/>
    <w:uiPriority w:val="99"/>
    <w:unhideWhenUsed/>
    <w:qFormat/>
    <w:rsid w:val="00A00813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Знак Char,webb Char"/>
    <w:link w:val="NormalWeb"/>
    <w:uiPriority w:val="34"/>
    <w:locked/>
    <w:rsid w:val="00EF796B"/>
    <w:rPr>
      <w:rFonts w:ascii="Times New Roman" w:eastAsia="MS Mincho" w:hAnsi="Times New Roman" w:cs="Times New Roman"/>
      <w:lang w:val="ru-RU"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5368CA"/>
    <w:rPr>
      <w:rFonts w:ascii="Times New Roman" w:eastAsia="MS Mincho" w:hAnsi="Times New Roman" w:cs="Times New Roman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490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4901"/>
    <w:rPr>
      <w:rFonts w:ascii="Segoe UI" w:eastAsia="MS Mincho" w:hAnsi="Segoe UI" w:cs="Segoe UI"/>
      <w:sz w:val="18"/>
      <w:szCs w:val="18"/>
      <w:lang w:val="ru-RU" w:eastAsia="ru-RU"/>
    </w:rPr>
  </w:style>
  <w:style w:type="character" w:customStyle="1" w:styleId="Heading1Char">
    <w:name w:val="Heading 1 Char"/>
    <w:basedOn w:val="DefaultParagraphFont"/>
    <w:link w:val="Heading1"/>
    <w:uiPriority w:val="9"/>
    <w:rsid w:val="0040487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Heading51">
    <w:name w:val="Heading 51"/>
    <w:basedOn w:val="Normal"/>
    <w:next w:val="Normal"/>
    <w:unhideWhenUsed/>
    <w:qFormat/>
    <w:rsid w:val="00404875"/>
    <w:pPr>
      <w:keepNext/>
      <w:keepLines/>
      <w:spacing w:before="200"/>
      <w:outlineLvl w:val="4"/>
    </w:pPr>
    <w:rPr>
      <w:rFonts w:ascii="Cambria" w:eastAsia="Times New Roman" w:hAnsi="Cambria"/>
      <w:color w:val="243F60"/>
    </w:rPr>
  </w:style>
  <w:style w:type="numbering" w:customStyle="1" w:styleId="NoList1">
    <w:name w:val="No List1"/>
    <w:next w:val="NoList"/>
    <w:uiPriority w:val="99"/>
    <w:semiHidden/>
    <w:unhideWhenUsed/>
    <w:rsid w:val="00404875"/>
  </w:style>
  <w:style w:type="table" w:styleId="TableGrid">
    <w:name w:val="Table Grid"/>
    <w:basedOn w:val="TableNormal"/>
    <w:uiPriority w:val="59"/>
    <w:rsid w:val="00404875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">
    <w:name w:val="Char"/>
    <w:basedOn w:val="Normal"/>
    <w:rsid w:val="00404875"/>
    <w:rPr>
      <w:rFonts w:eastAsia="Times New Roman"/>
      <w:lang w:val="pl-PL" w:eastAsia="pl-PL"/>
    </w:rPr>
  </w:style>
  <w:style w:type="character" w:styleId="Strong">
    <w:name w:val="Strong"/>
    <w:uiPriority w:val="22"/>
    <w:qFormat/>
    <w:rsid w:val="00404875"/>
    <w:rPr>
      <w:b/>
      <w:bCs/>
    </w:rPr>
  </w:style>
  <w:style w:type="character" w:customStyle="1" w:styleId="Heading5Char">
    <w:name w:val="Heading 5 Char"/>
    <w:basedOn w:val="DefaultParagraphFont"/>
    <w:link w:val="Heading5"/>
    <w:rsid w:val="00404875"/>
    <w:rPr>
      <w:rFonts w:ascii="Cambria" w:eastAsia="Times New Roman" w:hAnsi="Cambria" w:cs="Times New Roman"/>
      <w:color w:val="243F60"/>
      <w:sz w:val="24"/>
      <w:szCs w:val="24"/>
      <w:lang w:val="ru-RU" w:eastAsia="ru-RU"/>
    </w:rPr>
  </w:style>
  <w:style w:type="paragraph" w:customStyle="1" w:styleId="BodyText1">
    <w:name w:val="Body Text1"/>
    <w:basedOn w:val="Normal"/>
    <w:next w:val="BodyText"/>
    <w:link w:val="BodyTextChar"/>
    <w:rsid w:val="00404875"/>
    <w:pPr>
      <w:spacing w:after="140" w:line="276" w:lineRule="auto"/>
    </w:pPr>
    <w:rPr>
      <w:rFonts w:ascii="Calibri" w:eastAsia="Calibri" w:hAnsi="Calibri"/>
      <w:color w:val="00000A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1"/>
    <w:rsid w:val="00404875"/>
    <w:rPr>
      <w:rFonts w:ascii="Calibri" w:eastAsia="Calibri" w:hAnsi="Calibri" w:cs="Times New Roman"/>
      <w:color w:val="00000A"/>
      <w:sz w:val="22"/>
      <w:szCs w:val="22"/>
    </w:rPr>
  </w:style>
  <w:style w:type="character" w:customStyle="1" w:styleId="FollowedHyperlink1">
    <w:name w:val="FollowedHyperlink1"/>
    <w:basedOn w:val="DefaultParagraphFont"/>
    <w:uiPriority w:val="99"/>
    <w:semiHidden/>
    <w:unhideWhenUsed/>
    <w:rsid w:val="00404875"/>
    <w:rPr>
      <w:color w:val="800080"/>
      <w:u w:val="single"/>
    </w:rPr>
  </w:style>
  <w:style w:type="character" w:customStyle="1" w:styleId="Heading5Char1">
    <w:name w:val="Heading 5 Char1"/>
    <w:basedOn w:val="DefaultParagraphFont"/>
    <w:uiPriority w:val="9"/>
    <w:semiHidden/>
    <w:rsid w:val="00404875"/>
    <w:rPr>
      <w:rFonts w:asciiTheme="majorHAnsi" w:eastAsiaTheme="majorEastAsia" w:hAnsiTheme="majorHAnsi" w:cstheme="majorBidi"/>
      <w:color w:val="2E74B5" w:themeColor="accent1" w:themeShade="BF"/>
      <w:lang w:val="ru-RU" w:eastAsia="ru-RU"/>
    </w:rPr>
  </w:style>
  <w:style w:type="paragraph" w:styleId="BodyText">
    <w:name w:val="Body Text"/>
    <w:basedOn w:val="Normal"/>
    <w:link w:val="BodyTextChar1"/>
    <w:uiPriority w:val="99"/>
    <w:semiHidden/>
    <w:unhideWhenUsed/>
    <w:rsid w:val="00404875"/>
    <w:pPr>
      <w:spacing w:after="120"/>
    </w:pPr>
  </w:style>
  <w:style w:type="character" w:customStyle="1" w:styleId="BodyTextChar1">
    <w:name w:val="Body Text Char1"/>
    <w:basedOn w:val="DefaultParagraphFont"/>
    <w:link w:val="BodyText"/>
    <w:uiPriority w:val="99"/>
    <w:semiHidden/>
    <w:rsid w:val="00404875"/>
    <w:rPr>
      <w:rFonts w:ascii="Times New Roman" w:eastAsia="MS Mincho" w:hAnsi="Times New Roman" w:cs="Times New Roman"/>
      <w:lang w:val="ru-RU" w:eastAsia="ru-RU"/>
    </w:rPr>
  </w:style>
  <w:style w:type="character" w:styleId="FollowedHyperlink">
    <w:name w:val="FollowedHyperlink"/>
    <w:basedOn w:val="DefaultParagraphFont"/>
    <w:uiPriority w:val="99"/>
    <w:semiHidden/>
    <w:unhideWhenUsed/>
    <w:rsid w:val="0040487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3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39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8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6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1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6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2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8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7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2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9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5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76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99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1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83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5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42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1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8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86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84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92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32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142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9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6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7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46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9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996</Words>
  <Characters>5678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6661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ՏՄ աշխատանքների համակարգման գրասենյակ</cp:lastModifiedBy>
  <cp:revision>3</cp:revision>
  <cp:lastPrinted>2021-03-12T12:53:00Z</cp:lastPrinted>
  <dcterms:created xsi:type="dcterms:W3CDTF">2022-09-08T13:11:00Z</dcterms:created>
  <dcterms:modified xsi:type="dcterms:W3CDTF">2022-09-09T07:01:00Z</dcterms:modified>
</cp:coreProperties>
</file>