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0D3825" w14:textId="77777777" w:rsidR="00BC2E1F" w:rsidRPr="00936319" w:rsidRDefault="00BC2E1F" w:rsidP="007407CC">
      <w:pPr>
        <w:jc w:val="center"/>
        <w:rPr>
          <w:sz w:val="24"/>
          <w:szCs w:val="24"/>
          <w:lang w:val="hy-AM"/>
        </w:rPr>
      </w:pPr>
    </w:p>
    <w:p w14:paraId="792FB389" w14:textId="77777777" w:rsidR="007C64F6" w:rsidRPr="007B5716" w:rsidRDefault="007C64F6" w:rsidP="007C64F6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B5716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ԱՄՓՈՓԱԹԵՐԹ</w:t>
      </w:r>
    </w:p>
    <w:p w14:paraId="360795A4" w14:textId="2AB243F1" w:rsidR="00283319" w:rsidRPr="007B5716" w:rsidRDefault="007C64F6" w:rsidP="006A6B01">
      <w:pPr>
        <w:shd w:val="clear" w:color="auto" w:fill="FFFFFF"/>
        <w:spacing w:line="240" w:lineRule="auto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7B5716">
        <w:rPr>
          <w:rFonts w:ascii="GHEA Grapalat" w:eastAsia="Calibri" w:hAnsi="GHEA Grapalat" w:cs="Times New Roman"/>
          <w:b/>
          <w:sz w:val="24"/>
          <w:szCs w:val="24"/>
          <w:lang w:val="hy-AM"/>
        </w:rPr>
        <w:t>ՀԱՅԱՍՏԱՆԻ ՀԱՆՐԱՊԵՏՈՒԹՅԱՆ ԿԱՌԱՎԱՐՈՒԹՅԱՆ 1998 ԹՎԱԿԱՆԻ ՄԱՐՏԻ 24-Ի N 200 ՈՐՈՇՈՒՄՆ ՈՒԺԸ ԿՈՐՑՐԱԾ ՃԱՆԱՉԵԼՈՒ ՄԱՍԻՆ» ՀՀ ԿԱՌԱՎԱՐՈՒԹՅԱՆ ՈՐՈՇ</w:t>
      </w:r>
      <w:r w:rsidR="002D21CF" w:rsidRPr="007B5716">
        <w:rPr>
          <w:rFonts w:ascii="GHEA Grapalat" w:eastAsia="Calibri" w:hAnsi="GHEA Grapalat" w:cs="Times New Roman"/>
          <w:b/>
          <w:sz w:val="24"/>
          <w:szCs w:val="24"/>
          <w:lang w:val="hy-AM"/>
        </w:rPr>
        <w:t>ՄԱՆ</w:t>
      </w:r>
      <w:r w:rsidRPr="007B5716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</w:t>
      </w:r>
      <w:r w:rsidR="002D21CF" w:rsidRPr="007B5716">
        <w:rPr>
          <w:rFonts w:ascii="GHEA Grapalat" w:eastAsia="Calibri" w:hAnsi="GHEA Grapalat" w:cs="Times New Roman"/>
          <w:b/>
          <w:sz w:val="24"/>
          <w:szCs w:val="24"/>
          <w:lang w:val="hy-AM"/>
        </w:rPr>
        <w:t>ՆԱԽԱԳԾ</w:t>
      </w:r>
      <w:r w:rsidRPr="007B5716">
        <w:rPr>
          <w:rFonts w:ascii="GHEA Grapalat" w:eastAsia="Calibri" w:hAnsi="GHEA Grapalat" w:cs="Times New Roman"/>
          <w:b/>
          <w:sz w:val="24"/>
          <w:szCs w:val="24"/>
          <w:lang w:val="hy-AM"/>
        </w:rPr>
        <w:t>Ի</w:t>
      </w:r>
    </w:p>
    <w:tbl>
      <w:tblPr>
        <w:tblpPr w:leftFromText="180" w:rightFromText="180" w:vertAnchor="text" w:horzAnchor="page" w:tblpX="1375" w:tblpY="47"/>
        <w:tblW w:w="1357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"/>
        <w:gridCol w:w="6809"/>
        <w:gridCol w:w="90"/>
        <w:gridCol w:w="4410"/>
        <w:gridCol w:w="23"/>
        <w:gridCol w:w="67"/>
        <w:gridCol w:w="2134"/>
        <w:gridCol w:w="23"/>
      </w:tblGrid>
      <w:tr w:rsidR="00BC2E1F" w:rsidRPr="007B5716" w14:paraId="489116D3" w14:textId="77777777" w:rsidTr="00E94E04">
        <w:trPr>
          <w:gridAfter w:val="1"/>
          <w:wAfter w:w="23" w:type="dxa"/>
          <w:trHeight w:val="420"/>
          <w:tblCellSpacing w:w="0" w:type="dxa"/>
        </w:trPr>
        <w:tc>
          <w:tcPr>
            <w:tcW w:w="11422" w:type="dxa"/>
            <w:gridSpan w:val="6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hideMark/>
          </w:tcPr>
          <w:p w14:paraId="5C048C9E" w14:textId="77777777" w:rsidR="007C64F6" w:rsidRPr="007B5716" w:rsidRDefault="007C64F6" w:rsidP="006A6B0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7B5716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1. ՀՀ </w:t>
            </w:r>
            <w:proofErr w:type="spellStart"/>
            <w:r w:rsidRPr="007B5716">
              <w:rPr>
                <w:rFonts w:ascii="GHEA Grapalat" w:eastAsia="Times New Roman" w:hAnsi="GHEA Grapalat" w:cs="Times New Roman"/>
                <w:color w:val="000000"/>
              </w:rPr>
              <w:t>ֆինանսների</w:t>
            </w:r>
            <w:proofErr w:type="spellEnd"/>
            <w:r w:rsidRPr="007B5716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նախարարություն</w:t>
            </w:r>
            <w:r w:rsidRPr="007B5716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</w:p>
          <w:p w14:paraId="359373A6" w14:textId="77777777" w:rsidR="00BC2E1F" w:rsidRPr="007B5716" w:rsidRDefault="00BC2E1F" w:rsidP="006A6B0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hideMark/>
          </w:tcPr>
          <w:p w14:paraId="74C87082" w14:textId="77777777" w:rsidR="00BC2E1F" w:rsidRPr="007B5716" w:rsidRDefault="00684542" w:rsidP="006A6B01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7B5716">
              <w:rPr>
                <w:rFonts w:ascii="GHEA Grapalat" w:hAnsi="GHEA Grapalat"/>
                <w:lang w:val="hy-AM"/>
              </w:rPr>
              <w:t>07.</w:t>
            </w:r>
            <w:r w:rsidRPr="007B5716">
              <w:rPr>
                <w:rFonts w:ascii="GHEA Grapalat" w:hAnsi="GHEA Grapalat"/>
              </w:rPr>
              <w:t>07</w:t>
            </w:r>
            <w:r w:rsidR="00116019" w:rsidRPr="007B5716">
              <w:rPr>
                <w:rFonts w:ascii="GHEA Grapalat" w:hAnsi="GHEA Grapalat"/>
                <w:lang w:val="hy-AM"/>
              </w:rPr>
              <w:t>.2022թ.</w:t>
            </w:r>
          </w:p>
        </w:tc>
      </w:tr>
      <w:tr w:rsidR="00BC2E1F" w:rsidRPr="007B5716" w14:paraId="13A0DCFE" w14:textId="77777777" w:rsidTr="00E94E04">
        <w:trPr>
          <w:gridAfter w:val="1"/>
          <w:wAfter w:w="23" w:type="dxa"/>
          <w:trHeight w:val="453"/>
          <w:tblCellSpacing w:w="0" w:type="dxa"/>
        </w:trPr>
        <w:tc>
          <w:tcPr>
            <w:tcW w:w="11422" w:type="dxa"/>
            <w:gridSpan w:val="6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1257034" w14:textId="77777777" w:rsidR="00BC2E1F" w:rsidRPr="007B5716" w:rsidRDefault="00BC2E1F" w:rsidP="006A6B01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hideMark/>
          </w:tcPr>
          <w:p w14:paraId="144E1C50" w14:textId="77777777" w:rsidR="00BC2E1F" w:rsidRPr="007B5716" w:rsidRDefault="00116019" w:rsidP="006A6B0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7B5716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N </w:t>
            </w:r>
            <w:r w:rsidR="00684542" w:rsidRPr="007B5716">
              <w:rPr>
                <w:rFonts w:ascii="GHEA Grapalat" w:hAnsi="GHEA Grapalat"/>
                <w:lang w:val="hy-AM"/>
              </w:rPr>
              <w:t xml:space="preserve"> </w:t>
            </w:r>
            <w:r w:rsidR="00684542" w:rsidRPr="007B5716">
              <w:rPr>
                <w:rFonts w:ascii="GHEA Grapalat" w:eastAsia="Times New Roman" w:hAnsi="GHEA Grapalat" w:cs="Times New Roman"/>
                <w:color w:val="000000"/>
                <w:lang w:val="hy-AM"/>
              </w:rPr>
              <w:t>01/2-1/12011-2022</w:t>
            </w:r>
          </w:p>
        </w:tc>
      </w:tr>
      <w:tr w:rsidR="00BC2E1F" w:rsidRPr="007B5716" w14:paraId="06D1AA7E" w14:textId="77777777" w:rsidTr="00E94E04">
        <w:trPr>
          <w:gridAfter w:val="1"/>
          <w:wAfter w:w="23" w:type="dxa"/>
          <w:trHeight w:val="53"/>
          <w:tblCellSpacing w:w="0" w:type="dxa"/>
        </w:trPr>
        <w:tc>
          <w:tcPr>
            <w:tcW w:w="68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4AB688" w14:textId="5B4EE00C" w:rsidR="00684542" w:rsidRPr="00D1795D" w:rsidRDefault="00684542" w:rsidP="006A6B01">
            <w:pPr>
              <w:suppressAutoHyphens/>
              <w:spacing w:after="0" w:line="240" w:lineRule="auto"/>
              <w:ind w:left="90" w:right="140" w:firstLine="561"/>
              <w:jc w:val="both"/>
              <w:rPr>
                <w:rFonts w:ascii="GHEA Grapalat" w:eastAsia="Calibri" w:hAnsi="GHEA Grapalat" w:cs="Sylfaen"/>
                <w:lang w:val="hy-AM"/>
              </w:rPr>
            </w:pPr>
            <w:r w:rsidRPr="00D1795D">
              <w:rPr>
                <w:rFonts w:ascii="GHEA Grapalat" w:eastAsia="Calibri" w:hAnsi="GHEA Grapalat" w:cs="Sylfaen"/>
                <w:color w:val="00000A"/>
                <w:lang w:val="hy-AM"/>
              </w:rPr>
              <w:t>Հայաստանի Հանրապետության կառա</w:t>
            </w:r>
            <w:r w:rsidRPr="00D1795D">
              <w:rPr>
                <w:rFonts w:ascii="GHEA Grapalat" w:eastAsia="Calibri" w:hAnsi="GHEA Grapalat" w:cs="Sylfaen"/>
                <w:color w:val="00000A"/>
                <w:lang w:val="hy-AM"/>
              </w:rPr>
              <w:softHyphen/>
              <w:t>վարության 1998 թվականի մարտի 24-ի թիվ 200 որոշումն ուժը կորցրած ճանաչելու մասին»</w:t>
            </w:r>
            <w:r w:rsidR="002D21CF" w:rsidRPr="00D1795D">
              <w:rPr>
                <w:rFonts w:ascii="GHEA Grapalat" w:eastAsia="Calibri" w:hAnsi="GHEA Grapalat" w:cs="Sylfaen"/>
                <w:color w:val="00000A"/>
              </w:rPr>
              <w:t xml:space="preserve"> </w:t>
            </w:r>
            <w:r w:rsidRPr="00D1795D">
              <w:rPr>
                <w:rFonts w:ascii="GHEA Grapalat" w:eastAsia="Calibri" w:hAnsi="GHEA Grapalat" w:cs="Sylfaen"/>
                <w:color w:val="00000A"/>
                <w:lang w:val="hy-AM"/>
              </w:rPr>
              <w:t>ՀՀ կառա</w:t>
            </w:r>
            <w:r w:rsidRPr="00D1795D">
              <w:rPr>
                <w:rFonts w:ascii="GHEA Grapalat" w:eastAsia="Calibri" w:hAnsi="GHEA Grapalat" w:cs="Sylfaen"/>
                <w:color w:val="00000A"/>
                <w:lang w:val="hy-AM"/>
              </w:rPr>
              <w:softHyphen/>
              <w:t>վարության որոշ</w:t>
            </w:r>
            <w:proofErr w:type="spellStart"/>
            <w:r w:rsidR="00F438D5" w:rsidRPr="00D1795D">
              <w:rPr>
                <w:rFonts w:ascii="GHEA Grapalat" w:eastAsia="Calibri" w:hAnsi="GHEA Grapalat" w:cs="Sylfaen"/>
                <w:color w:val="00000A"/>
              </w:rPr>
              <w:t>ման</w:t>
            </w:r>
            <w:proofErr w:type="spellEnd"/>
            <w:r w:rsidRPr="00D1795D">
              <w:rPr>
                <w:rFonts w:ascii="GHEA Grapalat" w:eastAsia="Calibri" w:hAnsi="GHEA Grapalat" w:cs="Sylfaen"/>
                <w:color w:val="00000A"/>
                <w:lang w:val="hy-AM"/>
              </w:rPr>
              <w:t xml:space="preserve"> նախագծի վերա</w:t>
            </w:r>
            <w:r w:rsidRPr="00D1795D">
              <w:rPr>
                <w:rFonts w:ascii="GHEA Grapalat" w:eastAsia="Calibri" w:hAnsi="GHEA Grapalat" w:cs="Sylfaen"/>
                <w:color w:val="00000A"/>
                <w:lang w:val="hy-AM"/>
              </w:rPr>
              <w:softHyphen/>
            </w:r>
            <w:r w:rsidRPr="00D1795D">
              <w:rPr>
                <w:rFonts w:ascii="GHEA Grapalat" w:eastAsia="Calibri" w:hAnsi="GHEA Grapalat" w:cs="Sylfaen"/>
                <w:color w:val="00000A"/>
                <w:lang w:val="hy-AM"/>
              </w:rPr>
              <w:softHyphen/>
              <w:t>բեր</w:t>
            </w:r>
            <w:r w:rsidRPr="00D1795D">
              <w:rPr>
                <w:rFonts w:ascii="GHEA Grapalat" w:eastAsia="Calibri" w:hAnsi="GHEA Grapalat" w:cs="Sylfaen"/>
                <w:color w:val="00000A"/>
                <w:lang w:val="hy-AM"/>
              </w:rPr>
              <w:softHyphen/>
              <w:t>յալ հայտ</w:t>
            </w:r>
            <w:r w:rsidRPr="00D1795D">
              <w:rPr>
                <w:rFonts w:ascii="GHEA Grapalat" w:eastAsia="Calibri" w:hAnsi="GHEA Grapalat" w:cs="Sylfaen"/>
                <w:color w:val="00000A"/>
                <w:lang w:val="hy-AM"/>
              </w:rPr>
              <w:softHyphen/>
            </w:r>
            <w:r w:rsidRPr="00D1795D">
              <w:rPr>
                <w:rFonts w:ascii="GHEA Grapalat" w:eastAsia="Calibri" w:hAnsi="GHEA Grapalat" w:cs="Sylfaen"/>
                <w:color w:val="00000A"/>
                <w:lang w:val="hy-AM"/>
              </w:rPr>
              <w:softHyphen/>
            </w:r>
            <w:r w:rsidRPr="00D1795D">
              <w:rPr>
                <w:rFonts w:ascii="GHEA Grapalat" w:eastAsia="Calibri" w:hAnsi="GHEA Grapalat" w:cs="Sylfaen"/>
                <w:color w:val="00000A"/>
                <w:lang w:val="hy-AM"/>
              </w:rPr>
              <w:softHyphen/>
            </w:r>
            <w:r w:rsidRPr="00D1795D">
              <w:rPr>
                <w:rFonts w:ascii="GHEA Grapalat" w:eastAsia="Calibri" w:hAnsi="GHEA Grapalat" w:cs="Sylfaen"/>
                <w:color w:val="00000A"/>
                <w:lang w:val="hy-AM"/>
              </w:rPr>
              <w:softHyphen/>
            </w:r>
            <w:r w:rsidRPr="00D1795D">
              <w:rPr>
                <w:rFonts w:ascii="GHEA Grapalat" w:eastAsia="Calibri" w:hAnsi="GHEA Grapalat" w:cs="Sylfaen"/>
                <w:color w:val="00000A"/>
                <w:lang w:val="hy-AM"/>
              </w:rPr>
              <w:softHyphen/>
            </w:r>
            <w:r w:rsidRPr="00D1795D">
              <w:rPr>
                <w:rFonts w:ascii="GHEA Grapalat" w:eastAsia="Calibri" w:hAnsi="GHEA Grapalat" w:cs="Sylfaen"/>
                <w:color w:val="00000A"/>
                <w:lang w:val="hy-AM"/>
              </w:rPr>
              <w:softHyphen/>
              <w:t xml:space="preserve">նում ենք, որ </w:t>
            </w:r>
            <w:r w:rsidRPr="00D1795D">
              <w:rPr>
                <w:rFonts w:ascii="GHEA Grapalat" w:eastAsia="Calibri" w:hAnsi="GHEA Grapalat" w:cs="Sylfaen"/>
                <w:lang w:val="hy-AM"/>
              </w:rPr>
              <w:t>սկզբունքային առար</w:t>
            </w:r>
            <w:r w:rsidRPr="00D1795D">
              <w:rPr>
                <w:rFonts w:ascii="GHEA Grapalat" w:eastAsia="Calibri" w:hAnsi="GHEA Grapalat" w:cs="Sylfaen"/>
                <w:lang w:val="hy-AM"/>
              </w:rPr>
              <w:softHyphen/>
              <w:t>կություններ չկան:</w:t>
            </w:r>
          </w:p>
          <w:p w14:paraId="555DB9BA" w14:textId="77777777" w:rsidR="00BC2E1F" w:rsidRPr="00D1795D" w:rsidRDefault="00BC2E1F" w:rsidP="002D21CF">
            <w:pPr>
              <w:suppressAutoHyphens/>
              <w:spacing w:after="0" w:line="240" w:lineRule="auto"/>
              <w:ind w:left="90" w:right="140" w:firstLine="561"/>
              <w:jc w:val="both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</w:p>
        </w:tc>
        <w:tc>
          <w:tcPr>
            <w:tcW w:w="672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53A58E8" w14:textId="69F7D87C" w:rsidR="00684542" w:rsidRPr="007B5716" w:rsidRDefault="006A6B01" w:rsidP="002D21CF">
            <w:pPr>
              <w:spacing w:after="0" w:line="240" w:lineRule="auto"/>
              <w:ind w:right="120"/>
              <w:jc w:val="center"/>
              <w:rPr>
                <w:rFonts w:ascii="GHEA Grapalat" w:eastAsia="Times New Roman" w:hAnsi="GHEA Grapalat" w:cs="Times New Roman"/>
                <w:b/>
                <w:color w:val="000000"/>
              </w:rPr>
            </w:pPr>
            <w:r w:rsidRPr="007B5716">
              <w:rPr>
                <w:rFonts w:ascii="GHEA Grapalat" w:eastAsia="Times New Roman" w:hAnsi="GHEA Grapalat" w:cs="Times New Roman"/>
                <w:b/>
                <w:color w:val="000000"/>
                <w:lang w:val="hy-AM"/>
              </w:rPr>
              <w:t>Ը</w:t>
            </w:r>
            <w:r w:rsidR="00684542" w:rsidRPr="007B5716">
              <w:rPr>
                <w:rFonts w:ascii="GHEA Grapalat" w:eastAsia="Times New Roman" w:hAnsi="GHEA Grapalat" w:cs="Times New Roman"/>
                <w:b/>
                <w:color w:val="000000"/>
                <w:lang w:val="hy-AM"/>
              </w:rPr>
              <w:t>նդունվել</w:t>
            </w:r>
            <w:r w:rsidRPr="007B5716">
              <w:rPr>
                <w:rFonts w:ascii="GHEA Grapalat" w:eastAsia="Times New Roman" w:hAnsi="GHEA Grapalat" w:cs="Times New Roman"/>
                <w:b/>
                <w:color w:val="000000"/>
                <w:lang w:val="hy-AM"/>
              </w:rPr>
              <w:t xml:space="preserve"> է</w:t>
            </w:r>
            <w:r w:rsidR="00684542" w:rsidRPr="007B5716">
              <w:rPr>
                <w:rFonts w:ascii="GHEA Grapalat" w:eastAsia="Times New Roman" w:hAnsi="GHEA Grapalat" w:cs="Times New Roman"/>
                <w:b/>
                <w:color w:val="000000"/>
                <w:lang w:val="hy-AM"/>
              </w:rPr>
              <w:t xml:space="preserve"> </w:t>
            </w:r>
            <w:r w:rsidR="002D21CF" w:rsidRPr="007B5716">
              <w:rPr>
                <w:rFonts w:ascii="GHEA Grapalat" w:eastAsia="Times New Roman" w:hAnsi="GHEA Grapalat" w:cs="Times New Roman"/>
                <w:b/>
                <w:color w:val="000000"/>
              </w:rPr>
              <w:t xml:space="preserve">ի </w:t>
            </w:r>
            <w:proofErr w:type="spellStart"/>
            <w:r w:rsidR="002D21CF" w:rsidRPr="007B5716">
              <w:rPr>
                <w:rFonts w:ascii="GHEA Grapalat" w:eastAsia="Times New Roman" w:hAnsi="GHEA Grapalat" w:cs="Times New Roman"/>
                <w:b/>
                <w:color w:val="000000"/>
              </w:rPr>
              <w:t>գիտություն</w:t>
            </w:r>
            <w:proofErr w:type="spellEnd"/>
          </w:p>
          <w:p w14:paraId="5A71C074" w14:textId="2B54A983" w:rsidR="00C913AF" w:rsidRPr="007B5716" w:rsidRDefault="00C913AF" w:rsidP="006A6B01">
            <w:pPr>
              <w:spacing w:after="0" w:line="240" w:lineRule="auto"/>
              <w:ind w:left="100" w:right="120"/>
              <w:jc w:val="both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7B5716">
              <w:rPr>
                <w:rFonts w:ascii="GHEA Grapalat" w:eastAsia="Times New Roman" w:hAnsi="GHEA Grapalat" w:cs="Times New Roman"/>
                <w:b/>
                <w:color w:val="000000"/>
                <w:lang w:val="hy-AM"/>
              </w:rPr>
              <w:t xml:space="preserve">  </w:t>
            </w:r>
            <w:r w:rsidRPr="007B5716">
              <w:rPr>
                <w:rFonts w:ascii="GHEA Grapalat" w:hAnsi="GHEA Grapalat" w:cs="Sylfaen"/>
                <w:lang w:val="hy-AM"/>
              </w:rPr>
              <w:t xml:space="preserve"> </w:t>
            </w:r>
          </w:p>
          <w:p w14:paraId="58F10BDD" w14:textId="77777777" w:rsidR="00C913AF" w:rsidRPr="007B5716" w:rsidRDefault="00C913AF" w:rsidP="006A6B0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lang w:val="hy-AM"/>
              </w:rPr>
            </w:pPr>
          </w:p>
          <w:p w14:paraId="32610271" w14:textId="77777777" w:rsidR="00F7697C" w:rsidRPr="007B5716" w:rsidRDefault="00F7697C" w:rsidP="006A6B0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lang w:val="hy-AM"/>
              </w:rPr>
            </w:pPr>
          </w:p>
          <w:p w14:paraId="4EA764C5" w14:textId="77777777" w:rsidR="00E11792" w:rsidRPr="007B5716" w:rsidRDefault="007F5AC3" w:rsidP="006A6B01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7B5716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</w:t>
            </w:r>
          </w:p>
        </w:tc>
      </w:tr>
      <w:tr w:rsidR="00BF62CE" w:rsidRPr="007B5716" w14:paraId="02ADB482" w14:textId="77777777" w:rsidTr="00E94E04">
        <w:trPr>
          <w:gridAfter w:val="1"/>
          <w:wAfter w:w="23" w:type="dxa"/>
          <w:tblCellSpacing w:w="0" w:type="dxa"/>
        </w:trPr>
        <w:tc>
          <w:tcPr>
            <w:tcW w:w="11332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34865DD8" w14:textId="77777777" w:rsidR="00BF62CE" w:rsidRPr="00D1795D" w:rsidRDefault="007C64F6" w:rsidP="006A6B0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D1795D">
              <w:rPr>
                <w:rFonts w:ascii="GHEA Grapalat" w:eastAsia="Times New Roman" w:hAnsi="GHEA Grapalat" w:cs="Times New Roman"/>
                <w:color w:val="000000"/>
                <w:lang w:val="hy-AM"/>
              </w:rPr>
              <w:t>2. ՀՀ ազգային անվտանգության ծառայություն</w:t>
            </w:r>
          </w:p>
        </w:tc>
        <w:tc>
          <w:tcPr>
            <w:tcW w:w="22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21CAF88B" w14:textId="77777777" w:rsidR="00BF62CE" w:rsidRPr="007B5716" w:rsidRDefault="000777A7" w:rsidP="006A6B01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7B5716">
              <w:rPr>
                <w:rFonts w:ascii="GHEA Grapalat" w:hAnsi="GHEA Grapalat"/>
                <w:lang w:val="hy-AM"/>
              </w:rPr>
              <w:t>1</w:t>
            </w:r>
            <w:r w:rsidR="008F6C52" w:rsidRPr="007B5716">
              <w:rPr>
                <w:rFonts w:ascii="GHEA Grapalat" w:hAnsi="GHEA Grapalat"/>
              </w:rPr>
              <w:t>5</w:t>
            </w:r>
            <w:r w:rsidRPr="007B5716">
              <w:rPr>
                <w:rFonts w:ascii="GHEA Grapalat" w:hAnsi="GHEA Grapalat"/>
                <w:lang w:val="hy-AM"/>
              </w:rPr>
              <w:t>.</w:t>
            </w:r>
            <w:r w:rsidRPr="007B5716">
              <w:rPr>
                <w:rFonts w:ascii="GHEA Grapalat" w:hAnsi="GHEA Grapalat"/>
              </w:rPr>
              <w:t>0</w:t>
            </w:r>
            <w:r w:rsidR="008F6C52" w:rsidRPr="007B5716">
              <w:rPr>
                <w:rFonts w:ascii="GHEA Grapalat" w:hAnsi="GHEA Grapalat"/>
              </w:rPr>
              <w:t>7</w:t>
            </w:r>
            <w:r w:rsidR="008A586D" w:rsidRPr="007B5716">
              <w:rPr>
                <w:rFonts w:ascii="GHEA Grapalat" w:hAnsi="GHEA Grapalat"/>
                <w:lang w:val="hy-AM"/>
              </w:rPr>
              <w:t xml:space="preserve">.2022թ. </w:t>
            </w:r>
          </w:p>
        </w:tc>
      </w:tr>
      <w:tr w:rsidR="00BF62CE" w:rsidRPr="007B5716" w14:paraId="1674D207" w14:textId="77777777" w:rsidTr="00E94E04">
        <w:trPr>
          <w:gridAfter w:val="1"/>
          <w:wAfter w:w="23" w:type="dxa"/>
          <w:tblCellSpacing w:w="0" w:type="dxa"/>
        </w:trPr>
        <w:tc>
          <w:tcPr>
            <w:tcW w:w="11332" w:type="dxa"/>
            <w:gridSpan w:val="4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5CF281B1" w14:textId="77777777" w:rsidR="00BF62CE" w:rsidRPr="00D1795D" w:rsidRDefault="00BF62CE" w:rsidP="006A6B0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</w:p>
        </w:tc>
        <w:tc>
          <w:tcPr>
            <w:tcW w:w="22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5E66526C" w14:textId="77777777" w:rsidR="00BF62CE" w:rsidRPr="007B5716" w:rsidRDefault="00B62C72" w:rsidP="006A6B01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7B5716">
              <w:rPr>
                <w:rFonts w:ascii="GHEA Grapalat" w:hAnsi="GHEA Grapalat"/>
                <w:lang w:val="hy-AM"/>
              </w:rPr>
              <w:t>N</w:t>
            </w:r>
            <w:r w:rsidR="008A586D" w:rsidRPr="007B5716">
              <w:rPr>
                <w:rFonts w:ascii="GHEA Grapalat" w:hAnsi="GHEA Grapalat"/>
                <w:lang w:val="hy-AM"/>
              </w:rPr>
              <w:t xml:space="preserve"> </w:t>
            </w:r>
            <w:r w:rsidR="008F6C52" w:rsidRPr="007B5716">
              <w:rPr>
                <w:rFonts w:ascii="GHEA Grapalat" w:hAnsi="GHEA Grapalat"/>
                <w:lang w:val="hy-AM"/>
              </w:rPr>
              <w:t>11/771</w:t>
            </w:r>
          </w:p>
        </w:tc>
      </w:tr>
      <w:tr w:rsidR="00BF62CE" w:rsidRPr="00F438D5" w14:paraId="3537A016" w14:textId="77777777" w:rsidTr="00E94E04">
        <w:trPr>
          <w:gridAfter w:val="1"/>
          <w:wAfter w:w="23" w:type="dxa"/>
          <w:tblCellSpacing w:w="0" w:type="dxa"/>
        </w:trPr>
        <w:tc>
          <w:tcPr>
            <w:tcW w:w="68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4A1FBBC" w14:textId="2ABBEF81" w:rsidR="008F6C52" w:rsidRPr="00D1795D" w:rsidRDefault="008F6C52" w:rsidP="006A6B01">
            <w:pPr>
              <w:suppressAutoHyphens/>
              <w:spacing w:after="0" w:line="240" w:lineRule="auto"/>
              <w:ind w:left="180" w:right="50" w:firstLine="561"/>
              <w:jc w:val="both"/>
              <w:rPr>
                <w:rFonts w:ascii="GHEA Grapalat" w:eastAsia="Calibri" w:hAnsi="GHEA Grapalat" w:cs="Sylfaen"/>
                <w:bCs/>
                <w:lang w:val="hy-AM"/>
              </w:rPr>
            </w:pPr>
            <w:r w:rsidRPr="00D1795D">
              <w:rPr>
                <w:rFonts w:ascii="GHEA Grapalat" w:eastAsia="Calibri" w:hAnsi="GHEA Grapalat" w:cs="Sylfaen"/>
                <w:bCs/>
                <w:lang w:val="hy-AM"/>
              </w:rPr>
              <w:t xml:space="preserve"> «Հայաստանի Հանրապետության կառավարության 1998 թվականի մարտի 24-ի N 200 որոշումն ուժը կորցրած ճանաչելու մասին» Կառավարության որոշ</w:t>
            </w:r>
            <w:proofErr w:type="spellStart"/>
            <w:r w:rsidR="00F438D5" w:rsidRPr="00D1795D">
              <w:rPr>
                <w:rFonts w:ascii="GHEA Grapalat" w:eastAsia="Calibri" w:hAnsi="GHEA Grapalat" w:cs="Sylfaen"/>
                <w:bCs/>
              </w:rPr>
              <w:t>ման</w:t>
            </w:r>
            <w:proofErr w:type="spellEnd"/>
            <w:r w:rsidRPr="00D1795D">
              <w:rPr>
                <w:rFonts w:ascii="GHEA Grapalat" w:eastAsia="Calibri" w:hAnsi="GHEA Grapalat" w:cs="Sylfaen"/>
                <w:bCs/>
                <w:lang w:val="hy-AM"/>
              </w:rPr>
              <w:t xml:space="preserve"> նախագծի վերաբերյալ առաջարկություններ չկա</w:t>
            </w:r>
            <w:bookmarkStart w:id="0" w:name="_GoBack"/>
            <w:bookmarkEnd w:id="0"/>
            <w:r w:rsidRPr="00D1795D">
              <w:rPr>
                <w:rFonts w:ascii="GHEA Grapalat" w:eastAsia="Calibri" w:hAnsi="GHEA Grapalat" w:cs="Sylfaen"/>
                <w:bCs/>
                <w:lang w:val="hy-AM"/>
              </w:rPr>
              <w:t>ն։</w:t>
            </w:r>
          </w:p>
          <w:p w14:paraId="0E7CC446" w14:textId="77777777" w:rsidR="004D6EDF" w:rsidRPr="00D1795D" w:rsidRDefault="004D6EDF" w:rsidP="006A6B01">
            <w:pPr>
              <w:suppressAutoHyphens/>
              <w:spacing w:after="0" w:line="240" w:lineRule="auto"/>
              <w:ind w:left="180" w:right="50" w:firstLine="561"/>
              <w:jc w:val="both"/>
              <w:rPr>
                <w:rFonts w:ascii="GHEA Grapalat" w:eastAsia="Calibri" w:hAnsi="GHEA Grapalat" w:cs="Sylfaen"/>
                <w:lang w:val="hy-AM"/>
              </w:rPr>
            </w:pPr>
          </w:p>
          <w:p w14:paraId="25430D20" w14:textId="77777777" w:rsidR="008F6C52" w:rsidRPr="00D1795D" w:rsidRDefault="008F6C52" w:rsidP="006A6B01">
            <w:pPr>
              <w:suppressAutoHyphens/>
              <w:spacing w:after="0" w:line="240" w:lineRule="auto"/>
              <w:ind w:left="180" w:right="50" w:firstLine="561"/>
              <w:jc w:val="both"/>
              <w:rPr>
                <w:rFonts w:ascii="GHEA Grapalat" w:eastAsia="Calibri" w:hAnsi="GHEA Grapalat" w:cs="Sylfaen"/>
                <w:lang w:val="hy-AM"/>
              </w:rPr>
            </w:pPr>
            <w:r w:rsidRPr="00D1795D">
              <w:rPr>
                <w:rFonts w:ascii="GHEA Grapalat" w:eastAsia="Calibri" w:hAnsi="GHEA Grapalat" w:cs="Sylfaen"/>
                <w:lang w:val="hy-AM"/>
              </w:rPr>
              <w:t>Միաժամանակ, առաջարկում ենք նախագծերի փաթեթում ներառված բոլոր որոշումների ուժի մեջ մտնելու համար նախատեսված ժամկետները համապատասխանեցնել միմյանց։</w:t>
            </w:r>
          </w:p>
          <w:p w14:paraId="50B5B5C5" w14:textId="77777777" w:rsidR="004D6EDF" w:rsidRPr="00D1795D" w:rsidRDefault="004D6EDF" w:rsidP="006A6B01">
            <w:pPr>
              <w:suppressAutoHyphens/>
              <w:spacing w:after="0" w:line="240" w:lineRule="auto"/>
              <w:ind w:left="180" w:right="50" w:firstLine="561"/>
              <w:jc w:val="both"/>
              <w:rPr>
                <w:rFonts w:ascii="GHEA Grapalat" w:eastAsia="Calibri" w:hAnsi="GHEA Grapalat" w:cs="Sylfaen"/>
                <w:lang w:val="hy-AM"/>
              </w:rPr>
            </w:pPr>
          </w:p>
          <w:p w14:paraId="185B5673" w14:textId="35259D64" w:rsidR="00BF62CE" w:rsidRPr="00D1795D" w:rsidRDefault="00BF62CE" w:rsidP="006A6B01">
            <w:pPr>
              <w:suppressAutoHyphens/>
              <w:spacing w:after="0" w:line="240" w:lineRule="auto"/>
              <w:ind w:left="180" w:right="50" w:firstLine="561"/>
              <w:jc w:val="both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</w:p>
        </w:tc>
        <w:tc>
          <w:tcPr>
            <w:tcW w:w="672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F10483" w14:textId="77777777" w:rsidR="004D6EDF" w:rsidRPr="00D72F0B" w:rsidRDefault="004D6EDF" w:rsidP="002D21CF">
            <w:pPr>
              <w:spacing w:after="0" w:line="240" w:lineRule="auto"/>
              <w:ind w:right="30"/>
              <w:rPr>
                <w:rFonts w:ascii="GHEA Grapalat" w:eastAsia="Times New Roman" w:hAnsi="GHEA Grapalat" w:cs="Times New Roman"/>
                <w:b/>
                <w:lang w:val="hy-AM"/>
              </w:rPr>
            </w:pPr>
          </w:p>
          <w:p w14:paraId="0CBCC8DC" w14:textId="35EFC29E" w:rsidR="00012960" w:rsidRPr="00D72F0B" w:rsidRDefault="00012960" w:rsidP="002D21CF">
            <w:pPr>
              <w:spacing w:after="0" w:line="240" w:lineRule="auto"/>
              <w:ind w:left="100" w:right="30"/>
              <w:jc w:val="center"/>
              <w:rPr>
                <w:rFonts w:ascii="GHEA Grapalat" w:eastAsia="Times New Roman" w:hAnsi="GHEA Grapalat" w:cs="Times New Roman"/>
                <w:b/>
                <w:lang w:val="hy-AM"/>
              </w:rPr>
            </w:pPr>
            <w:r w:rsidRPr="007B5716">
              <w:rPr>
                <w:rFonts w:ascii="GHEA Grapalat" w:eastAsia="Times New Roman" w:hAnsi="GHEA Grapalat" w:cs="Times New Roman"/>
                <w:b/>
                <w:lang w:val="hy-AM"/>
              </w:rPr>
              <w:t>Ընդունվել է ի գիտություն</w:t>
            </w:r>
          </w:p>
          <w:p w14:paraId="41725FD6" w14:textId="77777777" w:rsidR="00012960" w:rsidRPr="007B5716" w:rsidRDefault="00012960" w:rsidP="006A6B01">
            <w:pPr>
              <w:spacing w:after="0" w:line="240" w:lineRule="auto"/>
              <w:ind w:left="100" w:right="30"/>
              <w:jc w:val="center"/>
              <w:rPr>
                <w:rFonts w:ascii="GHEA Grapalat" w:eastAsia="Times New Roman" w:hAnsi="GHEA Grapalat" w:cs="Times New Roman"/>
                <w:b/>
                <w:lang w:val="hy-AM"/>
              </w:rPr>
            </w:pPr>
          </w:p>
          <w:p w14:paraId="5BD36C42" w14:textId="77777777" w:rsidR="00012960" w:rsidRPr="007B5716" w:rsidRDefault="00012960" w:rsidP="006A6B01">
            <w:pPr>
              <w:spacing w:after="0" w:line="240" w:lineRule="auto"/>
              <w:ind w:left="100" w:right="30"/>
              <w:jc w:val="center"/>
              <w:rPr>
                <w:rFonts w:ascii="GHEA Grapalat" w:eastAsia="Times New Roman" w:hAnsi="GHEA Grapalat" w:cs="Times New Roman"/>
                <w:b/>
                <w:lang w:val="hy-AM"/>
              </w:rPr>
            </w:pPr>
          </w:p>
          <w:p w14:paraId="1D5FFEB4" w14:textId="77777777" w:rsidR="004D6EDF" w:rsidRPr="007B5716" w:rsidRDefault="004D6EDF" w:rsidP="006A6B01">
            <w:pPr>
              <w:spacing w:after="0" w:line="240" w:lineRule="auto"/>
              <w:ind w:left="100" w:right="30"/>
              <w:jc w:val="center"/>
              <w:rPr>
                <w:rFonts w:ascii="GHEA Grapalat" w:eastAsia="Times New Roman" w:hAnsi="GHEA Grapalat" w:cs="Times New Roman"/>
                <w:b/>
                <w:lang w:val="hy-AM"/>
              </w:rPr>
            </w:pPr>
          </w:p>
          <w:p w14:paraId="171E8E41" w14:textId="63826B6C" w:rsidR="00012960" w:rsidRPr="007B5716" w:rsidRDefault="00012960" w:rsidP="006A6B01">
            <w:pPr>
              <w:spacing w:after="0" w:line="240" w:lineRule="auto"/>
              <w:ind w:left="100" w:right="30"/>
              <w:jc w:val="center"/>
              <w:rPr>
                <w:rFonts w:ascii="GHEA Grapalat" w:eastAsia="Times New Roman" w:hAnsi="GHEA Grapalat" w:cs="Times New Roman"/>
                <w:b/>
                <w:lang w:val="hy-AM"/>
              </w:rPr>
            </w:pPr>
            <w:r w:rsidRPr="007B5716">
              <w:rPr>
                <w:rFonts w:ascii="GHEA Grapalat" w:eastAsia="Times New Roman" w:hAnsi="GHEA Grapalat" w:cs="Times New Roman"/>
                <w:b/>
                <w:lang w:val="hy-AM"/>
              </w:rPr>
              <w:t xml:space="preserve">Ընդունվել է </w:t>
            </w:r>
          </w:p>
          <w:p w14:paraId="0A44163A" w14:textId="77777777" w:rsidR="00012960" w:rsidRPr="007B5716" w:rsidRDefault="00012960" w:rsidP="006A6B01">
            <w:pPr>
              <w:spacing w:after="0" w:line="240" w:lineRule="auto"/>
              <w:ind w:left="100" w:right="30"/>
              <w:rPr>
                <w:rFonts w:ascii="GHEA Grapalat" w:eastAsia="Times New Roman" w:hAnsi="GHEA Grapalat" w:cs="Times New Roman"/>
                <w:lang w:val="hy-AM"/>
              </w:rPr>
            </w:pPr>
            <w:r w:rsidRPr="007B5716">
              <w:rPr>
                <w:rFonts w:ascii="GHEA Grapalat" w:eastAsia="Times New Roman" w:hAnsi="GHEA Grapalat" w:cs="Times New Roman"/>
                <w:lang w:val="hy-AM"/>
              </w:rPr>
              <w:t xml:space="preserve">  Նախագծերի ուժի մեջ մտնելու համար նախատեսված ժամկետները համապատասխանեցվել են միմյանց:</w:t>
            </w:r>
          </w:p>
          <w:p w14:paraId="711574E7" w14:textId="77777777" w:rsidR="00012960" w:rsidRPr="007B5716" w:rsidRDefault="00012960" w:rsidP="006A6B01">
            <w:pPr>
              <w:spacing w:after="0" w:line="240" w:lineRule="auto"/>
              <w:ind w:left="100" w:right="30"/>
              <w:jc w:val="center"/>
              <w:rPr>
                <w:rFonts w:ascii="GHEA Grapalat" w:eastAsia="Times New Roman" w:hAnsi="GHEA Grapalat" w:cs="Times New Roman"/>
                <w:b/>
                <w:lang w:val="hy-AM"/>
              </w:rPr>
            </w:pPr>
          </w:p>
          <w:p w14:paraId="5F32A6D8" w14:textId="7F13CEC1" w:rsidR="00F91EB6" w:rsidRPr="007B5716" w:rsidRDefault="00F91EB6" w:rsidP="00F91EB6">
            <w:pPr>
              <w:spacing w:after="0"/>
              <w:ind w:left="100"/>
              <w:contextualSpacing/>
              <w:rPr>
                <w:rFonts w:ascii="Sylfaen" w:hAnsi="Sylfaen"/>
                <w:lang w:val="hy-AM"/>
              </w:rPr>
            </w:pPr>
          </w:p>
        </w:tc>
      </w:tr>
      <w:tr w:rsidR="00281987" w:rsidRPr="007B5716" w14:paraId="16D958E6" w14:textId="77777777" w:rsidTr="00E94E04">
        <w:trPr>
          <w:gridAfter w:val="1"/>
          <w:wAfter w:w="23" w:type="dxa"/>
          <w:tblCellSpacing w:w="0" w:type="dxa"/>
        </w:trPr>
        <w:tc>
          <w:tcPr>
            <w:tcW w:w="11332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320529E2" w14:textId="77777777" w:rsidR="00281987" w:rsidRPr="007B5716" w:rsidRDefault="007C64F6" w:rsidP="006A6B0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7B5716">
              <w:rPr>
                <w:rFonts w:ascii="GHEA Grapalat" w:eastAsia="Times New Roman" w:hAnsi="GHEA Grapalat" w:cs="Times New Roman"/>
                <w:color w:val="000000"/>
                <w:lang w:val="hy-AM"/>
              </w:rPr>
              <w:t>3. ՀՀ ոստիկանություն</w:t>
            </w:r>
          </w:p>
        </w:tc>
        <w:tc>
          <w:tcPr>
            <w:tcW w:w="22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0B249E4B" w14:textId="77777777" w:rsidR="00281987" w:rsidRPr="007B5716" w:rsidRDefault="006B18CE" w:rsidP="006A6B01">
            <w:pPr>
              <w:tabs>
                <w:tab w:val="left" w:pos="600"/>
              </w:tabs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7B5716">
              <w:rPr>
                <w:rFonts w:ascii="GHEA Grapalat" w:hAnsi="GHEA Grapalat"/>
                <w:lang w:val="hy-AM"/>
              </w:rPr>
              <w:tab/>
            </w:r>
            <w:r w:rsidR="00AD74F5" w:rsidRPr="007B5716">
              <w:rPr>
                <w:rFonts w:ascii="GHEA Grapalat" w:hAnsi="GHEA Grapalat"/>
                <w:lang w:val="hy-AM"/>
              </w:rPr>
              <w:t>28.</w:t>
            </w:r>
            <w:r w:rsidR="00AD74F5" w:rsidRPr="007B5716">
              <w:rPr>
                <w:rFonts w:ascii="GHEA Grapalat" w:hAnsi="GHEA Grapalat"/>
              </w:rPr>
              <w:t>06</w:t>
            </w:r>
            <w:r w:rsidRPr="007B5716">
              <w:rPr>
                <w:rFonts w:ascii="GHEA Grapalat" w:hAnsi="GHEA Grapalat"/>
                <w:lang w:val="hy-AM"/>
              </w:rPr>
              <w:t>.2022թ.</w:t>
            </w:r>
          </w:p>
        </w:tc>
      </w:tr>
      <w:tr w:rsidR="00281987" w:rsidRPr="007B5716" w14:paraId="1A4C8B19" w14:textId="77777777" w:rsidTr="00E94E04">
        <w:trPr>
          <w:gridAfter w:val="1"/>
          <w:wAfter w:w="23" w:type="dxa"/>
          <w:tblCellSpacing w:w="0" w:type="dxa"/>
        </w:trPr>
        <w:tc>
          <w:tcPr>
            <w:tcW w:w="11332" w:type="dxa"/>
            <w:gridSpan w:val="4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2B342521" w14:textId="77777777" w:rsidR="00281987" w:rsidRPr="007B5716" w:rsidRDefault="00281987" w:rsidP="006A6B0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</w:p>
        </w:tc>
        <w:tc>
          <w:tcPr>
            <w:tcW w:w="22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0A8137F6" w14:textId="77777777" w:rsidR="00281987" w:rsidRPr="007B5716" w:rsidRDefault="00281987" w:rsidP="006A6B01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7B5716">
              <w:rPr>
                <w:rFonts w:ascii="GHEA Grapalat" w:hAnsi="GHEA Grapalat"/>
                <w:lang w:val="hy-AM"/>
              </w:rPr>
              <w:t>N</w:t>
            </w:r>
            <w:r w:rsidR="006B18CE" w:rsidRPr="007B5716">
              <w:rPr>
                <w:rFonts w:ascii="GHEA Grapalat" w:hAnsi="GHEA Grapalat"/>
                <w:lang w:val="hy-AM"/>
              </w:rPr>
              <w:t xml:space="preserve"> </w:t>
            </w:r>
            <w:r w:rsidR="00AD74F5" w:rsidRPr="007B5716">
              <w:rPr>
                <w:rFonts w:ascii="GHEA Grapalat" w:hAnsi="GHEA Grapalat"/>
                <w:lang w:val="hy-AM"/>
              </w:rPr>
              <w:t>1/21/56194-22</w:t>
            </w:r>
          </w:p>
        </w:tc>
      </w:tr>
      <w:tr w:rsidR="0016324D" w:rsidRPr="007B5716" w14:paraId="018D786B" w14:textId="77777777" w:rsidTr="00E94E04">
        <w:trPr>
          <w:gridAfter w:val="1"/>
          <w:wAfter w:w="23" w:type="dxa"/>
          <w:tblCellSpacing w:w="0" w:type="dxa"/>
        </w:trPr>
        <w:tc>
          <w:tcPr>
            <w:tcW w:w="69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C28CF8" w14:textId="4B4263BD" w:rsidR="0016324D" w:rsidRPr="007B5716" w:rsidRDefault="002D21CF" w:rsidP="002D21C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7B5716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Հայաստանի Հանրապետության կառավարության 1998 թվականի մարտի 24-ի N 200 որոշումն ուժը կորցրած ճանաչելու մասին» ՀՀ </w:t>
            </w:r>
            <w:r w:rsidRPr="007B5716">
              <w:rPr>
                <w:rFonts w:ascii="GHEA Grapalat" w:eastAsia="Times New Roman" w:hAnsi="GHEA Grapalat" w:cs="Times New Roman"/>
                <w:color w:val="000000"/>
                <w:lang w:val="hy-AM"/>
              </w:rPr>
              <w:lastRenderedPageBreak/>
              <w:t>կառավարության որոշման նախագծի վերաբերյալ առաջարկություններ չեն ներկայացվել:</w:t>
            </w:r>
          </w:p>
        </w:tc>
        <w:tc>
          <w:tcPr>
            <w:tcW w:w="663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C444165" w14:textId="619DB0E1" w:rsidR="00E26FB2" w:rsidRPr="007B5716" w:rsidRDefault="002D21CF" w:rsidP="002D21C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hy-AM"/>
              </w:rPr>
            </w:pPr>
            <w:r w:rsidRPr="007B5716">
              <w:rPr>
                <w:rFonts w:ascii="GHEA Grapalat" w:eastAsia="Times New Roman" w:hAnsi="GHEA Grapalat" w:cs="Times New Roman"/>
                <w:b/>
                <w:lang w:val="hy-AM"/>
              </w:rPr>
              <w:lastRenderedPageBreak/>
              <w:t>Ընդունվել է ի գիտություն</w:t>
            </w:r>
          </w:p>
        </w:tc>
      </w:tr>
      <w:tr w:rsidR="00072E5D" w:rsidRPr="007B5716" w14:paraId="37390D23" w14:textId="77777777" w:rsidTr="00E94E04">
        <w:trPr>
          <w:gridAfter w:val="1"/>
          <w:wAfter w:w="23" w:type="dxa"/>
          <w:tblCellSpacing w:w="0" w:type="dxa"/>
        </w:trPr>
        <w:tc>
          <w:tcPr>
            <w:tcW w:w="11332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2B51413E" w14:textId="77777777" w:rsidR="00072E5D" w:rsidRPr="007B5716" w:rsidRDefault="007C64F6" w:rsidP="006A6B0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7B5716">
              <w:rPr>
                <w:rFonts w:ascii="GHEA Grapalat" w:eastAsia="Times New Roman" w:hAnsi="GHEA Grapalat" w:cs="Times New Roman"/>
                <w:color w:val="000000"/>
                <w:lang w:val="hy-AM"/>
              </w:rPr>
              <w:lastRenderedPageBreak/>
              <w:t>4. ՀՀ վարչապետի աշխատակազմի տեսչական մարմինների աշխատանքների համակարգման գրասենյակ</w:t>
            </w:r>
          </w:p>
        </w:tc>
        <w:tc>
          <w:tcPr>
            <w:tcW w:w="22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6740ACFB" w14:textId="77777777" w:rsidR="00072E5D" w:rsidRPr="007B5716" w:rsidRDefault="00087ACC" w:rsidP="006A6B01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7B5716">
              <w:rPr>
                <w:rFonts w:ascii="GHEA Grapalat" w:hAnsi="GHEA Grapalat"/>
              </w:rPr>
              <w:t>24</w:t>
            </w:r>
            <w:r w:rsidR="00156DC9" w:rsidRPr="007B5716">
              <w:rPr>
                <w:rFonts w:ascii="GHEA Grapalat" w:hAnsi="GHEA Grapalat"/>
                <w:lang w:val="hy-AM"/>
              </w:rPr>
              <w:t>.06</w:t>
            </w:r>
            <w:r w:rsidR="00C52196" w:rsidRPr="007B5716">
              <w:rPr>
                <w:rFonts w:ascii="GHEA Grapalat" w:hAnsi="GHEA Grapalat"/>
                <w:lang w:val="hy-AM"/>
              </w:rPr>
              <w:t>.2022թ.</w:t>
            </w:r>
          </w:p>
        </w:tc>
      </w:tr>
      <w:tr w:rsidR="00072E5D" w:rsidRPr="007B5716" w14:paraId="0458A471" w14:textId="77777777" w:rsidTr="00E94E04">
        <w:trPr>
          <w:gridAfter w:val="1"/>
          <w:wAfter w:w="23" w:type="dxa"/>
          <w:tblCellSpacing w:w="0" w:type="dxa"/>
        </w:trPr>
        <w:tc>
          <w:tcPr>
            <w:tcW w:w="11332" w:type="dxa"/>
            <w:gridSpan w:val="4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22B9C1BF" w14:textId="77777777" w:rsidR="00072E5D" w:rsidRPr="007B5716" w:rsidRDefault="00072E5D" w:rsidP="006A6B0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</w:p>
        </w:tc>
        <w:tc>
          <w:tcPr>
            <w:tcW w:w="22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4B4A818C" w14:textId="77777777" w:rsidR="00072E5D" w:rsidRPr="007B5716" w:rsidRDefault="00994557" w:rsidP="006A6B01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7B5716">
              <w:rPr>
                <w:rFonts w:ascii="GHEA Grapalat" w:hAnsi="GHEA Grapalat"/>
                <w:lang w:val="hy-AM"/>
              </w:rPr>
              <w:t>N</w:t>
            </w:r>
            <w:r w:rsidR="00C52196" w:rsidRPr="007B5716">
              <w:rPr>
                <w:rFonts w:ascii="GHEA Grapalat" w:hAnsi="GHEA Grapalat"/>
                <w:lang w:val="hy-AM"/>
              </w:rPr>
              <w:t xml:space="preserve"> </w:t>
            </w:r>
            <w:r w:rsidR="00156DC9" w:rsidRPr="007B5716">
              <w:rPr>
                <w:rFonts w:ascii="GHEA Grapalat" w:hAnsi="GHEA Grapalat"/>
              </w:rPr>
              <w:t xml:space="preserve"> </w:t>
            </w:r>
            <w:r w:rsidR="00087ACC" w:rsidRPr="007B5716">
              <w:rPr>
                <w:rFonts w:ascii="GHEA Grapalat" w:hAnsi="GHEA Grapalat"/>
              </w:rPr>
              <w:t xml:space="preserve"> </w:t>
            </w:r>
            <w:r w:rsidR="00087ACC" w:rsidRPr="007B5716">
              <w:rPr>
                <w:rFonts w:ascii="GHEA Grapalat" w:hAnsi="GHEA Grapalat"/>
                <w:lang w:val="hy-AM"/>
              </w:rPr>
              <w:t>//20225-2022</w:t>
            </w:r>
          </w:p>
        </w:tc>
      </w:tr>
      <w:tr w:rsidR="00072E5D" w:rsidRPr="007B5716" w14:paraId="1A20B264" w14:textId="77777777" w:rsidTr="00E94E04">
        <w:trPr>
          <w:gridAfter w:val="1"/>
          <w:wAfter w:w="23" w:type="dxa"/>
          <w:tblCellSpacing w:w="0" w:type="dxa"/>
        </w:trPr>
        <w:tc>
          <w:tcPr>
            <w:tcW w:w="69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1F3646F" w14:textId="2D49333A" w:rsidR="00072E5D" w:rsidRPr="007B5716" w:rsidRDefault="00F42160" w:rsidP="002D21CF">
            <w:pPr>
              <w:tabs>
                <w:tab w:val="left" w:pos="36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90" w:right="140" w:firstLine="567"/>
              <w:jc w:val="both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7B5716">
              <w:rPr>
                <w:rFonts w:ascii="GHEA Grapalat" w:hAnsi="GHEA Grapalat"/>
                <w:i/>
                <w:lang w:val="hy-AM"/>
              </w:rPr>
              <w:t xml:space="preserve">Հայաստանի Հանրապետության կառավարության 1998 թվականի մարտի 24-ի N 200 որոշումն ուժը կորցրած ճանաչելու մասին» </w:t>
            </w:r>
            <w:r w:rsidRPr="007B5716">
              <w:rPr>
                <w:rFonts w:ascii="GHEA Grapalat" w:hAnsi="GHEA Grapalat"/>
                <w:lang w:val="hy-AM"/>
              </w:rPr>
              <w:t>ՀՀ կառավարության որոշ</w:t>
            </w:r>
            <w:proofErr w:type="spellStart"/>
            <w:r w:rsidR="002D21CF" w:rsidRPr="007B5716">
              <w:rPr>
                <w:rFonts w:ascii="GHEA Grapalat" w:hAnsi="GHEA Grapalat"/>
              </w:rPr>
              <w:t>ման</w:t>
            </w:r>
            <w:proofErr w:type="spellEnd"/>
            <w:r w:rsidRPr="007B5716">
              <w:rPr>
                <w:rFonts w:ascii="GHEA Grapalat" w:hAnsi="GHEA Grapalat"/>
                <w:lang w:val="hy-AM"/>
              </w:rPr>
              <w:t xml:space="preserve"> նախագ</w:t>
            </w:r>
            <w:proofErr w:type="spellStart"/>
            <w:r w:rsidR="002D21CF" w:rsidRPr="007B5716">
              <w:rPr>
                <w:rFonts w:ascii="GHEA Grapalat" w:hAnsi="GHEA Grapalat"/>
              </w:rPr>
              <w:t>ծի</w:t>
            </w:r>
            <w:proofErr w:type="spellEnd"/>
            <w:r w:rsidR="002D21CF" w:rsidRPr="007B5716">
              <w:rPr>
                <w:rFonts w:ascii="GHEA Grapalat" w:hAnsi="GHEA Grapalat"/>
              </w:rPr>
              <w:t xml:space="preserve"> </w:t>
            </w:r>
            <w:proofErr w:type="spellStart"/>
            <w:r w:rsidR="002D21CF" w:rsidRPr="007B5716">
              <w:rPr>
                <w:rFonts w:ascii="GHEA Grapalat" w:hAnsi="GHEA Grapalat"/>
              </w:rPr>
              <w:t>վերաբերյալ</w:t>
            </w:r>
            <w:proofErr w:type="spellEnd"/>
            <w:r w:rsidR="002D21CF" w:rsidRPr="007B5716">
              <w:rPr>
                <w:rFonts w:ascii="GHEA Grapalat" w:hAnsi="GHEA Grapalat"/>
              </w:rPr>
              <w:t xml:space="preserve"> </w:t>
            </w:r>
            <w:proofErr w:type="spellStart"/>
            <w:r w:rsidR="002D21CF" w:rsidRPr="007B5716">
              <w:rPr>
                <w:rFonts w:ascii="GHEA Grapalat" w:hAnsi="GHEA Grapalat"/>
              </w:rPr>
              <w:t>առաջարկություններ</w:t>
            </w:r>
            <w:proofErr w:type="spellEnd"/>
            <w:r w:rsidR="002D21CF" w:rsidRPr="007B5716">
              <w:rPr>
                <w:rFonts w:ascii="GHEA Grapalat" w:hAnsi="GHEA Grapalat"/>
              </w:rPr>
              <w:t xml:space="preserve"> </w:t>
            </w:r>
            <w:proofErr w:type="spellStart"/>
            <w:r w:rsidR="002D21CF" w:rsidRPr="007B5716">
              <w:rPr>
                <w:rFonts w:ascii="GHEA Grapalat" w:hAnsi="GHEA Grapalat"/>
              </w:rPr>
              <w:t>չեն</w:t>
            </w:r>
            <w:proofErr w:type="spellEnd"/>
            <w:r w:rsidR="002D21CF" w:rsidRPr="007B5716">
              <w:rPr>
                <w:rFonts w:ascii="GHEA Grapalat" w:hAnsi="GHEA Grapalat"/>
              </w:rPr>
              <w:t xml:space="preserve"> </w:t>
            </w:r>
            <w:proofErr w:type="spellStart"/>
            <w:r w:rsidR="002D21CF" w:rsidRPr="007B5716">
              <w:rPr>
                <w:rFonts w:ascii="GHEA Grapalat" w:hAnsi="GHEA Grapalat"/>
              </w:rPr>
              <w:t>ներկայացվել</w:t>
            </w:r>
            <w:proofErr w:type="spellEnd"/>
            <w:r w:rsidR="002D21CF" w:rsidRPr="007B5716">
              <w:rPr>
                <w:rFonts w:ascii="GHEA Grapalat" w:hAnsi="GHEA Grapalat"/>
              </w:rPr>
              <w:t xml:space="preserve">: </w:t>
            </w:r>
          </w:p>
        </w:tc>
        <w:tc>
          <w:tcPr>
            <w:tcW w:w="663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60F1BB" w14:textId="77777777" w:rsidR="003D343A" w:rsidRPr="007B5716" w:rsidRDefault="003D343A" w:rsidP="006A6B0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lang w:val="hy-AM"/>
              </w:rPr>
            </w:pPr>
          </w:p>
          <w:p w14:paraId="0F2672FF" w14:textId="64E531E1" w:rsidR="003D343A" w:rsidRPr="007B5716" w:rsidRDefault="002D21CF" w:rsidP="006A6B0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lang w:val="hy-AM"/>
              </w:rPr>
            </w:pPr>
            <w:r w:rsidRPr="007B5716">
              <w:rPr>
                <w:rFonts w:ascii="GHEA Grapalat" w:eastAsia="Times New Roman" w:hAnsi="GHEA Grapalat" w:cs="Times New Roman"/>
                <w:b/>
                <w:color w:val="000000"/>
                <w:lang w:val="hy-AM"/>
              </w:rPr>
              <w:t>Ընդունվել է ի գիտություն</w:t>
            </w:r>
          </w:p>
          <w:p w14:paraId="51164EDE" w14:textId="77777777" w:rsidR="003D343A" w:rsidRPr="007B5716" w:rsidRDefault="003D343A" w:rsidP="006A6B0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lang w:val="hy-AM"/>
              </w:rPr>
            </w:pPr>
          </w:p>
          <w:p w14:paraId="7AC607A8" w14:textId="6162937D" w:rsidR="00DC3CDD" w:rsidRPr="007B5716" w:rsidRDefault="00DC3CDD" w:rsidP="002D21CF">
            <w:pPr>
              <w:spacing w:after="0" w:line="240" w:lineRule="auto"/>
              <w:ind w:right="120"/>
              <w:rPr>
                <w:rFonts w:ascii="GHEA Grapalat" w:eastAsia="Times New Roman" w:hAnsi="GHEA Grapalat" w:cs="Times New Roman"/>
              </w:rPr>
            </w:pPr>
          </w:p>
        </w:tc>
      </w:tr>
      <w:tr w:rsidR="008E1E03" w:rsidRPr="007B5716" w14:paraId="7F39AED8" w14:textId="77777777" w:rsidTr="00E94E04">
        <w:trPr>
          <w:gridAfter w:val="1"/>
          <w:wAfter w:w="23" w:type="dxa"/>
          <w:tblCellSpacing w:w="0" w:type="dxa"/>
        </w:trPr>
        <w:tc>
          <w:tcPr>
            <w:tcW w:w="11332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736871A1" w14:textId="77777777" w:rsidR="008E1E03" w:rsidRPr="007B5716" w:rsidRDefault="007C64F6" w:rsidP="006A6B0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7B5716">
              <w:rPr>
                <w:rFonts w:ascii="GHEA Grapalat" w:eastAsia="Times New Roman" w:hAnsi="GHEA Grapalat" w:cs="Times New Roman"/>
                <w:color w:val="000000"/>
                <w:lang w:val="hy-AM"/>
              </w:rPr>
              <w:t>5. ՀՀ էկոնոմիկայի նախարարություն</w:t>
            </w:r>
          </w:p>
        </w:tc>
        <w:tc>
          <w:tcPr>
            <w:tcW w:w="22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08DC1C63" w14:textId="77777777" w:rsidR="008E1E03" w:rsidRPr="007B5716" w:rsidRDefault="002A2A64" w:rsidP="006A6B0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7B5716">
              <w:rPr>
                <w:rFonts w:ascii="GHEA Grapalat" w:eastAsia="Times New Roman" w:hAnsi="GHEA Grapalat" w:cs="Times New Roman"/>
                <w:color w:val="000000"/>
                <w:lang w:val="hy-AM"/>
              </w:rPr>
              <w:t>11.07.</w:t>
            </w:r>
            <w:r w:rsidR="006F26B2" w:rsidRPr="007B5716">
              <w:rPr>
                <w:rFonts w:ascii="GHEA Grapalat" w:eastAsia="Times New Roman" w:hAnsi="GHEA Grapalat" w:cs="Times New Roman"/>
                <w:color w:val="000000"/>
                <w:lang w:val="hy-AM"/>
              </w:rPr>
              <w:t>2022թ.</w:t>
            </w:r>
          </w:p>
        </w:tc>
      </w:tr>
      <w:tr w:rsidR="008E1E03" w:rsidRPr="007B5716" w14:paraId="1DFB3CB5" w14:textId="77777777" w:rsidTr="00E94E04">
        <w:trPr>
          <w:gridAfter w:val="1"/>
          <w:wAfter w:w="23" w:type="dxa"/>
          <w:tblCellSpacing w:w="0" w:type="dxa"/>
        </w:trPr>
        <w:tc>
          <w:tcPr>
            <w:tcW w:w="11332" w:type="dxa"/>
            <w:gridSpan w:val="4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62F58D1A" w14:textId="77777777" w:rsidR="008E1E03" w:rsidRPr="007B5716" w:rsidRDefault="008E1E03" w:rsidP="006A6B0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</w:p>
        </w:tc>
        <w:tc>
          <w:tcPr>
            <w:tcW w:w="22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0133095F" w14:textId="77777777" w:rsidR="008E1E03" w:rsidRPr="007B5716" w:rsidRDefault="008E1E03" w:rsidP="006A6B0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7B5716">
              <w:rPr>
                <w:rFonts w:ascii="GHEA Grapalat" w:eastAsia="Times New Roman" w:hAnsi="GHEA Grapalat" w:cs="Times New Roman"/>
                <w:color w:val="000000"/>
                <w:lang w:val="hy-AM"/>
              </w:rPr>
              <w:t>N</w:t>
            </w:r>
            <w:r w:rsidR="006F26B2" w:rsidRPr="007B5716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</w:t>
            </w:r>
            <w:r w:rsidR="002A2A64" w:rsidRPr="007B5716">
              <w:rPr>
                <w:rFonts w:ascii="GHEA Grapalat" w:eastAsia="Times New Roman" w:hAnsi="GHEA Grapalat" w:cs="Times New Roman"/>
                <w:color w:val="000000"/>
                <w:lang w:val="hy-AM"/>
              </w:rPr>
              <w:t>01/10451-2022</w:t>
            </w:r>
          </w:p>
        </w:tc>
      </w:tr>
      <w:tr w:rsidR="00A10A30" w:rsidRPr="007B5716" w14:paraId="4CCA1189" w14:textId="77777777" w:rsidTr="00E94E04">
        <w:trPr>
          <w:gridAfter w:val="1"/>
          <w:wAfter w:w="23" w:type="dxa"/>
          <w:tblCellSpacing w:w="0" w:type="dxa"/>
        </w:trPr>
        <w:tc>
          <w:tcPr>
            <w:tcW w:w="69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A54B243" w14:textId="2B7B7A69" w:rsidR="00A10A30" w:rsidRPr="007B5716" w:rsidRDefault="002A2A64" w:rsidP="00D72F0B">
            <w:pPr>
              <w:spacing w:after="0" w:line="240" w:lineRule="auto"/>
              <w:ind w:left="90" w:right="50" w:firstLine="630"/>
              <w:jc w:val="both"/>
              <w:rPr>
                <w:rFonts w:ascii="GHEA Grapalat" w:eastAsia="Times New Roman" w:hAnsi="GHEA Grapalat" w:cs="Sylfaen"/>
                <w:lang w:val="hy-AM" w:eastAsia="ru-RU"/>
              </w:rPr>
            </w:pPr>
            <w:r w:rsidRPr="007B5716">
              <w:rPr>
                <w:rFonts w:ascii="GHEA Grapalat" w:eastAsia="Times New Roman" w:hAnsi="GHEA Grapalat" w:cs="Times New Roman"/>
                <w:lang w:val="hy-AM" w:eastAsia="ru-RU"/>
              </w:rPr>
              <w:t>Ի պատասխան ս</w:t>
            </w:r>
            <w:r w:rsidRPr="007B5716">
              <w:rPr>
                <w:rFonts w:ascii="MS Mincho" w:eastAsia="MS Mincho" w:hAnsi="MS Mincho" w:cs="MS Mincho" w:hint="eastAsia"/>
                <w:lang w:val="hy-AM" w:eastAsia="ru-RU"/>
              </w:rPr>
              <w:t>․</w:t>
            </w:r>
            <w:r w:rsidRPr="007B5716">
              <w:rPr>
                <w:rFonts w:ascii="GHEA Grapalat" w:eastAsia="Times New Roman" w:hAnsi="GHEA Grapalat" w:cs="GHEA Grapalat"/>
                <w:lang w:val="hy-AM" w:eastAsia="ru-RU"/>
              </w:rPr>
              <w:t>թ</w:t>
            </w:r>
            <w:r w:rsidRPr="007B5716">
              <w:rPr>
                <w:rFonts w:ascii="MS Mincho" w:eastAsia="MS Mincho" w:hAnsi="MS Mincho" w:cs="MS Mincho" w:hint="eastAsia"/>
                <w:lang w:val="hy-AM" w:eastAsia="ru-RU"/>
              </w:rPr>
              <w:t>․</w:t>
            </w:r>
            <w:r w:rsidRPr="007B5716">
              <w:rPr>
                <w:rFonts w:ascii="GHEA Grapalat" w:eastAsia="Times New Roman" w:hAnsi="GHEA Grapalat" w:cs="Times New Roman"/>
                <w:lang w:val="hy-AM" w:eastAsia="ru-RU"/>
              </w:rPr>
              <w:t xml:space="preserve"> հունիսի 16-ի N 01/11-1/42230-22 գրության՝ տեղեկացնում ենք, որ սահմանի անցման կետերին առնչվող՝ </w:t>
            </w:r>
            <w:r w:rsidR="00D72F0B" w:rsidRPr="00D72F0B">
              <w:rPr>
                <w:rFonts w:ascii="GHEA Grapalat" w:eastAsia="Times New Roman" w:hAnsi="GHEA Grapalat" w:cs="Times New Roman"/>
                <w:lang w:val="hy-AM" w:eastAsia="ru-RU"/>
              </w:rPr>
              <w:t xml:space="preserve">Հայաստանի Հանրապետության կառավարության 1998 թվականի մարտի 24-ի N 200 որոշումն ուժը կորցրած ճանաչելու մասին» ՀՀ կառավարության որոշման նախագծի վերաբերյալ </w:t>
            </w:r>
            <w:r w:rsidRPr="007B5716">
              <w:rPr>
                <w:rFonts w:ascii="GHEA Grapalat" w:eastAsia="Times New Roman" w:hAnsi="GHEA Grapalat" w:cs="Times New Roman"/>
                <w:lang w:val="hy-AM" w:eastAsia="ru-RU"/>
              </w:rPr>
              <w:t>ՀՀ էկոնոմիկայի նախարարության կողմից առարկություններ չկան։</w:t>
            </w:r>
          </w:p>
        </w:tc>
        <w:tc>
          <w:tcPr>
            <w:tcW w:w="663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E4796C2" w14:textId="70D0382E" w:rsidR="002A2A64" w:rsidRPr="007B5716" w:rsidRDefault="002A2A64" w:rsidP="006A6B0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hy-AM"/>
              </w:rPr>
            </w:pPr>
            <w:r w:rsidRPr="007B5716">
              <w:rPr>
                <w:rFonts w:ascii="GHEA Grapalat" w:eastAsia="Times New Roman" w:hAnsi="GHEA Grapalat" w:cs="Times New Roman"/>
                <w:b/>
                <w:lang w:val="hy-AM"/>
              </w:rPr>
              <w:t>Ընդունվել է</w:t>
            </w:r>
            <w:r w:rsidR="00780C06" w:rsidRPr="007B5716">
              <w:rPr>
                <w:rFonts w:ascii="GHEA Grapalat" w:eastAsia="Times New Roman" w:hAnsi="GHEA Grapalat" w:cs="Times New Roman"/>
                <w:b/>
                <w:lang w:val="hy-AM"/>
              </w:rPr>
              <w:t xml:space="preserve"> ի գիտություն</w:t>
            </w:r>
          </w:p>
          <w:p w14:paraId="0B6F6D8B" w14:textId="77777777" w:rsidR="009A1A26" w:rsidRPr="007B5716" w:rsidRDefault="009A1A26" w:rsidP="006A6B01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lang w:val="hy-AM"/>
              </w:rPr>
            </w:pPr>
          </w:p>
        </w:tc>
      </w:tr>
      <w:tr w:rsidR="00693CBE" w:rsidRPr="007B5716" w14:paraId="71B4DEC4" w14:textId="77777777" w:rsidTr="00E94E04">
        <w:trPr>
          <w:gridAfter w:val="1"/>
          <w:wAfter w:w="23" w:type="dxa"/>
          <w:tblCellSpacing w:w="0" w:type="dxa"/>
        </w:trPr>
        <w:tc>
          <w:tcPr>
            <w:tcW w:w="11332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7F0F9CC4" w14:textId="77777777" w:rsidR="00693CBE" w:rsidRPr="007B5716" w:rsidRDefault="007C64F6" w:rsidP="006A6B0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7B5716">
              <w:rPr>
                <w:rFonts w:ascii="GHEA Grapalat" w:eastAsia="Times New Roman" w:hAnsi="GHEA Grapalat" w:cs="Times New Roman"/>
                <w:color w:val="000000"/>
                <w:lang w:val="hy-AM"/>
              </w:rPr>
              <w:t>6</w:t>
            </w:r>
            <w:r w:rsidR="00693CBE" w:rsidRPr="007B5716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. </w:t>
            </w:r>
            <w:r w:rsidR="0049591E" w:rsidRPr="007B5716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ՀՀ սննդամթերքի անվտանգության տեսչական մարմին</w:t>
            </w:r>
          </w:p>
        </w:tc>
        <w:tc>
          <w:tcPr>
            <w:tcW w:w="22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14FE0FE7" w14:textId="77777777" w:rsidR="00693CBE" w:rsidRPr="007B5716" w:rsidRDefault="00092E6C" w:rsidP="006A6B01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7B5716">
              <w:rPr>
                <w:rFonts w:ascii="GHEA Grapalat" w:hAnsi="GHEA Grapalat"/>
                <w:lang w:val="hy-AM"/>
              </w:rPr>
              <w:t>22.06</w:t>
            </w:r>
            <w:r w:rsidR="00A22F06" w:rsidRPr="007B5716">
              <w:rPr>
                <w:rFonts w:ascii="GHEA Grapalat" w:hAnsi="GHEA Grapalat"/>
                <w:lang w:val="hy-AM"/>
              </w:rPr>
              <w:t xml:space="preserve">.2022թ. </w:t>
            </w:r>
          </w:p>
        </w:tc>
      </w:tr>
      <w:tr w:rsidR="00693CBE" w:rsidRPr="007B5716" w14:paraId="6C5700AF" w14:textId="77777777" w:rsidTr="00E94E04">
        <w:trPr>
          <w:gridAfter w:val="1"/>
          <w:wAfter w:w="23" w:type="dxa"/>
          <w:tblCellSpacing w:w="0" w:type="dxa"/>
        </w:trPr>
        <w:tc>
          <w:tcPr>
            <w:tcW w:w="11332" w:type="dxa"/>
            <w:gridSpan w:val="4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42D2FAD7" w14:textId="77777777" w:rsidR="00693CBE" w:rsidRPr="007B5716" w:rsidRDefault="00693CBE" w:rsidP="006A6B0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</w:p>
        </w:tc>
        <w:tc>
          <w:tcPr>
            <w:tcW w:w="22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32EDEAD7" w14:textId="77777777" w:rsidR="00693CBE" w:rsidRPr="007B5716" w:rsidRDefault="00693CBE" w:rsidP="006A6B01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7B5716">
              <w:rPr>
                <w:rFonts w:ascii="GHEA Grapalat" w:hAnsi="GHEA Grapalat"/>
                <w:lang w:val="hy-AM"/>
              </w:rPr>
              <w:t>N</w:t>
            </w:r>
            <w:r w:rsidR="00A22F06" w:rsidRPr="007B5716">
              <w:rPr>
                <w:rFonts w:ascii="GHEA Grapalat" w:hAnsi="GHEA Grapalat"/>
                <w:lang w:val="hy-AM"/>
              </w:rPr>
              <w:t xml:space="preserve"> </w:t>
            </w:r>
            <w:r w:rsidR="00092E6C" w:rsidRPr="007B5716">
              <w:rPr>
                <w:rFonts w:ascii="GHEA Grapalat" w:hAnsi="GHEA Grapalat"/>
                <w:lang w:val="hy-AM"/>
              </w:rPr>
              <w:t>01/06.1/2/6662-2022</w:t>
            </w:r>
          </w:p>
        </w:tc>
      </w:tr>
      <w:tr w:rsidR="00693CBE" w:rsidRPr="007B5716" w14:paraId="3FA00A5D" w14:textId="77777777" w:rsidTr="00E94E04">
        <w:trPr>
          <w:gridAfter w:val="1"/>
          <w:wAfter w:w="23" w:type="dxa"/>
          <w:tblCellSpacing w:w="0" w:type="dxa"/>
        </w:trPr>
        <w:tc>
          <w:tcPr>
            <w:tcW w:w="69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2C91F8" w14:textId="0BD90B00" w:rsidR="0016351B" w:rsidRPr="007B5716" w:rsidRDefault="0016351B" w:rsidP="001D2136">
            <w:pPr>
              <w:tabs>
                <w:tab w:val="left" w:pos="4820"/>
              </w:tabs>
              <w:spacing w:after="0" w:line="240" w:lineRule="auto"/>
              <w:ind w:left="90" w:right="50"/>
              <w:jc w:val="both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7B5716">
              <w:rPr>
                <w:rFonts w:ascii="GHEA Grapalat" w:eastAsia="Times New Roman" w:hAnsi="GHEA Grapalat" w:cs="Times New Roman"/>
                <w:color w:val="00000A"/>
                <w:lang w:val="hy-AM"/>
              </w:rPr>
              <w:t>Հայաստանի Հանրապետության կառավարության 1998 թվականի մարտի 24-ի N 200 որոշումն ուժը կորցրած ճանաչելու մասին» Հայաստանի Հանրապետության կառավարության որոշ</w:t>
            </w:r>
            <w:proofErr w:type="spellStart"/>
            <w:r w:rsidR="002D21CF" w:rsidRPr="007B5716">
              <w:rPr>
                <w:rFonts w:ascii="GHEA Grapalat" w:eastAsia="Times New Roman" w:hAnsi="GHEA Grapalat" w:cs="Times New Roman"/>
                <w:color w:val="00000A"/>
              </w:rPr>
              <w:t>ման</w:t>
            </w:r>
            <w:proofErr w:type="spellEnd"/>
            <w:r w:rsidRPr="007B5716">
              <w:rPr>
                <w:rFonts w:ascii="GHEA Grapalat" w:eastAsia="Times New Roman" w:hAnsi="GHEA Grapalat" w:cs="Times New Roman"/>
                <w:color w:val="00000A"/>
                <w:lang w:val="hy-AM"/>
              </w:rPr>
              <w:t xml:space="preserve"> </w:t>
            </w:r>
            <w:r w:rsidRPr="007B5716">
              <w:rPr>
                <w:rFonts w:ascii="GHEA Grapalat" w:eastAsia="Times New Roman" w:hAnsi="GHEA Grapalat" w:cs="Times New Roman"/>
                <w:lang w:val="hy-AM" w:eastAsia="ru-RU"/>
              </w:rPr>
              <w:t>նախագծի վերաբերյալ առաջարկություններ չկան:</w:t>
            </w:r>
          </w:p>
          <w:p w14:paraId="4FE89DAD" w14:textId="77777777" w:rsidR="00476016" w:rsidRPr="007B5716" w:rsidRDefault="00476016" w:rsidP="006A6B01">
            <w:pPr>
              <w:spacing w:after="0" w:line="240" w:lineRule="auto"/>
              <w:ind w:right="-144"/>
              <w:contextualSpacing/>
              <w:jc w:val="both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</w:p>
          <w:p w14:paraId="29F5D3BC" w14:textId="77777777" w:rsidR="00693CBE" w:rsidRPr="007B5716" w:rsidRDefault="00693CBE" w:rsidP="006A6B01">
            <w:pPr>
              <w:spacing w:after="0" w:line="240" w:lineRule="auto"/>
              <w:ind w:right="-144"/>
              <w:contextualSpacing/>
              <w:jc w:val="both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</w:p>
        </w:tc>
        <w:tc>
          <w:tcPr>
            <w:tcW w:w="663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579ABA" w14:textId="77777777" w:rsidR="00067BF0" w:rsidRPr="007B5716" w:rsidRDefault="00067BF0" w:rsidP="002D21CF">
            <w:pPr>
              <w:spacing w:after="0" w:line="240" w:lineRule="auto"/>
              <w:ind w:right="120"/>
              <w:rPr>
                <w:rFonts w:ascii="GHEA Grapalat" w:eastAsia="Times New Roman" w:hAnsi="GHEA Grapalat" w:cs="Times New Roman"/>
                <w:b/>
                <w:color w:val="000000"/>
              </w:rPr>
            </w:pPr>
          </w:p>
          <w:p w14:paraId="7D649E68" w14:textId="364661F1" w:rsidR="008758DE" w:rsidRPr="007B5716" w:rsidRDefault="00A32642" w:rsidP="002D21CF">
            <w:pPr>
              <w:spacing w:after="0" w:line="240" w:lineRule="auto"/>
              <w:ind w:left="100" w:right="120"/>
              <w:jc w:val="center"/>
              <w:rPr>
                <w:rFonts w:ascii="GHEA Grapalat" w:eastAsia="Times New Roman" w:hAnsi="GHEA Grapalat" w:cs="Times New Roman"/>
                <w:b/>
                <w:color w:val="000000"/>
              </w:rPr>
            </w:pPr>
            <w:proofErr w:type="spellStart"/>
            <w:r w:rsidRPr="007B5716">
              <w:rPr>
                <w:rFonts w:ascii="GHEA Grapalat" w:eastAsia="Times New Roman" w:hAnsi="GHEA Grapalat" w:cs="Times New Roman"/>
                <w:b/>
                <w:color w:val="000000"/>
              </w:rPr>
              <w:t>Ընդունվել</w:t>
            </w:r>
            <w:proofErr w:type="spellEnd"/>
            <w:r w:rsidRPr="007B5716">
              <w:rPr>
                <w:rFonts w:ascii="GHEA Grapalat" w:eastAsia="Times New Roman" w:hAnsi="GHEA Grapalat" w:cs="Times New Roman"/>
                <w:b/>
                <w:color w:val="000000"/>
              </w:rPr>
              <w:t xml:space="preserve"> է</w:t>
            </w:r>
            <w:r w:rsidR="001D2136" w:rsidRPr="007B5716">
              <w:rPr>
                <w:rFonts w:ascii="GHEA Grapalat" w:eastAsia="Times New Roman" w:hAnsi="GHEA Grapalat" w:cs="Times New Roman"/>
                <w:b/>
                <w:color w:val="000000"/>
                <w:lang w:val="hy-AM"/>
              </w:rPr>
              <w:t xml:space="preserve"> ի գիտություն</w:t>
            </w:r>
          </w:p>
        </w:tc>
      </w:tr>
      <w:tr w:rsidR="00E94E04" w:rsidRPr="007B5716" w14:paraId="7C791FD3" w14:textId="77777777" w:rsidTr="00E94E04">
        <w:trPr>
          <w:gridBefore w:val="1"/>
          <w:wBefore w:w="23" w:type="dxa"/>
          <w:tblCellSpacing w:w="0" w:type="dxa"/>
        </w:trPr>
        <w:tc>
          <w:tcPr>
            <w:tcW w:w="11332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1C17E269" w14:textId="7AA0FDCA" w:rsidR="00E94E04" w:rsidRPr="007B5716" w:rsidRDefault="00E94E04" w:rsidP="00E94E0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7B5716">
              <w:rPr>
                <w:rFonts w:ascii="GHEA Grapalat" w:eastAsia="Times New Roman" w:hAnsi="GHEA Grapalat" w:cs="Times New Roman"/>
                <w:color w:val="000000"/>
              </w:rPr>
              <w:t>7</w:t>
            </w:r>
            <w:r w:rsidRPr="007B5716">
              <w:rPr>
                <w:rFonts w:ascii="GHEA Grapalat" w:eastAsia="Times New Roman" w:hAnsi="GHEA Grapalat" w:cs="Times New Roman"/>
                <w:color w:val="000000"/>
                <w:lang w:val="hy-AM"/>
              </w:rPr>
              <w:t>. ՀՀ արդարադատության նախարարություն</w:t>
            </w:r>
          </w:p>
        </w:tc>
        <w:tc>
          <w:tcPr>
            <w:tcW w:w="22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1D97982B" w14:textId="6F20AC31" w:rsidR="00E94E04" w:rsidRPr="007B5716" w:rsidRDefault="00E94E04" w:rsidP="00E94E0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7B5716">
              <w:rPr>
                <w:rFonts w:ascii="GHEA Grapalat" w:eastAsia="Times New Roman" w:hAnsi="GHEA Grapalat" w:cs="Times New Roman"/>
                <w:color w:val="000000"/>
              </w:rPr>
              <w:t>02</w:t>
            </w:r>
            <w:r w:rsidRPr="007B5716">
              <w:rPr>
                <w:rFonts w:ascii="GHEA Grapalat" w:eastAsia="Times New Roman" w:hAnsi="GHEA Grapalat" w:cs="Times New Roman"/>
                <w:color w:val="000000"/>
                <w:lang w:val="hy-AM"/>
              </w:rPr>
              <w:t>.0</w:t>
            </w:r>
            <w:r w:rsidRPr="007B5716">
              <w:rPr>
                <w:rFonts w:ascii="GHEA Grapalat" w:eastAsia="Times New Roman" w:hAnsi="GHEA Grapalat" w:cs="Times New Roman"/>
                <w:color w:val="000000"/>
              </w:rPr>
              <w:t>9</w:t>
            </w:r>
            <w:r w:rsidRPr="007B5716">
              <w:rPr>
                <w:rFonts w:ascii="GHEA Grapalat" w:eastAsia="Times New Roman" w:hAnsi="GHEA Grapalat" w:cs="Times New Roman"/>
                <w:color w:val="000000"/>
                <w:lang w:val="hy-AM"/>
              </w:rPr>
              <w:t>.2022թ.</w:t>
            </w:r>
          </w:p>
          <w:p w14:paraId="5B558FC3" w14:textId="5A8F24FA" w:rsidR="00E94E04" w:rsidRPr="007B5716" w:rsidRDefault="000743D7" w:rsidP="000743D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7B5716">
              <w:rPr>
                <w:rFonts w:ascii="GHEA Grapalat" w:eastAsia="Times New Roman" w:hAnsi="GHEA Grapalat" w:cs="Times New Roman"/>
                <w:color w:val="000000"/>
              </w:rPr>
              <w:t>27.2/38620-2022</w:t>
            </w:r>
          </w:p>
        </w:tc>
      </w:tr>
      <w:tr w:rsidR="00E94E04" w:rsidRPr="00F438D5" w14:paraId="1A85EF23" w14:textId="77777777" w:rsidTr="00E94E04">
        <w:trPr>
          <w:gridAfter w:val="1"/>
          <w:wAfter w:w="23" w:type="dxa"/>
          <w:tblCellSpacing w:w="0" w:type="dxa"/>
        </w:trPr>
        <w:tc>
          <w:tcPr>
            <w:tcW w:w="69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63D02E" w14:textId="04952D49" w:rsidR="000743D7" w:rsidRPr="007B5716" w:rsidRDefault="000743D7" w:rsidP="000743D7">
            <w:pPr>
              <w:widowControl w:val="0"/>
              <w:spacing w:after="0" w:line="240" w:lineRule="auto"/>
              <w:ind w:left="86" w:right="144" w:firstLine="187"/>
              <w:jc w:val="both"/>
              <w:textAlignment w:val="baseline"/>
              <w:rPr>
                <w:rFonts w:ascii="GHEA Grapalat" w:hAnsi="GHEA Grapalat" w:cs="Sylfaen"/>
                <w:bCs/>
                <w:iCs/>
                <w:lang w:val="af-ZA"/>
              </w:rPr>
            </w:pPr>
            <w:r w:rsidRPr="007B5716">
              <w:rPr>
                <w:rFonts w:ascii="GHEA Grapalat" w:hAnsi="GHEA Grapalat" w:cs="Sylfaen"/>
                <w:lang w:val="hy-AM"/>
              </w:rPr>
              <w:t>Նախևառաջ անդրադառնալով նախագծին կից ներկայացված հիմնավորմանը՝ հարկ ենք համարում նշել, որ նորմատիվ իրավական ակտի ընդունման հիմնավորման ճիշտ կառուցվածքը և բովանդակությունն ունեն առանցքային նշանակություն,</w:t>
            </w:r>
            <w:r w:rsidRPr="007B5716">
              <w:rPr>
                <w:rFonts w:ascii="GHEA Grapalat" w:hAnsi="GHEA Grapalat" w:cs="Sylfaen"/>
                <w:bCs/>
                <w:iCs/>
                <w:lang w:val="af-ZA"/>
              </w:rPr>
              <w:t xml:space="preserve"> </w:t>
            </w:r>
            <w:r w:rsidRPr="007B5716">
              <w:rPr>
                <w:rFonts w:ascii="GHEA Grapalat" w:hAnsi="GHEA Grapalat" w:cs="Sylfaen"/>
                <w:bCs/>
                <w:iCs/>
                <w:lang w:val="hy-AM"/>
              </w:rPr>
              <w:lastRenderedPageBreak/>
              <w:t xml:space="preserve">հետևաբար </w:t>
            </w:r>
            <w:r w:rsidRPr="007B5716">
              <w:rPr>
                <w:rFonts w:ascii="GHEA Grapalat" w:hAnsi="GHEA Grapalat" w:cs="Sylfaen"/>
                <w:bCs/>
                <w:iCs/>
                <w:lang w:val="af-ZA"/>
              </w:rPr>
              <w:t>իրավական ակտի հիմնավորման մեջ պետք է ներառել իրավական ակտի ընդունման անհրաժեշտությունը, ընթացիկ իրավիճակը և խնդիրները, տվյալ բնագավառում իրականացվող քաղաքականությունը, կարգավորման նպատակը, բնույթը և ակնկալվող արդյունքը:</w:t>
            </w:r>
          </w:p>
          <w:p w14:paraId="7D3659B6" w14:textId="77777777" w:rsidR="000743D7" w:rsidRPr="007B5716" w:rsidRDefault="000743D7" w:rsidP="000743D7">
            <w:pPr>
              <w:widowControl w:val="0"/>
              <w:spacing w:after="0" w:line="240" w:lineRule="auto"/>
              <w:ind w:left="86" w:right="144" w:firstLine="187"/>
              <w:jc w:val="both"/>
              <w:textAlignment w:val="baseline"/>
              <w:rPr>
                <w:rFonts w:ascii="GHEA Grapalat" w:hAnsi="GHEA Grapalat" w:cs="Sylfaen"/>
                <w:bCs/>
                <w:i/>
                <w:lang w:val="hy-AM"/>
              </w:rPr>
            </w:pPr>
            <w:r w:rsidRPr="007B5716">
              <w:rPr>
                <w:rFonts w:ascii="GHEA Grapalat" w:hAnsi="GHEA Grapalat" w:cs="Sylfaen"/>
                <w:bCs/>
                <w:iCs/>
                <w:lang w:val="af-ZA"/>
              </w:rPr>
              <w:t xml:space="preserve"> Այնինչ, </w:t>
            </w:r>
            <w:r w:rsidRPr="007B5716">
              <w:rPr>
                <w:rFonts w:ascii="GHEA Grapalat" w:hAnsi="GHEA Grapalat" w:cs="Sylfaen"/>
                <w:bCs/>
                <w:iCs/>
                <w:lang w:val="hy-AM"/>
              </w:rPr>
              <w:t xml:space="preserve">տվյալ դեպքում </w:t>
            </w:r>
            <w:r w:rsidRPr="007B5716">
              <w:rPr>
                <w:rFonts w:ascii="GHEA Grapalat" w:hAnsi="GHEA Grapalat" w:cs="Sylfaen"/>
                <w:bCs/>
                <w:iCs/>
                <w:lang w:val="af-ZA"/>
              </w:rPr>
              <w:t>նախագծին կից ներկայացված հիմնավորում</w:t>
            </w:r>
            <w:r w:rsidRPr="007B5716">
              <w:rPr>
                <w:rFonts w:ascii="GHEA Grapalat" w:hAnsi="GHEA Grapalat" w:cs="Sylfaen"/>
                <w:bCs/>
                <w:iCs/>
                <w:lang w:val="hy-AM"/>
              </w:rPr>
              <w:t xml:space="preserve">ից </w:t>
            </w:r>
            <w:r w:rsidRPr="007B5716">
              <w:rPr>
                <w:rFonts w:ascii="GHEA Grapalat" w:hAnsi="GHEA Grapalat" w:cs="Sylfaen"/>
                <w:lang w:val="af-ZA"/>
              </w:rPr>
              <w:t>հնարավոր չէ լիարժեք ձևով գնահատել ներկայացված նախագծի արդյունավետությունը</w:t>
            </w:r>
            <w:r w:rsidRPr="007B5716">
              <w:rPr>
                <w:rFonts w:ascii="GHEA Grapalat" w:hAnsi="GHEA Grapalat" w:cs="Sylfaen"/>
                <w:lang w:val="hy-AM"/>
              </w:rPr>
              <w:t xml:space="preserve">, քանի որ </w:t>
            </w:r>
            <w:r w:rsidRPr="007B5716">
              <w:rPr>
                <w:rFonts w:ascii="GHEA Grapalat" w:hAnsi="GHEA Grapalat" w:cs="Sylfaen"/>
                <w:lang w:val="af-ZA"/>
              </w:rPr>
              <w:t>բացակայում են</w:t>
            </w:r>
            <w:r w:rsidRPr="007B5716">
              <w:rPr>
                <w:rFonts w:ascii="GHEA Grapalat" w:hAnsi="GHEA Grapalat" w:cs="Sylfaen"/>
                <w:lang w:val="hy-AM"/>
              </w:rPr>
              <w:t xml:space="preserve"> </w:t>
            </w:r>
            <w:r w:rsidRPr="007B5716">
              <w:rPr>
                <w:rFonts w:ascii="GHEA Grapalat" w:hAnsi="GHEA Grapalat" w:cs="Sylfaen"/>
                <w:bCs/>
                <w:iCs/>
                <w:lang w:val="af-ZA"/>
              </w:rPr>
              <w:t>ընթացիկ իրավիճակ</w:t>
            </w:r>
            <w:r w:rsidRPr="007B5716">
              <w:rPr>
                <w:rFonts w:ascii="GHEA Grapalat" w:hAnsi="GHEA Grapalat" w:cs="Sylfaen"/>
                <w:bCs/>
                <w:iCs/>
                <w:lang w:val="hy-AM"/>
              </w:rPr>
              <w:t xml:space="preserve">ի, </w:t>
            </w:r>
            <w:r w:rsidRPr="007B5716">
              <w:rPr>
                <w:rFonts w:ascii="GHEA Grapalat" w:hAnsi="GHEA Grapalat" w:cs="Sylfaen"/>
                <w:bCs/>
                <w:iCs/>
                <w:lang w:val="af-ZA"/>
              </w:rPr>
              <w:t>խնդիրներ</w:t>
            </w:r>
            <w:r w:rsidRPr="007B5716">
              <w:rPr>
                <w:rFonts w:ascii="GHEA Grapalat" w:hAnsi="GHEA Grapalat" w:cs="Sylfaen"/>
                <w:bCs/>
                <w:iCs/>
                <w:lang w:val="hy-AM"/>
              </w:rPr>
              <w:t>ի</w:t>
            </w:r>
            <w:r w:rsidRPr="007B5716">
              <w:rPr>
                <w:rFonts w:ascii="GHEA Grapalat" w:hAnsi="GHEA Grapalat" w:cs="Sylfaen"/>
                <w:bCs/>
                <w:iCs/>
                <w:lang w:val="af-ZA"/>
              </w:rPr>
              <w:t>, տվյալ բնագավառում իրականացվող քաղաքականությ</w:t>
            </w:r>
            <w:r w:rsidRPr="007B5716">
              <w:rPr>
                <w:rFonts w:ascii="GHEA Grapalat" w:hAnsi="GHEA Grapalat" w:cs="Sylfaen"/>
                <w:bCs/>
                <w:iCs/>
                <w:lang w:val="hy-AM"/>
              </w:rPr>
              <w:t>ան</w:t>
            </w:r>
            <w:r w:rsidRPr="007B5716">
              <w:rPr>
                <w:rFonts w:ascii="GHEA Grapalat" w:hAnsi="GHEA Grapalat" w:cs="Sylfaen"/>
                <w:bCs/>
                <w:iCs/>
                <w:lang w:val="af-ZA"/>
              </w:rPr>
              <w:t>, կարգավորման նպատակ</w:t>
            </w:r>
            <w:r w:rsidRPr="007B5716">
              <w:rPr>
                <w:rFonts w:ascii="GHEA Grapalat" w:hAnsi="GHEA Grapalat" w:cs="Sylfaen"/>
                <w:bCs/>
                <w:iCs/>
                <w:lang w:val="hy-AM"/>
              </w:rPr>
              <w:t>ի</w:t>
            </w:r>
            <w:r w:rsidRPr="007B5716">
              <w:rPr>
                <w:rFonts w:ascii="GHEA Grapalat" w:hAnsi="GHEA Grapalat" w:cs="Sylfaen"/>
                <w:bCs/>
                <w:iCs/>
                <w:lang w:val="af-ZA"/>
              </w:rPr>
              <w:t>, բնույթը և ակնկալվող արդյունք</w:t>
            </w:r>
            <w:r w:rsidRPr="007B5716">
              <w:rPr>
                <w:rFonts w:ascii="GHEA Grapalat" w:hAnsi="GHEA Grapalat" w:cs="Sylfaen"/>
                <w:bCs/>
                <w:iCs/>
                <w:lang w:val="hy-AM"/>
              </w:rPr>
              <w:t xml:space="preserve">ի </w:t>
            </w:r>
            <w:r w:rsidRPr="007B5716">
              <w:rPr>
                <w:rFonts w:ascii="GHEA Grapalat" w:hAnsi="GHEA Grapalat" w:cs="Sylfaen"/>
                <w:b/>
                <w:lang w:val="af-ZA"/>
              </w:rPr>
              <w:t>համապատասխան վերլուծությունները</w:t>
            </w:r>
            <w:r w:rsidRPr="007B5716">
              <w:rPr>
                <w:rFonts w:ascii="GHEA Grapalat" w:hAnsi="GHEA Grapalat" w:cs="Sylfaen"/>
                <w:lang w:val="af-ZA"/>
              </w:rPr>
              <w:t>, ինչն էական նշանակություն և կարևորություն ունի ներկայացված առաջարկությունների հիմնավորվածությունը լիարժեք ձևով գնահատելու համար</w:t>
            </w:r>
            <w:r w:rsidRPr="007B5716">
              <w:rPr>
                <w:rFonts w:ascii="GHEA Grapalat" w:hAnsi="GHEA Grapalat" w:cs="Sylfaen"/>
                <w:lang w:val="hy-AM"/>
              </w:rPr>
              <w:t>:</w:t>
            </w:r>
          </w:p>
          <w:p w14:paraId="1EF9D91C" w14:textId="13F9BFD9" w:rsidR="007D7E3C" w:rsidRPr="007B5716" w:rsidRDefault="000743D7" w:rsidP="002D21CF">
            <w:pPr>
              <w:widowControl w:val="0"/>
              <w:spacing w:after="0" w:line="240" w:lineRule="auto"/>
              <w:ind w:left="86" w:right="144" w:firstLine="187"/>
              <w:jc w:val="both"/>
              <w:textAlignment w:val="baseline"/>
              <w:rPr>
                <w:rFonts w:ascii="GHEA Grapalat" w:hAnsi="GHEA Grapalat" w:cs="Sylfaen"/>
                <w:bCs/>
                <w:lang w:val="hy-AM"/>
              </w:rPr>
            </w:pPr>
            <w:r w:rsidRPr="007B5716">
              <w:rPr>
                <w:rFonts w:ascii="GHEA Grapalat" w:hAnsi="GHEA Grapalat" w:cs="Sylfaen"/>
                <w:bCs/>
                <w:lang w:val="hy-AM"/>
              </w:rPr>
              <w:t xml:space="preserve">Ամփոփելով վերոգրյալը` գտնում ենք, որ </w:t>
            </w:r>
            <w:r w:rsidRPr="007B5716">
              <w:rPr>
                <w:rFonts w:ascii="GHEA Grapalat" w:hAnsi="GHEA Grapalat" w:cs="Sylfaen"/>
                <w:bCs/>
                <w:iCs/>
                <w:lang w:val="hy-AM"/>
              </w:rPr>
              <w:t>նախագ</w:t>
            </w:r>
            <w:r w:rsidR="00D72F0B" w:rsidRPr="00D72F0B">
              <w:rPr>
                <w:rFonts w:ascii="GHEA Grapalat" w:hAnsi="GHEA Grapalat" w:cs="Sylfaen"/>
                <w:bCs/>
                <w:iCs/>
                <w:lang w:val="hy-AM"/>
              </w:rPr>
              <w:t>ի</w:t>
            </w:r>
            <w:r w:rsidRPr="007B5716">
              <w:rPr>
                <w:rFonts w:ascii="GHEA Grapalat" w:hAnsi="GHEA Grapalat" w:cs="Sylfaen"/>
                <w:bCs/>
                <w:iCs/>
                <w:lang w:val="hy-AM"/>
              </w:rPr>
              <w:t>ծն ուն</w:t>
            </w:r>
            <w:r w:rsidR="00D72F0B" w:rsidRPr="00357CAF">
              <w:rPr>
                <w:rFonts w:ascii="GHEA Grapalat" w:hAnsi="GHEA Grapalat" w:cs="Sylfaen"/>
                <w:bCs/>
                <w:iCs/>
                <w:lang w:val="hy-AM"/>
              </w:rPr>
              <w:t>ի</w:t>
            </w:r>
            <w:r w:rsidRPr="007B5716">
              <w:rPr>
                <w:rFonts w:ascii="GHEA Grapalat" w:hAnsi="GHEA Grapalat" w:cs="Sylfaen"/>
                <w:bCs/>
                <w:iCs/>
                <w:lang w:val="hy-AM"/>
              </w:rPr>
              <w:t xml:space="preserve"> լրացուցիչ հիմնավորման կարիք</w:t>
            </w:r>
            <w:r w:rsidRPr="007B5716">
              <w:rPr>
                <w:rFonts w:ascii="GHEA Grapalat" w:hAnsi="GHEA Grapalat" w:cs="Sylfaen"/>
                <w:bCs/>
                <w:lang w:val="hy-AM"/>
              </w:rPr>
              <w:t>:</w:t>
            </w:r>
          </w:p>
          <w:p w14:paraId="335B74D6" w14:textId="77777777" w:rsidR="00865DA2" w:rsidRPr="007B5716" w:rsidRDefault="00865DA2" w:rsidP="000743D7">
            <w:pPr>
              <w:widowControl w:val="0"/>
              <w:spacing w:after="0" w:line="240" w:lineRule="auto"/>
              <w:ind w:left="86" w:right="144" w:firstLine="187"/>
              <w:jc w:val="both"/>
              <w:textAlignment w:val="baseline"/>
              <w:rPr>
                <w:rFonts w:ascii="GHEA Grapalat" w:hAnsi="GHEA Grapalat" w:cs="Sylfaen"/>
                <w:bCs/>
                <w:lang w:val="hy-AM"/>
              </w:rPr>
            </w:pPr>
          </w:p>
          <w:p w14:paraId="0810A115" w14:textId="010050DD" w:rsidR="00865DA2" w:rsidRPr="007B5716" w:rsidRDefault="00865DA2" w:rsidP="000743D7">
            <w:pPr>
              <w:widowControl w:val="0"/>
              <w:spacing w:after="0" w:line="240" w:lineRule="auto"/>
              <w:ind w:left="86" w:right="144" w:firstLine="187"/>
              <w:jc w:val="both"/>
              <w:textAlignment w:val="baseline"/>
              <w:rPr>
                <w:rFonts w:ascii="GHEA Grapalat" w:hAnsi="GHEA Grapalat" w:cs="Sylfaen"/>
                <w:b/>
                <w:bCs/>
                <w:lang w:val="hy-AM"/>
              </w:rPr>
            </w:pPr>
          </w:p>
          <w:p w14:paraId="4B35ED8B" w14:textId="6F6BD1D0" w:rsidR="000743D7" w:rsidRPr="007B5716" w:rsidRDefault="000743D7" w:rsidP="000743D7">
            <w:pPr>
              <w:widowControl w:val="0"/>
              <w:spacing w:after="0" w:line="240" w:lineRule="auto"/>
              <w:ind w:left="86" w:right="144" w:firstLine="187"/>
              <w:jc w:val="both"/>
              <w:textAlignment w:val="baseline"/>
              <w:rPr>
                <w:rFonts w:ascii="GHEA Grapalat" w:hAnsi="GHEA Grapalat" w:cs="Sylfaen"/>
                <w:b/>
                <w:bCs/>
                <w:i/>
                <w:lang w:val="hy-AM"/>
              </w:rPr>
            </w:pPr>
            <w:r w:rsidRPr="007B5716">
              <w:rPr>
                <w:rFonts w:ascii="GHEA Grapalat" w:hAnsi="GHEA Grapalat" w:cs="Sylfaen"/>
                <w:b/>
                <w:bCs/>
                <w:i/>
                <w:lang w:val="hy-AM"/>
              </w:rPr>
              <w:t xml:space="preserve">Հայաստանի Հանրապետության կառավարության 1998 թվականի մարտի 24-ի N 200 որոշումն ուժը կորցրած ճանաչելու մասին» Հայաստանի Հանրապետության կառավարության որոշման նախագծում </w:t>
            </w:r>
            <w:r w:rsidRPr="007B5716">
              <w:rPr>
                <w:rFonts w:ascii="GHEA Grapalat" w:hAnsi="GHEA Grapalat" w:cs="Sylfaen"/>
                <w:bCs/>
                <w:lang w:val="hy-AM"/>
              </w:rPr>
              <w:t>անհրաժեշտ է նշում կատարել նախագծի բնույթի վերաբերյալ</w:t>
            </w:r>
            <w:r w:rsidRPr="007B5716">
              <w:rPr>
                <w:rFonts w:ascii="GHEA Grapalat" w:hAnsi="GHEA Grapalat" w:cs="Sylfaen"/>
                <w:b/>
                <w:bCs/>
                <w:i/>
                <w:lang w:val="hy-AM"/>
              </w:rPr>
              <w:t>:</w:t>
            </w:r>
          </w:p>
          <w:p w14:paraId="6152D857" w14:textId="77777777" w:rsidR="00A07481" w:rsidRPr="007B5716" w:rsidRDefault="00A07481" w:rsidP="000743D7">
            <w:pPr>
              <w:widowControl w:val="0"/>
              <w:spacing w:after="0" w:line="240" w:lineRule="auto"/>
              <w:ind w:left="86" w:right="144" w:firstLine="187"/>
              <w:jc w:val="both"/>
              <w:textAlignment w:val="baseline"/>
              <w:rPr>
                <w:rFonts w:ascii="GHEA Grapalat" w:hAnsi="GHEA Grapalat" w:cs="Sylfaen"/>
                <w:b/>
                <w:bCs/>
                <w:i/>
                <w:lang w:val="hy-AM"/>
              </w:rPr>
            </w:pPr>
          </w:p>
          <w:p w14:paraId="71CB2C89" w14:textId="0F93646C" w:rsidR="00E94E04" w:rsidRPr="007B5716" w:rsidRDefault="00E94E04" w:rsidP="000743D7">
            <w:pPr>
              <w:spacing w:after="0" w:line="240" w:lineRule="auto"/>
              <w:ind w:left="86" w:right="144" w:firstLine="187"/>
              <w:contextualSpacing/>
              <w:jc w:val="both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</w:p>
        </w:tc>
        <w:tc>
          <w:tcPr>
            <w:tcW w:w="663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542F975" w14:textId="77777777" w:rsidR="00E94E04" w:rsidRPr="007B5716" w:rsidRDefault="00E94E04" w:rsidP="00E94E04">
            <w:pPr>
              <w:spacing w:after="0" w:line="240" w:lineRule="auto"/>
              <w:ind w:left="100" w:right="120"/>
              <w:jc w:val="center"/>
              <w:rPr>
                <w:rFonts w:ascii="GHEA Grapalat" w:eastAsia="Times New Roman" w:hAnsi="GHEA Grapalat" w:cs="Times New Roman"/>
                <w:b/>
                <w:color w:val="000000"/>
                <w:lang w:val="hy-AM"/>
              </w:rPr>
            </w:pPr>
            <w:r w:rsidRPr="007B5716">
              <w:rPr>
                <w:rFonts w:ascii="GHEA Grapalat" w:eastAsia="Times New Roman" w:hAnsi="GHEA Grapalat" w:cs="Times New Roman"/>
                <w:b/>
                <w:color w:val="000000"/>
                <w:lang w:val="hy-AM"/>
              </w:rPr>
              <w:lastRenderedPageBreak/>
              <w:t>Ընդունվել է</w:t>
            </w:r>
          </w:p>
          <w:p w14:paraId="2568EFEC" w14:textId="66D461A6" w:rsidR="00E94E04" w:rsidRPr="007B5716" w:rsidRDefault="00E94E04" w:rsidP="00E94E04">
            <w:pPr>
              <w:spacing w:after="0" w:line="240" w:lineRule="auto"/>
              <w:ind w:left="100" w:right="120"/>
              <w:jc w:val="both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7B5716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  </w:t>
            </w:r>
            <w:r w:rsidR="000743D7" w:rsidRPr="007B5716">
              <w:rPr>
                <w:rFonts w:ascii="GHEA Grapalat" w:eastAsia="Times New Roman" w:hAnsi="GHEA Grapalat" w:cs="Times New Roman"/>
                <w:color w:val="000000"/>
                <w:lang w:val="hy-AM"/>
              </w:rPr>
              <w:t>Նախագծի հիմնավորումը լրամշակվել է։</w:t>
            </w:r>
          </w:p>
          <w:p w14:paraId="7CB30095" w14:textId="7A2A47D1" w:rsidR="000743D7" w:rsidRPr="007B5716" w:rsidRDefault="000743D7" w:rsidP="00E94E04">
            <w:pPr>
              <w:spacing w:after="0" w:line="240" w:lineRule="auto"/>
              <w:ind w:left="100" w:right="120"/>
              <w:jc w:val="both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</w:p>
          <w:p w14:paraId="43120826" w14:textId="25CF70F3" w:rsidR="000743D7" w:rsidRPr="007B5716" w:rsidRDefault="000743D7" w:rsidP="00E94E04">
            <w:pPr>
              <w:spacing w:after="0" w:line="240" w:lineRule="auto"/>
              <w:ind w:left="100" w:right="120"/>
              <w:jc w:val="both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</w:p>
          <w:p w14:paraId="222CD745" w14:textId="2D4B465D" w:rsidR="000743D7" w:rsidRPr="007B5716" w:rsidRDefault="000743D7" w:rsidP="00E94E04">
            <w:pPr>
              <w:spacing w:after="0" w:line="240" w:lineRule="auto"/>
              <w:ind w:left="100" w:right="120"/>
              <w:jc w:val="both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</w:p>
          <w:p w14:paraId="3BD71E86" w14:textId="46BAD21F" w:rsidR="000743D7" w:rsidRPr="007B5716" w:rsidRDefault="000743D7" w:rsidP="00E94E04">
            <w:pPr>
              <w:spacing w:after="0" w:line="240" w:lineRule="auto"/>
              <w:ind w:left="100" w:right="120"/>
              <w:jc w:val="both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</w:p>
          <w:p w14:paraId="081BC821" w14:textId="2CD95DCD" w:rsidR="000743D7" w:rsidRPr="007B5716" w:rsidRDefault="000743D7" w:rsidP="00E94E04">
            <w:pPr>
              <w:spacing w:after="0" w:line="240" w:lineRule="auto"/>
              <w:ind w:left="100" w:right="120"/>
              <w:jc w:val="both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</w:p>
          <w:p w14:paraId="29F043B6" w14:textId="0162667A" w:rsidR="000743D7" w:rsidRPr="007B5716" w:rsidRDefault="000743D7" w:rsidP="00E94E04">
            <w:pPr>
              <w:spacing w:after="0" w:line="240" w:lineRule="auto"/>
              <w:ind w:left="100" w:right="120"/>
              <w:jc w:val="both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</w:p>
          <w:p w14:paraId="37020321" w14:textId="633ED44A" w:rsidR="000743D7" w:rsidRPr="007B5716" w:rsidRDefault="000743D7" w:rsidP="00E94E04">
            <w:pPr>
              <w:spacing w:after="0" w:line="240" w:lineRule="auto"/>
              <w:ind w:left="100" w:right="120"/>
              <w:jc w:val="both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</w:p>
          <w:p w14:paraId="7C63153D" w14:textId="0032B6C1" w:rsidR="000743D7" w:rsidRPr="007B5716" w:rsidRDefault="000743D7" w:rsidP="00E94E04">
            <w:pPr>
              <w:spacing w:after="0" w:line="240" w:lineRule="auto"/>
              <w:ind w:left="100" w:right="120"/>
              <w:jc w:val="both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</w:p>
          <w:p w14:paraId="3499CBAD" w14:textId="0B278338" w:rsidR="000743D7" w:rsidRPr="007B5716" w:rsidRDefault="000743D7" w:rsidP="00E94E04">
            <w:pPr>
              <w:spacing w:after="0" w:line="240" w:lineRule="auto"/>
              <w:ind w:left="100" w:right="120"/>
              <w:jc w:val="both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</w:p>
          <w:p w14:paraId="05E1B544" w14:textId="3EF3B4D7" w:rsidR="000743D7" w:rsidRPr="007B5716" w:rsidRDefault="000743D7" w:rsidP="00E94E04">
            <w:pPr>
              <w:spacing w:after="0" w:line="240" w:lineRule="auto"/>
              <w:ind w:left="100" w:right="120"/>
              <w:jc w:val="both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</w:p>
          <w:p w14:paraId="266D6C5B" w14:textId="4EE2A724" w:rsidR="000743D7" w:rsidRPr="007B5716" w:rsidRDefault="000743D7" w:rsidP="00E94E04">
            <w:pPr>
              <w:spacing w:after="0" w:line="240" w:lineRule="auto"/>
              <w:ind w:left="100" w:right="120"/>
              <w:jc w:val="both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</w:p>
          <w:p w14:paraId="3248F397" w14:textId="33B5ADD7" w:rsidR="00A07481" w:rsidRPr="007B5716" w:rsidRDefault="00A07481" w:rsidP="00A07481">
            <w:pPr>
              <w:spacing w:after="0" w:line="240" w:lineRule="auto"/>
              <w:ind w:left="100" w:right="120"/>
              <w:jc w:val="center"/>
              <w:rPr>
                <w:rFonts w:ascii="GHEA Grapalat" w:hAnsi="GHEA Grapalat" w:cs="Sylfaen"/>
                <w:b/>
                <w:lang w:val="hy-AM"/>
              </w:rPr>
            </w:pPr>
          </w:p>
          <w:p w14:paraId="5BDADD9B" w14:textId="76746E9A" w:rsidR="00A07481" w:rsidRPr="007B5716" w:rsidRDefault="00A07481" w:rsidP="00A07481">
            <w:pPr>
              <w:spacing w:after="0" w:line="240" w:lineRule="auto"/>
              <w:ind w:left="100" w:right="120"/>
              <w:jc w:val="center"/>
              <w:rPr>
                <w:rFonts w:ascii="GHEA Grapalat" w:hAnsi="GHEA Grapalat" w:cs="Sylfaen"/>
                <w:b/>
                <w:lang w:val="hy-AM"/>
              </w:rPr>
            </w:pPr>
          </w:p>
          <w:p w14:paraId="6BC40E57" w14:textId="5B671E4F" w:rsidR="00A07481" w:rsidRPr="007B5716" w:rsidRDefault="00A07481" w:rsidP="00A07481">
            <w:pPr>
              <w:spacing w:after="0" w:line="240" w:lineRule="auto"/>
              <w:ind w:left="100" w:right="120"/>
              <w:jc w:val="center"/>
              <w:rPr>
                <w:rFonts w:ascii="GHEA Grapalat" w:hAnsi="GHEA Grapalat" w:cs="Sylfaen"/>
                <w:b/>
                <w:lang w:val="hy-AM"/>
              </w:rPr>
            </w:pPr>
          </w:p>
          <w:p w14:paraId="1E029C89" w14:textId="653BF375" w:rsidR="00A07481" w:rsidRPr="007B5716" w:rsidRDefault="00A07481" w:rsidP="00A07481">
            <w:pPr>
              <w:spacing w:after="0" w:line="240" w:lineRule="auto"/>
              <w:ind w:left="100" w:right="120"/>
              <w:jc w:val="center"/>
              <w:rPr>
                <w:rFonts w:ascii="GHEA Grapalat" w:hAnsi="GHEA Grapalat" w:cs="Sylfaen"/>
                <w:b/>
                <w:lang w:val="hy-AM"/>
              </w:rPr>
            </w:pPr>
          </w:p>
          <w:p w14:paraId="47F7B87A" w14:textId="77777777" w:rsidR="00A07481" w:rsidRPr="00D72F0B" w:rsidRDefault="00A07481" w:rsidP="00A07481">
            <w:pPr>
              <w:spacing w:after="0" w:line="240" w:lineRule="auto"/>
              <w:ind w:left="100" w:right="120"/>
              <w:jc w:val="center"/>
              <w:rPr>
                <w:rFonts w:ascii="GHEA Grapalat" w:hAnsi="GHEA Grapalat" w:cs="Sylfaen"/>
                <w:b/>
                <w:lang w:val="hy-AM"/>
              </w:rPr>
            </w:pPr>
          </w:p>
          <w:p w14:paraId="005DA20D" w14:textId="77777777" w:rsidR="002D21CF" w:rsidRPr="00D72F0B" w:rsidRDefault="002D21CF" w:rsidP="00A07481">
            <w:pPr>
              <w:spacing w:after="0" w:line="240" w:lineRule="auto"/>
              <w:ind w:left="100" w:right="120"/>
              <w:jc w:val="center"/>
              <w:rPr>
                <w:rFonts w:ascii="GHEA Grapalat" w:hAnsi="GHEA Grapalat" w:cs="Sylfaen"/>
                <w:b/>
                <w:lang w:val="hy-AM"/>
              </w:rPr>
            </w:pPr>
          </w:p>
          <w:p w14:paraId="231E7928" w14:textId="77777777" w:rsidR="002D21CF" w:rsidRPr="00D72F0B" w:rsidRDefault="002D21CF" w:rsidP="00A07481">
            <w:pPr>
              <w:spacing w:after="0" w:line="240" w:lineRule="auto"/>
              <w:ind w:left="100" w:right="120"/>
              <w:jc w:val="center"/>
              <w:rPr>
                <w:rFonts w:ascii="GHEA Grapalat" w:hAnsi="GHEA Grapalat" w:cs="Sylfaen"/>
                <w:b/>
                <w:lang w:val="hy-AM"/>
              </w:rPr>
            </w:pPr>
          </w:p>
          <w:p w14:paraId="631AC25B" w14:textId="77777777" w:rsidR="002D21CF" w:rsidRPr="00D72F0B" w:rsidRDefault="002D21CF" w:rsidP="00A07481">
            <w:pPr>
              <w:spacing w:after="0" w:line="240" w:lineRule="auto"/>
              <w:ind w:left="100" w:right="120"/>
              <w:jc w:val="center"/>
              <w:rPr>
                <w:rFonts w:ascii="GHEA Grapalat" w:hAnsi="GHEA Grapalat" w:cs="Sylfaen"/>
                <w:b/>
                <w:lang w:val="hy-AM"/>
              </w:rPr>
            </w:pPr>
          </w:p>
          <w:p w14:paraId="3F6FD3A8" w14:textId="77777777" w:rsidR="002D21CF" w:rsidRPr="00D72F0B" w:rsidRDefault="002D21CF" w:rsidP="002D21CF">
            <w:pPr>
              <w:spacing w:after="0" w:line="240" w:lineRule="auto"/>
              <w:ind w:right="120"/>
              <w:rPr>
                <w:rFonts w:ascii="GHEA Grapalat" w:hAnsi="GHEA Grapalat" w:cs="Sylfaen"/>
                <w:b/>
                <w:lang w:val="hy-AM"/>
              </w:rPr>
            </w:pPr>
          </w:p>
          <w:p w14:paraId="4017ADF2" w14:textId="77777777" w:rsidR="002D21CF" w:rsidRPr="00D72F0B" w:rsidRDefault="002D21CF" w:rsidP="00A07481">
            <w:pPr>
              <w:spacing w:after="0" w:line="240" w:lineRule="auto"/>
              <w:ind w:left="100" w:right="120"/>
              <w:jc w:val="center"/>
              <w:rPr>
                <w:rFonts w:ascii="GHEA Grapalat" w:hAnsi="GHEA Grapalat" w:cs="Sylfaen"/>
                <w:b/>
                <w:lang w:val="hy-AM"/>
              </w:rPr>
            </w:pPr>
          </w:p>
          <w:p w14:paraId="12F49965" w14:textId="44BA178E" w:rsidR="00A07481" w:rsidRPr="007B5716" w:rsidRDefault="00A07481" w:rsidP="00A07481">
            <w:pPr>
              <w:spacing w:after="0" w:line="240" w:lineRule="auto"/>
              <w:ind w:left="100" w:right="120"/>
              <w:jc w:val="center"/>
              <w:rPr>
                <w:rFonts w:ascii="GHEA Grapalat" w:hAnsi="GHEA Grapalat" w:cs="Sylfaen"/>
                <w:b/>
                <w:lang w:val="hy-AM"/>
              </w:rPr>
            </w:pPr>
            <w:r w:rsidRPr="007B5716">
              <w:rPr>
                <w:rFonts w:ascii="GHEA Grapalat" w:hAnsi="GHEA Grapalat" w:cs="Sylfaen"/>
                <w:b/>
                <w:lang w:val="hy-AM"/>
              </w:rPr>
              <w:t>Ընդունվել է</w:t>
            </w:r>
          </w:p>
          <w:p w14:paraId="32266C77" w14:textId="2465D849" w:rsidR="00A07481" w:rsidRPr="008A6F93" w:rsidRDefault="00A07481" w:rsidP="00A07481">
            <w:pPr>
              <w:spacing w:after="0" w:line="240" w:lineRule="auto"/>
              <w:ind w:left="100" w:right="120"/>
              <w:rPr>
                <w:rFonts w:ascii="GHEA Grapalat" w:eastAsia="Times New Roman" w:hAnsi="GHEA Grapalat" w:cs="Times New Roman"/>
                <w:bCs/>
                <w:color w:val="000000"/>
                <w:lang w:val="hy-AM"/>
              </w:rPr>
            </w:pPr>
            <w:r w:rsidRPr="007B5716">
              <w:rPr>
                <w:rFonts w:ascii="GHEA Grapalat" w:hAnsi="GHEA Grapalat" w:cs="Sylfaen"/>
                <w:bCs/>
                <w:lang w:val="hy-AM"/>
              </w:rPr>
              <w:t>Նախագծում կատարվել է նշում նախագծի բնույթի վերաբերյալ։</w:t>
            </w:r>
          </w:p>
          <w:p w14:paraId="3634086E" w14:textId="05342AC6" w:rsidR="00A07481" w:rsidRPr="008A6F93" w:rsidRDefault="00A07481" w:rsidP="00A07481">
            <w:pPr>
              <w:spacing w:after="0" w:line="240" w:lineRule="auto"/>
              <w:ind w:left="100" w:right="120"/>
              <w:rPr>
                <w:rFonts w:ascii="GHEA Grapalat" w:eastAsia="Times New Roman" w:hAnsi="GHEA Grapalat" w:cs="Times New Roman"/>
                <w:bCs/>
                <w:color w:val="000000"/>
                <w:lang w:val="hy-AM"/>
              </w:rPr>
            </w:pPr>
          </w:p>
          <w:p w14:paraId="1A787750" w14:textId="38E1A171" w:rsidR="00A752E2" w:rsidRPr="007D7E3C" w:rsidRDefault="00A752E2" w:rsidP="002D21CF">
            <w:pPr>
              <w:spacing w:after="0" w:line="240" w:lineRule="auto"/>
              <w:ind w:left="100" w:right="120"/>
              <w:rPr>
                <w:rFonts w:ascii="GHEA Grapalat" w:eastAsia="Times New Roman" w:hAnsi="GHEA Grapalat" w:cs="Times New Roman"/>
                <w:b/>
                <w:color w:val="000000"/>
                <w:lang w:val="hy-AM"/>
              </w:rPr>
            </w:pPr>
          </w:p>
        </w:tc>
      </w:tr>
    </w:tbl>
    <w:p w14:paraId="79BA6CBF" w14:textId="77777777" w:rsidR="001F4526" w:rsidRPr="001F4526" w:rsidRDefault="001F4526" w:rsidP="007F42CD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</w:p>
    <w:sectPr w:rsidR="001F4526" w:rsidRPr="001F4526" w:rsidSect="00BC2E1F">
      <w:pgSz w:w="15840" w:h="12240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7572CA" w14:textId="77777777" w:rsidR="00BD73C7" w:rsidRDefault="00BD73C7" w:rsidP="00FC1948">
      <w:pPr>
        <w:spacing w:after="0" w:line="240" w:lineRule="auto"/>
      </w:pPr>
      <w:r>
        <w:separator/>
      </w:r>
    </w:p>
  </w:endnote>
  <w:endnote w:type="continuationSeparator" w:id="0">
    <w:p w14:paraId="537E7222" w14:textId="77777777" w:rsidR="00BD73C7" w:rsidRDefault="00BD73C7" w:rsidP="00FC1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7D0005" w14:textId="77777777" w:rsidR="00BD73C7" w:rsidRDefault="00BD73C7" w:rsidP="00FC1948">
      <w:pPr>
        <w:spacing w:after="0" w:line="240" w:lineRule="auto"/>
      </w:pPr>
      <w:r>
        <w:separator/>
      </w:r>
    </w:p>
  </w:footnote>
  <w:footnote w:type="continuationSeparator" w:id="0">
    <w:p w14:paraId="6B6FB711" w14:textId="77777777" w:rsidR="00BD73C7" w:rsidRDefault="00BD73C7" w:rsidP="00FC1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1957"/>
    <w:multiLevelType w:val="hybridMultilevel"/>
    <w:tmpl w:val="9BA22FBC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A3A09B2"/>
    <w:multiLevelType w:val="hybridMultilevel"/>
    <w:tmpl w:val="50E841CA"/>
    <w:lvl w:ilvl="0" w:tplc="7470723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2039F2"/>
    <w:multiLevelType w:val="hybridMultilevel"/>
    <w:tmpl w:val="8C16B78E"/>
    <w:lvl w:ilvl="0" w:tplc="72B06936">
      <w:start w:val="1"/>
      <w:numFmt w:val="decimal"/>
      <w:lvlText w:val="%1)"/>
      <w:lvlJc w:val="left"/>
      <w:pPr>
        <w:ind w:hanging="260"/>
      </w:pPr>
      <w:rPr>
        <w:rFonts w:ascii="GHEA Grapalat" w:eastAsia="GHEA Grapalat" w:hAnsi="GHEA Grapalat" w:hint="default"/>
        <w:spacing w:val="4"/>
        <w:sz w:val="24"/>
        <w:szCs w:val="24"/>
      </w:rPr>
    </w:lvl>
    <w:lvl w:ilvl="1" w:tplc="C76AAF10">
      <w:start w:val="1"/>
      <w:numFmt w:val="bullet"/>
      <w:lvlText w:val="•"/>
      <w:lvlJc w:val="left"/>
      <w:rPr>
        <w:rFonts w:hint="default"/>
      </w:rPr>
    </w:lvl>
    <w:lvl w:ilvl="2" w:tplc="872659B8">
      <w:start w:val="1"/>
      <w:numFmt w:val="bullet"/>
      <w:lvlText w:val="•"/>
      <w:lvlJc w:val="left"/>
      <w:rPr>
        <w:rFonts w:hint="default"/>
      </w:rPr>
    </w:lvl>
    <w:lvl w:ilvl="3" w:tplc="3D50A3CC">
      <w:start w:val="1"/>
      <w:numFmt w:val="bullet"/>
      <w:lvlText w:val="•"/>
      <w:lvlJc w:val="left"/>
      <w:rPr>
        <w:rFonts w:hint="default"/>
      </w:rPr>
    </w:lvl>
    <w:lvl w:ilvl="4" w:tplc="691816B8">
      <w:start w:val="1"/>
      <w:numFmt w:val="bullet"/>
      <w:lvlText w:val="•"/>
      <w:lvlJc w:val="left"/>
      <w:rPr>
        <w:rFonts w:hint="default"/>
      </w:rPr>
    </w:lvl>
    <w:lvl w:ilvl="5" w:tplc="E6A4CB08">
      <w:start w:val="1"/>
      <w:numFmt w:val="bullet"/>
      <w:lvlText w:val="•"/>
      <w:lvlJc w:val="left"/>
      <w:rPr>
        <w:rFonts w:hint="default"/>
      </w:rPr>
    </w:lvl>
    <w:lvl w:ilvl="6" w:tplc="93C8F512">
      <w:start w:val="1"/>
      <w:numFmt w:val="bullet"/>
      <w:lvlText w:val="•"/>
      <w:lvlJc w:val="left"/>
      <w:rPr>
        <w:rFonts w:hint="default"/>
      </w:rPr>
    </w:lvl>
    <w:lvl w:ilvl="7" w:tplc="789465B2">
      <w:start w:val="1"/>
      <w:numFmt w:val="bullet"/>
      <w:lvlText w:val="•"/>
      <w:lvlJc w:val="left"/>
      <w:rPr>
        <w:rFonts w:hint="default"/>
      </w:rPr>
    </w:lvl>
    <w:lvl w:ilvl="8" w:tplc="C7545A62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8650565"/>
    <w:multiLevelType w:val="hybridMultilevel"/>
    <w:tmpl w:val="35767D0E"/>
    <w:lvl w:ilvl="0" w:tplc="F768F1F6">
      <w:start w:val="1"/>
      <w:numFmt w:val="decimal"/>
      <w:lvlText w:val="%1)"/>
      <w:lvlJc w:val="left"/>
      <w:pPr>
        <w:ind w:hanging="296"/>
      </w:pPr>
      <w:rPr>
        <w:rFonts w:ascii="GHEA Grapalat" w:eastAsia="GHEA Grapalat" w:hAnsi="GHEA Grapalat" w:hint="default"/>
        <w:spacing w:val="4"/>
        <w:sz w:val="24"/>
        <w:szCs w:val="24"/>
      </w:rPr>
    </w:lvl>
    <w:lvl w:ilvl="1" w:tplc="0FB4B53C">
      <w:start w:val="1"/>
      <w:numFmt w:val="bullet"/>
      <w:lvlText w:val="•"/>
      <w:lvlJc w:val="left"/>
      <w:rPr>
        <w:rFonts w:hint="default"/>
      </w:rPr>
    </w:lvl>
    <w:lvl w:ilvl="2" w:tplc="3F54C4C4">
      <w:start w:val="1"/>
      <w:numFmt w:val="bullet"/>
      <w:lvlText w:val="•"/>
      <w:lvlJc w:val="left"/>
      <w:rPr>
        <w:rFonts w:hint="default"/>
      </w:rPr>
    </w:lvl>
    <w:lvl w:ilvl="3" w:tplc="25B887C6">
      <w:start w:val="1"/>
      <w:numFmt w:val="bullet"/>
      <w:lvlText w:val="•"/>
      <w:lvlJc w:val="left"/>
      <w:rPr>
        <w:rFonts w:hint="default"/>
      </w:rPr>
    </w:lvl>
    <w:lvl w:ilvl="4" w:tplc="5B60090A">
      <w:start w:val="1"/>
      <w:numFmt w:val="bullet"/>
      <w:lvlText w:val="•"/>
      <w:lvlJc w:val="left"/>
      <w:rPr>
        <w:rFonts w:hint="default"/>
      </w:rPr>
    </w:lvl>
    <w:lvl w:ilvl="5" w:tplc="287EF1C6">
      <w:start w:val="1"/>
      <w:numFmt w:val="bullet"/>
      <w:lvlText w:val="•"/>
      <w:lvlJc w:val="left"/>
      <w:rPr>
        <w:rFonts w:hint="default"/>
      </w:rPr>
    </w:lvl>
    <w:lvl w:ilvl="6" w:tplc="E166A9F2">
      <w:start w:val="1"/>
      <w:numFmt w:val="bullet"/>
      <w:lvlText w:val="•"/>
      <w:lvlJc w:val="left"/>
      <w:rPr>
        <w:rFonts w:hint="default"/>
      </w:rPr>
    </w:lvl>
    <w:lvl w:ilvl="7" w:tplc="25D60DD4">
      <w:start w:val="1"/>
      <w:numFmt w:val="bullet"/>
      <w:lvlText w:val="•"/>
      <w:lvlJc w:val="left"/>
      <w:rPr>
        <w:rFonts w:hint="default"/>
      </w:rPr>
    </w:lvl>
    <w:lvl w:ilvl="8" w:tplc="DE944F56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8C150D7"/>
    <w:multiLevelType w:val="hybridMultilevel"/>
    <w:tmpl w:val="98C67788"/>
    <w:lvl w:ilvl="0" w:tplc="44EA4F40">
      <w:numFmt w:val="bullet"/>
      <w:lvlText w:val="-"/>
      <w:lvlJc w:val="left"/>
      <w:pPr>
        <w:ind w:left="927" w:hanging="360"/>
      </w:pPr>
      <w:rPr>
        <w:rFonts w:ascii="GHEA Grapalat" w:eastAsia="GHEA Grapalat" w:hAnsi="GHEA Grapalat" w:cs="GHEA Grapalat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21171ED0"/>
    <w:multiLevelType w:val="hybridMultilevel"/>
    <w:tmpl w:val="B394BD72"/>
    <w:lvl w:ilvl="0" w:tplc="7E5645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1B96C69"/>
    <w:multiLevelType w:val="hybridMultilevel"/>
    <w:tmpl w:val="4A9A6F36"/>
    <w:lvl w:ilvl="0" w:tplc="08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2BB2AE3"/>
    <w:multiLevelType w:val="hybridMultilevel"/>
    <w:tmpl w:val="8774FE8C"/>
    <w:lvl w:ilvl="0" w:tplc="C50CCED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C0384E"/>
    <w:multiLevelType w:val="hybridMultilevel"/>
    <w:tmpl w:val="945C3910"/>
    <w:lvl w:ilvl="0" w:tplc="0D22482E"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414E1C"/>
    <w:multiLevelType w:val="hybridMultilevel"/>
    <w:tmpl w:val="168C3CFA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>
    <w:nsid w:val="32495DA8"/>
    <w:multiLevelType w:val="hybridMultilevel"/>
    <w:tmpl w:val="BE7E79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E00031"/>
    <w:multiLevelType w:val="hybridMultilevel"/>
    <w:tmpl w:val="EDC2F0D6"/>
    <w:lvl w:ilvl="0" w:tplc="E264D820">
      <w:start w:val="1"/>
      <w:numFmt w:val="decimal"/>
      <w:lvlText w:val="%1."/>
      <w:lvlJc w:val="left"/>
      <w:pPr>
        <w:ind w:hanging="394"/>
      </w:pPr>
      <w:rPr>
        <w:rFonts w:ascii="GHEA Grapalat" w:eastAsia="GHEA Grapalat" w:hAnsi="GHEA Grapalat" w:hint="default"/>
        <w:spacing w:val="4"/>
        <w:sz w:val="24"/>
        <w:szCs w:val="24"/>
      </w:rPr>
    </w:lvl>
    <w:lvl w:ilvl="1" w:tplc="F432AB90">
      <w:start w:val="1"/>
      <w:numFmt w:val="bullet"/>
      <w:lvlText w:val="•"/>
      <w:lvlJc w:val="left"/>
      <w:rPr>
        <w:rFonts w:hint="default"/>
      </w:rPr>
    </w:lvl>
    <w:lvl w:ilvl="2" w:tplc="4C20CA42">
      <w:start w:val="1"/>
      <w:numFmt w:val="bullet"/>
      <w:lvlText w:val="•"/>
      <w:lvlJc w:val="left"/>
      <w:rPr>
        <w:rFonts w:hint="default"/>
      </w:rPr>
    </w:lvl>
    <w:lvl w:ilvl="3" w:tplc="C1E65070">
      <w:start w:val="1"/>
      <w:numFmt w:val="bullet"/>
      <w:lvlText w:val="•"/>
      <w:lvlJc w:val="left"/>
      <w:rPr>
        <w:rFonts w:hint="default"/>
      </w:rPr>
    </w:lvl>
    <w:lvl w:ilvl="4" w:tplc="2C309412">
      <w:start w:val="1"/>
      <w:numFmt w:val="bullet"/>
      <w:lvlText w:val="•"/>
      <w:lvlJc w:val="left"/>
      <w:rPr>
        <w:rFonts w:hint="default"/>
      </w:rPr>
    </w:lvl>
    <w:lvl w:ilvl="5" w:tplc="14429974">
      <w:start w:val="1"/>
      <w:numFmt w:val="bullet"/>
      <w:lvlText w:val="•"/>
      <w:lvlJc w:val="left"/>
      <w:rPr>
        <w:rFonts w:hint="default"/>
      </w:rPr>
    </w:lvl>
    <w:lvl w:ilvl="6" w:tplc="72627F1E">
      <w:start w:val="1"/>
      <w:numFmt w:val="bullet"/>
      <w:lvlText w:val="•"/>
      <w:lvlJc w:val="left"/>
      <w:rPr>
        <w:rFonts w:hint="default"/>
      </w:rPr>
    </w:lvl>
    <w:lvl w:ilvl="7" w:tplc="1098D8C2">
      <w:start w:val="1"/>
      <w:numFmt w:val="bullet"/>
      <w:lvlText w:val="•"/>
      <w:lvlJc w:val="left"/>
      <w:rPr>
        <w:rFonts w:hint="default"/>
      </w:rPr>
    </w:lvl>
    <w:lvl w:ilvl="8" w:tplc="2020B378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401E1214"/>
    <w:multiLevelType w:val="hybridMultilevel"/>
    <w:tmpl w:val="389C25FE"/>
    <w:lvl w:ilvl="0" w:tplc="D4BCAB90">
      <w:start w:val="3"/>
      <w:numFmt w:val="bullet"/>
      <w:lvlText w:val="-"/>
      <w:lvlJc w:val="left"/>
      <w:pPr>
        <w:ind w:left="927" w:hanging="360"/>
      </w:pPr>
      <w:rPr>
        <w:rFonts w:ascii="GHEA Grapalat" w:eastAsia="GHEA Grapalat" w:hAnsi="GHEA Grapalat" w:cs="GHEA Grapalat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4449729B"/>
    <w:multiLevelType w:val="multilevel"/>
    <w:tmpl w:val="395CFA48"/>
    <w:lvl w:ilvl="0">
      <w:start w:val="1"/>
      <w:numFmt w:val="decimal"/>
      <w:lvlText w:val="%1."/>
      <w:lvlJc w:val="left"/>
      <w:pPr>
        <w:ind w:hanging="262"/>
      </w:pPr>
      <w:rPr>
        <w:rFonts w:ascii="GHEA Grapalat" w:eastAsia="GHEA Grapalat" w:hAnsi="GHEA Grapalat" w:hint="default"/>
        <w:b/>
        <w:bCs/>
        <w:spacing w:val="3"/>
        <w:sz w:val="24"/>
        <w:szCs w:val="24"/>
      </w:rPr>
    </w:lvl>
    <w:lvl w:ilvl="1">
      <w:start w:val="1"/>
      <w:numFmt w:val="decimal"/>
      <w:lvlText w:val="%1.%2."/>
      <w:lvlJc w:val="left"/>
      <w:pPr>
        <w:ind w:hanging="555"/>
        <w:jc w:val="right"/>
      </w:pPr>
      <w:rPr>
        <w:rFonts w:ascii="GHEA Grapalat" w:eastAsia="GHEA Grapalat" w:hAnsi="GHEA Grapalat" w:hint="default"/>
        <w:b/>
        <w:bCs/>
        <w:spacing w:val="5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54B270CC"/>
    <w:multiLevelType w:val="hybridMultilevel"/>
    <w:tmpl w:val="731204D0"/>
    <w:lvl w:ilvl="0" w:tplc="1470613A">
      <w:start w:val="2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700BEE"/>
    <w:multiLevelType w:val="hybridMultilevel"/>
    <w:tmpl w:val="69EE55A8"/>
    <w:lvl w:ilvl="0" w:tplc="6CE02F8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5BB0280F"/>
    <w:multiLevelType w:val="hybridMultilevel"/>
    <w:tmpl w:val="F2D44E36"/>
    <w:lvl w:ilvl="0" w:tplc="04090011">
      <w:start w:val="1"/>
      <w:numFmt w:val="decimal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E430A2E"/>
    <w:multiLevelType w:val="hybridMultilevel"/>
    <w:tmpl w:val="18001E38"/>
    <w:lvl w:ilvl="0" w:tplc="B88ED7C0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F043490"/>
    <w:multiLevelType w:val="hybridMultilevel"/>
    <w:tmpl w:val="8A82342E"/>
    <w:lvl w:ilvl="0" w:tplc="3A08A0BA">
      <w:start w:val="1"/>
      <w:numFmt w:val="decimal"/>
      <w:lvlText w:val="%1)"/>
      <w:lvlJc w:val="left"/>
      <w:pPr>
        <w:ind w:hanging="272"/>
      </w:pPr>
      <w:rPr>
        <w:rFonts w:ascii="GHEA Grapalat" w:eastAsia="GHEA Grapalat" w:hAnsi="GHEA Grapalat" w:hint="default"/>
        <w:spacing w:val="4"/>
        <w:sz w:val="24"/>
        <w:szCs w:val="24"/>
      </w:rPr>
    </w:lvl>
    <w:lvl w:ilvl="1" w:tplc="933E5CCE">
      <w:start w:val="1"/>
      <w:numFmt w:val="bullet"/>
      <w:lvlText w:val="•"/>
      <w:lvlJc w:val="left"/>
      <w:rPr>
        <w:rFonts w:hint="default"/>
      </w:rPr>
    </w:lvl>
    <w:lvl w:ilvl="2" w:tplc="CC2EB0E6">
      <w:start w:val="1"/>
      <w:numFmt w:val="bullet"/>
      <w:lvlText w:val="•"/>
      <w:lvlJc w:val="left"/>
      <w:rPr>
        <w:rFonts w:hint="default"/>
      </w:rPr>
    </w:lvl>
    <w:lvl w:ilvl="3" w:tplc="DB725E64">
      <w:start w:val="1"/>
      <w:numFmt w:val="bullet"/>
      <w:lvlText w:val="•"/>
      <w:lvlJc w:val="left"/>
      <w:rPr>
        <w:rFonts w:hint="default"/>
      </w:rPr>
    </w:lvl>
    <w:lvl w:ilvl="4" w:tplc="7EBA4158">
      <w:start w:val="1"/>
      <w:numFmt w:val="bullet"/>
      <w:lvlText w:val="•"/>
      <w:lvlJc w:val="left"/>
      <w:rPr>
        <w:rFonts w:hint="default"/>
      </w:rPr>
    </w:lvl>
    <w:lvl w:ilvl="5" w:tplc="4F8643F8">
      <w:start w:val="1"/>
      <w:numFmt w:val="bullet"/>
      <w:lvlText w:val="•"/>
      <w:lvlJc w:val="left"/>
      <w:rPr>
        <w:rFonts w:hint="default"/>
      </w:rPr>
    </w:lvl>
    <w:lvl w:ilvl="6" w:tplc="EC6A1D64">
      <w:start w:val="1"/>
      <w:numFmt w:val="bullet"/>
      <w:lvlText w:val="•"/>
      <w:lvlJc w:val="left"/>
      <w:rPr>
        <w:rFonts w:hint="default"/>
      </w:rPr>
    </w:lvl>
    <w:lvl w:ilvl="7" w:tplc="E170095A">
      <w:start w:val="1"/>
      <w:numFmt w:val="bullet"/>
      <w:lvlText w:val="•"/>
      <w:lvlJc w:val="left"/>
      <w:rPr>
        <w:rFonts w:hint="default"/>
      </w:rPr>
    </w:lvl>
    <w:lvl w:ilvl="8" w:tplc="168C4AFA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77611455"/>
    <w:multiLevelType w:val="hybridMultilevel"/>
    <w:tmpl w:val="57F4BFCA"/>
    <w:lvl w:ilvl="0" w:tplc="08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A8D4593"/>
    <w:multiLevelType w:val="hybridMultilevel"/>
    <w:tmpl w:val="9CD405D0"/>
    <w:lvl w:ilvl="0" w:tplc="0409000B">
      <w:start w:val="1"/>
      <w:numFmt w:val="bullet"/>
      <w:lvlText w:val=""/>
      <w:lvlJc w:val="left"/>
      <w:pPr>
        <w:ind w:left="10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1">
    <w:nsid w:val="7E1D0079"/>
    <w:multiLevelType w:val="hybridMultilevel"/>
    <w:tmpl w:val="F816FC0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3"/>
  </w:num>
  <w:num w:numId="4">
    <w:abstractNumId w:val="2"/>
  </w:num>
  <w:num w:numId="5">
    <w:abstractNumId w:val="18"/>
  </w:num>
  <w:num w:numId="6">
    <w:abstractNumId w:val="12"/>
  </w:num>
  <w:num w:numId="7">
    <w:abstractNumId w:val="17"/>
  </w:num>
  <w:num w:numId="8">
    <w:abstractNumId w:val="4"/>
  </w:num>
  <w:num w:numId="9">
    <w:abstractNumId w:val="9"/>
  </w:num>
  <w:num w:numId="10">
    <w:abstractNumId w:val="5"/>
  </w:num>
  <w:num w:numId="11">
    <w:abstractNumId w:val="21"/>
  </w:num>
  <w:num w:numId="12">
    <w:abstractNumId w:val="15"/>
  </w:num>
  <w:num w:numId="13">
    <w:abstractNumId w:val="8"/>
  </w:num>
  <w:num w:numId="14">
    <w:abstractNumId w:val="1"/>
  </w:num>
  <w:num w:numId="15">
    <w:abstractNumId w:val="6"/>
  </w:num>
  <w:num w:numId="16">
    <w:abstractNumId w:val="16"/>
  </w:num>
  <w:num w:numId="17">
    <w:abstractNumId w:val="0"/>
  </w:num>
  <w:num w:numId="18">
    <w:abstractNumId w:val="20"/>
  </w:num>
  <w:num w:numId="19">
    <w:abstractNumId w:val="19"/>
  </w:num>
  <w:num w:numId="20">
    <w:abstractNumId w:val="7"/>
  </w:num>
  <w:num w:numId="21">
    <w:abstractNumId w:val="1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E1F"/>
    <w:rsid w:val="00004E9D"/>
    <w:rsid w:val="00004FC8"/>
    <w:rsid w:val="00005CC6"/>
    <w:rsid w:val="00011654"/>
    <w:rsid w:val="00012960"/>
    <w:rsid w:val="00013C49"/>
    <w:rsid w:val="000151EB"/>
    <w:rsid w:val="00015C85"/>
    <w:rsid w:val="00017F97"/>
    <w:rsid w:val="00020EA8"/>
    <w:rsid w:val="00026116"/>
    <w:rsid w:val="00032C01"/>
    <w:rsid w:val="00034118"/>
    <w:rsid w:val="00034602"/>
    <w:rsid w:val="00036FDA"/>
    <w:rsid w:val="00045EEA"/>
    <w:rsid w:val="000508E7"/>
    <w:rsid w:val="00060F51"/>
    <w:rsid w:val="00067298"/>
    <w:rsid w:val="00067BF0"/>
    <w:rsid w:val="00071B8A"/>
    <w:rsid w:val="0007251A"/>
    <w:rsid w:val="00072E5D"/>
    <w:rsid w:val="000743D7"/>
    <w:rsid w:val="00075527"/>
    <w:rsid w:val="0007653C"/>
    <w:rsid w:val="000777A7"/>
    <w:rsid w:val="00085250"/>
    <w:rsid w:val="00087ACC"/>
    <w:rsid w:val="00092E6C"/>
    <w:rsid w:val="000A4B60"/>
    <w:rsid w:val="000A5860"/>
    <w:rsid w:val="000A5F19"/>
    <w:rsid w:val="000A661C"/>
    <w:rsid w:val="000A6C90"/>
    <w:rsid w:val="000B46AA"/>
    <w:rsid w:val="000B613C"/>
    <w:rsid w:val="000C4AEC"/>
    <w:rsid w:val="000C5A21"/>
    <w:rsid w:val="000C651E"/>
    <w:rsid w:val="000D16E3"/>
    <w:rsid w:val="000D1BD5"/>
    <w:rsid w:val="000D26AD"/>
    <w:rsid w:val="000D2EEA"/>
    <w:rsid w:val="000D7758"/>
    <w:rsid w:val="000E02D5"/>
    <w:rsid w:val="000E2992"/>
    <w:rsid w:val="000E2DB6"/>
    <w:rsid w:val="000F0380"/>
    <w:rsid w:val="000F0EA8"/>
    <w:rsid w:val="000F26DD"/>
    <w:rsid w:val="000F5E5E"/>
    <w:rsid w:val="00102564"/>
    <w:rsid w:val="00105A37"/>
    <w:rsid w:val="0010609F"/>
    <w:rsid w:val="00106C67"/>
    <w:rsid w:val="00115906"/>
    <w:rsid w:val="00116019"/>
    <w:rsid w:val="0011767C"/>
    <w:rsid w:val="001227D7"/>
    <w:rsid w:val="00134A84"/>
    <w:rsid w:val="001366D8"/>
    <w:rsid w:val="00136AE4"/>
    <w:rsid w:val="001407ED"/>
    <w:rsid w:val="00140E73"/>
    <w:rsid w:val="00143EA3"/>
    <w:rsid w:val="001453A7"/>
    <w:rsid w:val="001470C7"/>
    <w:rsid w:val="00147B42"/>
    <w:rsid w:val="00150150"/>
    <w:rsid w:val="00151F52"/>
    <w:rsid w:val="00152649"/>
    <w:rsid w:val="00156DC9"/>
    <w:rsid w:val="001579A1"/>
    <w:rsid w:val="00161D9E"/>
    <w:rsid w:val="0016324D"/>
    <w:rsid w:val="0016351B"/>
    <w:rsid w:val="0016634A"/>
    <w:rsid w:val="00167597"/>
    <w:rsid w:val="001776F1"/>
    <w:rsid w:val="00182DCC"/>
    <w:rsid w:val="00183CBA"/>
    <w:rsid w:val="00191929"/>
    <w:rsid w:val="0019220B"/>
    <w:rsid w:val="00195EF4"/>
    <w:rsid w:val="001A0C84"/>
    <w:rsid w:val="001A3475"/>
    <w:rsid w:val="001A6BA1"/>
    <w:rsid w:val="001B3008"/>
    <w:rsid w:val="001B351A"/>
    <w:rsid w:val="001B3E25"/>
    <w:rsid w:val="001B49AD"/>
    <w:rsid w:val="001D2136"/>
    <w:rsid w:val="001D531C"/>
    <w:rsid w:val="001D5EB2"/>
    <w:rsid w:val="001D6804"/>
    <w:rsid w:val="001E0330"/>
    <w:rsid w:val="001E0786"/>
    <w:rsid w:val="001E1C01"/>
    <w:rsid w:val="001E1C8B"/>
    <w:rsid w:val="001E1FE8"/>
    <w:rsid w:val="001E258F"/>
    <w:rsid w:val="001E7E40"/>
    <w:rsid w:val="001F177C"/>
    <w:rsid w:val="001F3B64"/>
    <w:rsid w:val="001F4526"/>
    <w:rsid w:val="001F7064"/>
    <w:rsid w:val="002065D0"/>
    <w:rsid w:val="00222401"/>
    <w:rsid w:val="002226A8"/>
    <w:rsid w:val="00222A4C"/>
    <w:rsid w:val="00227529"/>
    <w:rsid w:val="00230009"/>
    <w:rsid w:val="00235033"/>
    <w:rsid w:val="00237269"/>
    <w:rsid w:val="002409BE"/>
    <w:rsid w:val="0026597D"/>
    <w:rsid w:val="00271A80"/>
    <w:rsid w:val="00280F3E"/>
    <w:rsid w:val="00281987"/>
    <w:rsid w:val="00281A3F"/>
    <w:rsid w:val="00283319"/>
    <w:rsid w:val="0028347E"/>
    <w:rsid w:val="002848D4"/>
    <w:rsid w:val="0028724B"/>
    <w:rsid w:val="00287B6A"/>
    <w:rsid w:val="00292D3F"/>
    <w:rsid w:val="00297F1D"/>
    <w:rsid w:val="002A2A64"/>
    <w:rsid w:val="002A2CAB"/>
    <w:rsid w:val="002A2DAB"/>
    <w:rsid w:val="002A3CCC"/>
    <w:rsid w:val="002A545E"/>
    <w:rsid w:val="002A5B37"/>
    <w:rsid w:val="002A77D1"/>
    <w:rsid w:val="002A7A32"/>
    <w:rsid w:val="002B0A07"/>
    <w:rsid w:val="002B2ACD"/>
    <w:rsid w:val="002B5D29"/>
    <w:rsid w:val="002B644C"/>
    <w:rsid w:val="002C3277"/>
    <w:rsid w:val="002C327C"/>
    <w:rsid w:val="002C4BFE"/>
    <w:rsid w:val="002C63F5"/>
    <w:rsid w:val="002C705B"/>
    <w:rsid w:val="002D21CF"/>
    <w:rsid w:val="002D271B"/>
    <w:rsid w:val="002D461E"/>
    <w:rsid w:val="002E2A63"/>
    <w:rsid w:val="002F0BB1"/>
    <w:rsid w:val="002F60EC"/>
    <w:rsid w:val="002F6449"/>
    <w:rsid w:val="002F67FF"/>
    <w:rsid w:val="00302EAF"/>
    <w:rsid w:val="00305713"/>
    <w:rsid w:val="00310060"/>
    <w:rsid w:val="00311236"/>
    <w:rsid w:val="00313DC8"/>
    <w:rsid w:val="00315EC9"/>
    <w:rsid w:val="00317400"/>
    <w:rsid w:val="00317645"/>
    <w:rsid w:val="00326C8B"/>
    <w:rsid w:val="00327670"/>
    <w:rsid w:val="003312D3"/>
    <w:rsid w:val="00335C58"/>
    <w:rsid w:val="00344443"/>
    <w:rsid w:val="0034752B"/>
    <w:rsid w:val="0034788D"/>
    <w:rsid w:val="00350356"/>
    <w:rsid w:val="00352C1F"/>
    <w:rsid w:val="00353D9B"/>
    <w:rsid w:val="00356960"/>
    <w:rsid w:val="00356BE2"/>
    <w:rsid w:val="00357CAF"/>
    <w:rsid w:val="003624EE"/>
    <w:rsid w:val="00372623"/>
    <w:rsid w:val="00375B7A"/>
    <w:rsid w:val="003877EE"/>
    <w:rsid w:val="00387DE5"/>
    <w:rsid w:val="00391958"/>
    <w:rsid w:val="00395E3B"/>
    <w:rsid w:val="00396BF6"/>
    <w:rsid w:val="003A1F70"/>
    <w:rsid w:val="003B1C6B"/>
    <w:rsid w:val="003B4BEF"/>
    <w:rsid w:val="003C61C6"/>
    <w:rsid w:val="003C6655"/>
    <w:rsid w:val="003C6FA1"/>
    <w:rsid w:val="003D343A"/>
    <w:rsid w:val="003D69BF"/>
    <w:rsid w:val="003D73F4"/>
    <w:rsid w:val="003D748E"/>
    <w:rsid w:val="003E10CB"/>
    <w:rsid w:val="003F3B90"/>
    <w:rsid w:val="003F3D0C"/>
    <w:rsid w:val="003F6A7A"/>
    <w:rsid w:val="003F6AF0"/>
    <w:rsid w:val="00402E8C"/>
    <w:rsid w:val="00407C3B"/>
    <w:rsid w:val="0041328F"/>
    <w:rsid w:val="00415895"/>
    <w:rsid w:val="00417BB4"/>
    <w:rsid w:val="00422568"/>
    <w:rsid w:val="0043074E"/>
    <w:rsid w:val="004315B9"/>
    <w:rsid w:val="00433448"/>
    <w:rsid w:val="004345D7"/>
    <w:rsid w:val="00434CCC"/>
    <w:rsid w:val="00436937"/>
    <w:rsid w:val="004371E2"/>
    <w:rsid w:val="00437782"/>
    <w:rsid w:val="00437F25"/>
    <w:rsid w:val="004416C2"/>
    <w:rsid w:val="00442031"/>
    <w:rsid w:val="00442A05"/>
    <w:rsid w:val="004458C2"/>
    <w:rsid w:val="00450AC5"/>
    <w:rsid w:val="0045649B"/>
    <w:rsid w:val="00457B4A"/>
    <w:rsid w:val="00463386"/>
    <w:rsid w:val="00465505"/>
    <w:rsid w:val="004665B3"/>
    <w:rsid w:val="0047393E"/>
    <w:rsid w:val="00474C95"/>
    <w:rsid w:val="00476016"/>
    <w:rsid w:val="00476E82"/>
    <w:rsid w:val="00482CFF"/>
    <w:rsid w:val="004859F1"/>
    <w:rsid w:val="0049591E"/>
    <w:rsid w:val="004979F0"/>
    <w:rsid w:val="004A3BDC"/>
    <w:rsid w:val="004B2C55"/>
    <w:rsid w:val="004B4DDD"/>
    <w:rsid w:val="004B5A92"/>
    <w:rsid w:val="004C7F8E"/>
    <w:rsid w:val="004D4AEE"/>
    <w:rsid w:val="004D5383"/>
    <w:rsid w:val="004D5942"/>
    <w:rsid w:val="004D5C04"/>
    <w:rsid w:val="004D6EDF"/>
    <w:rsid w:val="004E0170"/>
    <w:rsid w:val="004E37E0"/>
    <w:rsid w:val="004E6257"/>
    <w:rsid w:val="004F0CFE"/>
    <w:rsid w:val="004F20A4"/>
    <w:rsid w:val="004F43C9"/>
    <w:rsid w:val="004F5393"/>
    <w:rsid w:val="00501E2E"/>
    <w:rsid w:val="00507579"/>
    <w:rsid w:val="005112E7"/>
    <w:rsid w:val="00513985"/>
    <w:rsid w:val="00513C80"/>
    <w:rsid w:val="0051580C"/>
    <w:rsid w:val="005160A8"/>
    <w:rsid w:val="005233CF"/>
    <w:rsid w:val="00525056"/>
    <w:rsid w:val="005252AB"/>
    <w:rsid w:val="0052782E"/>
    <w:rsid w:val="00533F9F"/>
    <w:rsid w:val="00541A3D"/>
    <w:rsid w:val="00544BDC"/>
    <w:rsid w:val="00547BA4"/>
    <w:rsid w:val="005507DC"/>
    <w:rsid w:val="00553ADA"/>
    <w:rsid w:val="005559FC"/>
    <w:rsid w:val="00555F8B"/>
    <w:rsid w:val="005642F4"/>
    <w:rsid w:val="00570D23"/>
    <w:rsid w:val="00572BC1"/>
    <w:rsid w:val="00572EA6"/>
    <w:rsid w:val="0057368D"/>
    <w:rsid w:val="00580B39"/>
    <w:rsid w:val="00581806"/>
    <w:rsid w:val="005843B8"/>
    <w:rsid w:val="00584723"/>
    <w:rsid w:val="005851D0"/>
    <w:rsid w:val="00590989"/>
    <w:rsid w:val="0059241D"/>
    <w:rsid w:val="00593059"/>
    <w:rsid w:val="00597575"/>
    <w:rsid w:val="0059781E"/>
    <w:rsid w:val="005A1771"/>
    <w:rsid w:val="005A227A"/>
    <w:rsid w:val="005B3DC6"/>
    <w:rsid w:val="005B5892"/>
    <w:rsid w:val="005C0E9B"/>
    <w:rsid w:val="005C1DB1"/>
    <w:rsid w:val="005C2680"/>
    <w:rsid w:val="005C77EF"/>
    <w:rsid w:val="005D1029"/>
    <w:rsid w:val="005D2178"/>
    <w:rsid w:val="005D5024"/>
    <w:rsid w:val="005D7C07"/>
    <w:rsid w:val="005E1166"/>
    <w:rsid w:val="005E4E88"/>
    <w:rsid w:val="005F0B07"/>
    <w:rsid w:val="005F383A"/>
    <w:rsid w:val="005F3C02"/>
    <w:rsid w:val="005F3DCC"/>
    <w:rsid w:val="005F5345"/>
    <w:rsid w:val="005F54F0"/>
    <w:rsid w:val="005F5CD5"/>
    <w:rsid w:val="00604BDF"/>
    <w:rsid w:val="00605AA7"/>
    <w:rsid w:val="006063E6"/>
    <w:rsid w:val="006106A4"/>
    <w:rsid w:val="00611127"/>
    <w:rsid w:val="00620EEA"/>
    <w:rsid w:val="00625BC7"/>
    <w:rsid w:val="00627AAB"/>
    <w:rsid w:val="00630DBF"/>
    <w:rsid w:val="00632E2E"/>
    <w:rsid w:val="006340CB"/>
    <w:rsid w:val="00634215"/>
    <w:rsid w:val="006358F6"/>
    <w:rsid w:val="00636056"/>
    <w:rsid w:val="006373C4"/>
    <w:rsid w:val="0063767A"/>
    <w:rsid w:val="006407DB"/>
    <w:rsid w:val="00640923"/>
    <w:rsid w:val="006512F5"/>
    <w:rsid w:val="0065326C"/>
    <w:rsid w:val="00664705"/>
    <w:rsid w:val="006652A3"/>
    <w:rsid w:val="006652DB"/>
    <w:rsid w:val="00667B7C"/>
    <w:rsid w:val="00670820"/>
    <w:rsid w:val="00670B47"/>
    <w:rsid w:val="00672BB8"/>
    <w:rsid w:val="006759A6"/>
    <w:rsid w:val="00676157"/>
    <w:rsid w:val="00676879"/>
    <w:rsid w:val="0068158E"/>
    <w:rsid w:val="0068204F"/>
    <w:rsid w:val="00683B75"/>
    <w:rsid w:val="00683D02"/>
    <w:rsid w:val="00684542"/>
    <w:rsid w:val="006859E9"/>
    <w:rsid w:val="00693CBE"/>
    <w:rsid w:val="006A30A4"/>
    <w:rsid w:val="006A5ECD"/>
    <w:rsid w:val="006A6B01"/>
    <w:rsid w:val="006B18CE"/>
    <w:rsid w:val="006B2ECD"/>
    <w:rsid w:val="006B4E3C"/>
    <w:rsid w:val="006C1307"/>
    <w:rsid w:val="006C45ED"/>
    <w:rsid w:val="006C4E78"/>
    <w:rsid w:val="006D2641"/>
    <w:rsid w:val="006D26A0"/>
    <w:rsid w:val="006D2DB7"/>
    <w:rsid w:val="006D528B"/>
    <w:rsid w:val="006D645F"/>
    <w:rsid w:val="006E637C"/>
    <w:rsid w:val="006E69BA"/>
    <w:rsid w:val="006E6B7F"/>
    <w:rsid w:val="006F26B2"/>
    <w:rsid w:val="00700874"/>
    <w:rsid w:val="007039F4"/>
    <w:rsid w:val="00704B2D"/>
    <w:rsid w:val="00712DBD"/>
    <w:rsid w:val="007154EF"/>
    <w:rsid w:val="0071594D"/>
    <w:rsid w:val="0072492F"/>
    <w:rsid w:val="007266F7"/>
    <w:rsid w:val="0073063B"/>
    <w:rsid w:val="007324AB"/>
    <w:rsid w:val="007338C2"/>
    <w:rsid w:val="00737CFE"/>
    <w:rsid w:val="007407CC"/>
    <w:rsid w:val="00740A44"/>
    <w:rsid w:val="00752981"/>
    <w:rsid w:val="00752FF8"/>
    <w:rsid w:val="007549AB"/>
    <w:rsid w:val="0075609A"/>
    <w:rsid w:val="00760F21"/>
    <w:rsid w:val="00761A29"/>
    <w:rsid w:val="007724E4"/>
    <w:rsid w:val="007733F5"/>
    <w:rsid w:val="00775945"/>
    <w:rsid w:val="00780C06"/>
    <w:rsid w:val="00782362"/>
    <w:rsid w:val="0078402D"/>
    <w:rsid w:val="007869A7"/>
    <w:rsid w:val="007872F6"/>
    <w:rsid w:val="00787F15"/>
    <w:rsid w:val="0079341F"/>
    <w:rsid w:val="007A1798"/>
    <w:rsid w:val="007A7CB8"/>
    <w:rsid w:val="007B41E7"/>
    <w:rsid w:val="007B4F62"/>
    <w:rsid w:val="007B5716"/>
    <w:rsid w:val="007C51F7"/>
    <w:rsid w:val="007C64F6"/>
    <w:rsid w:val="007C666B"/>
    <w:rsid w:val="007D27B3"/>
    <w:rsid w:val="007D3118"/>
    <w:rsid w:val="007D4214"/>
    <w:rsid w:val="007D4AAC"/>
    <w:rsid w:val="007D63B0"/>
    <w:rsid w:val="007D73BB"/>
    <w:rsid w:val="007D7E3C"/>
    <w:rsid w:val="007E27E9"/>
    <w:rsid w:val="007E2A6A"/>
    <w:rsid w:val="007E2F1B"/>
    <w:rsid w:val="007E31EE"/>
    <w:rsid w:val="007E6AA9"/>
    <w:rsid w:val="007E7511"/>
    <w:rsid w:val="007F088E"/>
    <w:rsid w:val="007F1F0B"/>
    <w:rsid w:val="007F42CD"/>
    <w:rsid w:val="007F4B83"/>
    <w:rsid w:val="007F5AC3"/>
    <w:rsid w:val="0080320F"/>
    <w:rsid w:val="00804E7E"/>
    <w:rsid w:val="00805583"/>
    <w:rsid w:val="00805CCE"/>
    <w:rsid w:val="00806847"/>
    <w:rsid w:val="008071E0"/>
    <w:rsid w:val="00807C30"/>
    <w:rsid w:val="008134E9"/>
    <w:rsid w:val="00821064"/>
    <w:rsid w:val="008232E7"/>
    <w:rsid w:val="00824D6A"/>
    <w:rsid w:val="00827329"/>
    <w:rsid w:val="00830F1D"/>
    <w:rsid w:val="008328AD"/>
    <w:rsid w:val="00837685"/>
    <w:rsid w:val="00842D58"/>
    <w:rsid w:val="008436A8"/>
    <w:rsid w:val="00847EA5"/>
    <w:rsid w:val="00860394"/>
    <w:rsid w:val="008606AD"/>
    <w:rsid w:val="00863126"/>
    <w:rsid w:val="00865DA2"/>
    <w:rsid w:val="008758DE"/>
    <w:rsid w:val="00876F07"/>
    <w:rsid w:val="00880F89"/>
    <w:rsid w:val="008812D9"/>
    <w:rsid w:val="00883D3B"/>
    <w:rsid w:val="0088532E"/>
    <w:rsid w:val="00890225"/>
    <w:rsid w:val="0089429E"/>
    <w:rsid w:val="00894FB4"/>
    <w:rsid w:val="00895F40"/>
    <w:rsid w:val="008960C3"/>
    <w:rsid w:val="00896439"/>
    <w:rsid w:val="008A2F93"/>
    <w:rsid w:val="008A4839"/>
    <w:rsid w:val="008A586D"/>
    <w:rsid w:val="008A6F93"/>
    <w:rsid w:val="008A7325"/>
    <w:rsid w:val="008B2F4E"/>
    <w:rsid w:val="008B3C0B"/>
    <w:rsid w:val="008B3EC0"/>
    <w:rsid w:val="008B5260"/>
    <w:rsid w:val="008B537A"/>
    <w:rsid w:val="008B5D91"/>
    <w:rsid w:val="008B6C00"/>
    <w:rsid w:val="008B7E66"/>
    <w:rsid w:val="008C0B99"/>
    <w:rsid w:val="008D23EF"/>
    <w:rsid w:val="008D27FA"/>
    <w:rsid w:val="008D7F68"/>
    <w:rsid w:val="008E1E03"/>
    <w:rsid w:val="008E3B76"/>
    <w:rsid w:val="008E4B64"/>
    <w:rsid w:val="008F1962"/>
    <w:rsid w:val="008F4086"/>
    <w:rsid w:val="008F5931"/>
    <w:rsid w:val="008F6C52"/>
    <w:rsid w:val="008F790E"/>
    <w:rsid w:val="00902545"/>
    <w:rsid w:val="0091136C"/>
    <w:rsid w:val="009117C2"/>
    <w:rsid w:val="009123FC"/>
    <w:rsid w:val="009174B7"/>
    <w:rsid w:val="009206B5"/>
    <w:rsid w:val="00926C7B"/>
    <w:rsid w:val="00931153"/>
    <w:rsid w:val="009349A0"/>
    <w:rsid w:val="009358B5"/>
    <w:rsid w:val="00935D59"/>
    <w:rsid w:val="00936319"/>
    <w:rsid w:val="00936B5C"/>
    <w:rsid w:val="00937BB8"/>
    <w:rsid w:val="009414EF"/>
    <w:rsid w:val="00943A46"/>
    <w:rsid w:val="00944C3C"/>
    <w:rsid w:val="00951F7D"/>
    <w:rsid w:val="009536CC"/>
    <w:rsid w:val="00953C2C"/>
    <w:rsid w:val="00953DDF"/>
    <w:rsid w:val="009557E4"/>
    <w:rsid w:val="009572EA"/>
    <w:rsid w:val="009645F3"/>
    <w:rsid w:val="00965612"/>
    <w:rsid w:val="00967B18"/>
    <w:rsid w:val="00970620"/>
    <w:rsid w:val="00974263"/>
    <w:rsid w:val="0097588E"/>
    <w:rsid w:val="009759A6"/>
    <w:rsid w:val="00975CEB"/>
    <w:rsid w:val="00976D16"/>
    <w:rsid w:val="009771C4"/>
    <w:rsid w:val="00980719"/>
    <w:rsid w:val="009828C7"/>
    <w:rsid w:val="009831C0"/>
    <w:rsid w:val="00987251"/>
    <w:rsid w:val="00994557"/>
    <w:rsid w:val="00995709"/>
    <w:rsid w:val="009A1A26"/>
    <w:rsid w:val="009A1DE5"/>
    <w:rsid w:val="009A41F5"/>
    <w:rsid w:val="009A59D6"/>
    <w:rsid w:val="009B1A87"/>
    <w:rsid w:val="009B2A13"/>
    <w:rsid w:val="009B312D"/>
    <w:rsid w:val="009B4D02"/>
    <w:rsid w:val="009C00A8"/>
    <w:rsid w:val="009C5C97"/>
    <w:rsid w:val="009D18ED"/>
    <w:rsid w:val="009D4D1B"/>
    <w:rsid w:val="009D6A00"/>
    <w:rsid w:val="009E2C1D"/>
    <w:rsid w:val="009E586B"/>
    <w:rsid w:val="009F24EE"/>
    <w:rsid w:val="009F5A3D"/>
    <w:rsid w:val="00A02AC7"/>
    <w:rsid w:val="00A06DFB"/>
    <w:rsid w:val="00A07481"/>
    <w:rsid w:val="00A07C6E"/>
    <w:rsid w:val="00A100E7"/>
    <w:rsid w:val="00A10487"/>
    <w:rsid w:val="00A10A30"/>
    <w:rsid w:val="00A123E3"/>
    <w:rsid w:val="00A135F1"/>
    <w:rsid w:val="00A14F70"/>
    <w:rsid w:val="00A15E05"/>
    <w:rsid w:val="00A22F06"/>
    <w:rsid w:val="00A262CB"/>
    <w:rsid w:val="00A27130"/>
    <w:rsid w:val="00A32642"/>
    <w:rsid w:val="00A368CB"/>
    <w:rsid w:val="00A41534"/>
    <w:rsid w:val="00A427C4"/>
    <w:rsid w:val="00A43004"/>
    <w:rsid w:val="00A44294"/>
    <w:rsid w:val="00A4486E"/>
    <w:rsid w:val="00A478E8"/>
    <w:rsid w:val="00A52510"/>
    <w:rsid w:val="00A554D1"/>
    <w:rsid w:val="00A562A8"/>
    <w:rsid w:val="00A56D73"/>
    <w:rsid w:val="00A63494"/>
    <w:rsid w:val="00A660C8"/>
    <w:rsid w:val="00A667FF"/>
    <w:rsid w:val="00A713CC"/>
    <w:rsid w:val="00A752E2"/>
    <w:rsid w:val="00A77E95"/>
    <w:rsid w:val="00A8074F"/>
    <w:rsid w:val="00A81CFB"/>
    <w:rsid w:val="00A82323"/>
    <w:rsid w:val="00A82FE5"/>
    <w:rsid w:val="00A8396C"/>
    <w:rsid w:val="00A83F4E"/>
    <w:rsid w:val="00A85F2E"/>
    <w:rsid w:val="00A94E7F"/>
    <w:rsid w:val="00A95B5D"/>
    <w:rsid w:val="00AA2BFE"/>
    <w:rsid w:val="00AA5407"/>
    <w:rsid w:val="00AA6ABD"/>
    <w:rsid w:val="00AB18F9"/>
    <w:rsid w:val="00AB3D60"/>
    <w:rsid w:val="00AB57D9"/>
    <w:rsid w:val="00AD5641"/>
    <w:rsid w:val="00AD6764"/>
    <w:rsid w:val="00AD74F5"/>
    <w:rsid w:val="00AE0DAC"/>
    <w:rsid w:val="00AE3190"/>
    <w:rsid w:val="00AE5E0E"/>
    <w:rsid w:val="00AE7A56"/>
    <w:rsid w:val="00AF5729"/>
    <w:rsid w:val="00AF5D33"/>
    <w:rsid w:val="00AF6659"/>
    <w:rsid w:val="00AF76E7"/>
    <w:rsid w:val="00B000D6"/>
    <w:rsid w:val="00B05FE3"/>
    <w:rsid w:val="00B1036E"/>
    <w:rsid w:val="00B12068"/>
    <w:rsid w:val="00B1797B"/>
    <w:rsid w:val="00B207DA"/>
    <w:rsid w:val="00B24208"/>
    <w:rsid w:val="00B30259"/>
    <w:rsid w:val="00B35321"/>
    <w:rsid w:val="00B3564E"/>
    <w:rsid w:val="00B35AF4"/>
    <w:rsid w:val="00B3674B"/>
    <w:rsid w:val="00B378FB"/>
    <w:rsid w:val="00B44008"/>
    <w:rsid w:val="00B50728"/>
    <w:rsid w:val="00B50ECD"/>
    <w:rsid w:val="00B62C72"/>
    <w:rsid w:val="00B63668"/>
    <w:rsid w:val="00B640A1"/>
    <w:rsid w:val="00B64522"/>
    <w:rsid w:val="00B67501"/>
    <w:rsid w:val="00B76F1E"/>
    <w:rsid w:val="00B77FF5"/>
    <w:rsid w:val="00B8237F"/>
    <w:rsid w:val="00B90E75"/>
    <w:rsid w:val="00B91520"/>
    <w:rsid w:val="00B924E4"/>
    <w:rsid w:val="00B93BA6"/>
    <w:rsid w:val="00B9489C"/>
    <w:rsid w:val="00B95D8E"/>
    <w:rsid w:val="00BA6689"/>
    <w:rsid w:val="00BB0650"/>
    <w:rsid w:val="00BB7413"/>
    <w:rsid w:val="00BC2E1F"/>
    <w:rsid w:val="00BD0C6F"/>
    <w:rsid w:val="00BD281A"/>
    <w:rsid w:val="00BD30CE"/>
    <w:rsid w:val="00BD3CBB"/>
    <w:rsid w:val="00BD4CAC"/>
    <w:rsid w:val="00BD73C7"/>
    <w:rsid w:val="00BE2C82"/>
    <w:rsid w:val="00BE58E5"/>
    <w:rsid w:val="00BE7D12"/>
    <w:rsid w:val="00BF1648"/>
    <w:rsid w:val="00BF29A0"/>
    <w:rsid w:val="00BF3F9E"/>
    <w:rsid w:val="00BF62CE"/>
    <w:rsid w:val="00C10B7B"/>
    <w:rsid w:val="00C1520F"/>
    <w:rsid w:val="00C158C5"/>
    <w:rsid w:val="00C15CBB"/>
    <w:rsid w:val="00C16D0F"/>
    <w:rsid w:val="00C204D7"/>
    <w:rsid w:val="00C2271F"/>
    <w:rsid w:val="00C22E2B"/>
    <w:rsid w:val="00C30646"/>
    <w:rsid w:val="00C339AB"/>
    <w:rsid w:val="00C44F20"/>
    <w:rsid w:val="00C52196"/>
    <w:rsid w:val="00C552B3"/>
    <w:rsid w:val="00C62F1A"/>
    <w:rsid w:val="00C642BF"/>
    <w:rsid w:val="00C67966"/>
    <w:rsid w:val="00C73648"/>
    <w:rsid w:val="00C74EC0"/>
    <w:rsid w:val="00C769D8"/>
    <w:rsid w:val="00C81FED"/>
    <w:rsid w:val="00C85112"/>
    <w:rsid w:val="00C85331"/>
    <w:rsid w:val="00C86E51"/>
    <w:rsid w:val="00C8778E"/>
    <w:rsid w:val="00C913AF"/>
    <w:rsid w:val="00C91971"/>
    <w:rsid w:val="00C91AA5"/>
    <w:rsid w:val="00C93865"/>
    <w:rsid w:val="00CA139F"/>
    <w:rsid w:val="00CA572E"/>
    <w:rsid w:val="00CA7258"/>
    <w:rsid w:val="00CB04AA"/>
    <w:rsid w:val="00CB3EFD"/>
    <w:rsid w:val="00CB4282"/>
    <w:rsid w:val="00CB7E52"/>
    <w:rsid w:val="00CB7EAD"/>
    <w:rsid w:val="00CC39CB"/>
    <w:rsid w:val="00CC6A76"/>
    <w:rsid w:val="00CC6A79"/>
    <w:rsid w:val="00CD15DB"/>
    <w:rsid w:val="00CD2130"/>
    <w:rsid w:val="00CD3C95"/>
    <w:rsid w:val="00CD5F0B"/>
    <w:rsid w:val="00CE2EA7"/>
    <w:rsid w:val="00CE6E69"/>
    <w:rsid w:val="00CF23CB"/>
    <w:rsid w:val="00CF3209"/>
    <w:rsid w:val="00CF3393"/>
    <w:rsid w:val="00CF3E08"/>
    <w:rsid w:val="00CF46F7"/>
    <w:rsid w:val="00D059DE"/>
    <w:rsid w:val="00D06373"/>
    <w:rsid w:val="00D1194A"/>
    <w:rsid w:val="00D15700"/>
    <w:rsid w:val="00D15BA7"/>
    <w:rsid w:val="00D15F9E"/>
    <w:rsid w:val="00D1795D"/>
    <w:rsid w:val="00D21DC8"/>
    <w:rsid w:val="00D234BB"/>
    <w:rsid w:val="00D23B68"/>
    <w:rsid w:val="00D30351"/>
    <w:rsid w:val="00D31264"/>
    <w:rsid w:val="00D3185C"/>
    <w:rsid w:val="00D31E9B"/>
    <w:rsid w:val="00D3335D"/>
    <w:rsid w:val="00D35CD9"/>
    <w:rsid w:val="00D4390C"/>
    <w:rsid w:val="00D45900"/>
    <w:rsid w:val="00D50BE9"/>
    <w:rsid w:val="00D5241C"/>
    <w:rsid w:val="00D55C37"/>
    <w:rsid w:val="00D568C9"/>
    <w:rsid w:val="00D56AEE"/>
    <w:rsid w:val="00D621F1"/>
    <w:rsid w:val="00D62A2B"/>
    <w:rsid w:val="00D64AC2"/>
    <w:rsid w:val="00D65FAD"/>
    <w:rsid w:val="00D7037E"/>
    <w:rsid w:val="00D70F78"/>
    <w:rsid w:val="00D727F5"/>
    <w:rsid w:val="00D72F0B"/>
    <w:rsid w:val="00D77DFB"/>
    <w:rsid w:val="00D8164A"/>
    <w:rsid w:val="00D85CD9"/>
    <w:rsid w:val="00D87FFC"/>
    <w:rsid w:val="00D9062E"/>
    <w:rsid w:val="00D96AA7"/>
    <w:rsid w:val="00DA19C1"/>
    <w:rsid w:val="00DA19F9"/>
    <w:rsid w:val="00DA63B6"/>
    <w:rsid w:val="00DA7C19"/>
    <w:rsid w:val="00DB7382"/>
    <w:rsid w:val="00DC1FFA"/>
    <w:rsid w:val="00DC3CDD"/>
    <w:rsid w:val="00DC6B83"/>
    <w:rsid w:val="00DC7974"/>
    <w:rsid w:val="00DD0149"/>
    <w:rsid w:val="00DD094F"/>
    <w:rsid w:val="00DE074D"/>
    <w:rsid w:val="00DE60FD"/>
    <w:rsid w:val="00DF1BE5"/>
    <w:rsid w:val="00DF7615"/>
    <w:rsid w:val="00E015EF"/>
    <w:rsid w:val="00E11792"/>
    <w:rsid w:val="00E17D7C"/>
    <w:rsid w:val="00E21D2A"/>
    <w:rsid w:val="00E22ADF"/>
    <w:rsid w:val="00E24980"/>
    <w:rsid w:val="00E25DEB"/>
    <w:rsid w:val="00E2667C"/>
    <w:rsid w:val="00E26FB2"/>
    <w:rsid w:val="00E30980"/>
    <w:rsid w:val="00E4526A"/>
    <w:rsid w:val="00E46D0B"/>
    <w:rsid w:val="00E4724E"/>
    <w:rsid w:val="00E50318"/>
    <w:rsid w:val="00E5545C"/>
    <w:rsid w:val="00E62962"/>
    <w:rsid w:val="00E62B4A"/>
    <w:rsid w:val="00E63270"/>
    <w:rsid w:val="00E66A29"/>
    <w:rsid w:val="00E7034E"/>
    <w:rsid w:val="00E719F4"/>
    <w:rsid w:val="00E71D6B"/>
    <w:rsid w:val="00E73BFB"/>
    <w:rsid w:val="00E82719"/>
    <w:rsid w:val="00E84FE2"/>
    <w:rsid w:val="00E94B2C"/>
    <w:rsid w:val="00E94E04"/>
    <w:rsid w:val="00E96DF2"/>
    <w:rsid w:val="00EA67C5"/>
    <w:rsid w:val="00EB00A6"/>
    <w:rsid w:val="00EB1C66"/>
    <w:rsid w:val="00EB2D40"/>
    <w:rsid w:val="00EB369B"/>
    <w:rsid w:val="00EB4319"/>
    <w:rsid w:val="00EB4694"/>
    <w:rsid w:val="00EC4909"/>
    <w:rsid w:val="00ED1133"/>
    <w:rsid w:val="00ED1213"/>
    <w:rsid w:val="00ED1AFE"/>
    <w:rsid w:val="00ED5502"/>
    <w:rsid w:val="00ED5D58"/>
    <w:rsid w:val="00ED72C2"/>
    <w:rsid w:val="00EE2590"/>
    <w:rsid w:val="00EE34D9"/>
    <w:rsid w:val="00EE6EFE"/>
    <w:rsid w:val="00F12AC1"/>
    <w:rsid w:val="00F15226"/>
    <w:rsid w:val="00F2292E"/>
    <w:rsid w:val="00F22967"/>
    <w:rsid w:val="00F30EC0"/>
    <w:rsid w:val="00F35332"/>
    <w:rsid w:val="00F36141"/>
    <w:rsid w:val="00F36716"/>
    <w:rsid w:val="00F3679E"/>
    <w:rsid w:val="00F41E1C"/>
    <w:rsid w:val="00F42160"/>
    <w:rsid w:val="00F438D5"/>
    <w:rsid w:val="00F43E9C"/>
    <w:rsid w:val="00F44E6A"/>
    <w:rsid w:val="00F50BB7"/>
    <w:rsid w:val="00F52E70"/>
    <w:rsid w:val="00F53B34"/>
    <w:rsid w:val="00F53B52"/>
    <w:rsid w:val="00F572FF"/>
    <w:rsid w:val="00F66B61"/>
    <w:rsid w:val="00F679D6"/>
    <w:rsid w:val="00F713F1"/>
    <w:rsid w:val="00F714DF"/>
    <w:rsid w:val="00F75946"/>
    <w:rsid w:val="00F75D5F"/>
    <w:rsid w:val="00F7697C"/>
    <w:rsid w:val="00F81DD9"/>
    <w:rsid w:val="00F8464B"/>
    <w:rsid w:val="00F91DBD"/>
    <w:rsid w:val="00F91EB6"/>
    <w:rsid w:val="00F97C9D"/>
    <w:rsid w:val="00FA5F32"/>
    <w:rsid w:val="00FB048E"/>
    <w:rsid w:val="00FB3B6D"/>
    <w:rsid w:val="00FB4914"/>
    <w:rsid w:val="00FB5535"/>
    <w:rsid w:val="00FC008A"/>
    <w:rsid w:val="00FC0C7B"/>
    <w:rsid w:val="00FC1948"/>
    <w:rsid w:val="00FC1B7A"/>
    <w:rsid w:val="00FC2A80"/>
    <w:rsid w:val="00FC2B4A"/>
    <w:rsid w:val="00FC2BF6"/>
    <w:rsid w:val="00FC3097"/>
    <w:rsid w:val="00FC329C"/>
    <w:rsid w:val="00FC49AD"/>
    <w:rsid w:val="00FC5955"/>
    <w:rsid w:val="00FC5B83"/>
    <w:rsid w:val="00FC6B58"/>
    <w:rsid w:val="00FD0A52"/>
    <w:rsid w:val="00FD7817"/>
    <w:rsid w:val="00FE16F9"/>
    <w:rsid w:val="00FE788D"/>
    <w:rsid w:val="00FF1438"/>
    <w:rsid w:val="00FF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3FB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2E2"/>
  </w:style>
  <w:style w:type="paragraph" w:styleId="Heading1">
    <w:name w:val="heading 1"/>
    <w:basedOn w:val="Normal"/>
    <w:link w:val="Heading1Char"/>
    <w:uiPriority w:val="1"/>
    <w:qFormat/>
    <w:rsid w:val="001A3475"/>
    <w:pPr>
      <w:widowControl w:val="0"/>
      <w:spacing w:after="0" w:line="240" w:lineRule="auto"/>
      <w:ind w:left="111"/>
      <w:outlineLvl w:val="0"/>
    </w:pPr>
    <w:rPr>
      <w:rFonts w:ascii="GHEA Grapalat" w:eastAsia="GHEA Grapalat" w:hAnsi="GHEA Grapalat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A347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07C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C1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948"/>
  </w:style>
  <w:style w:type="paragraph" w:styleId="Footer">
    <w:name w:val="footer"/>
    <w:basedOn w:val="Normal"/>
    <w:link w:val="FooterChar"/>
    <w:uiPriority w:val="99"/>
    <w:unhideWhenUsed/>
    <w:rsid w:val="00FC1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948"/>
  </w:style>
  <w:style w:type="paragraph" w:styleId="BalloonText">
    <w:name w:val="Balloon Text"/>
    <w:basedOn w:val="Normal"/>
    <w:link w:val="BalloonTextChar"/>
    <w:semiHidden/>
    <w:unhideWhenUsed/>
    <w:rsid w:val="007D7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D73BB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Akapit z listą BS,List Paragraph 1,List_Paragraph,Multilevel para_II,Paragraphe de liste PBLH,Bullets,List Paragraph1,References,List Paragraph (numbered (a)),IBL List Paragraph,List Paragraph nowy,Numbered List Paragraph,OBC Bullet"/>
    <w:basedOn w:val="Normal"/>
    <w:link w:val="ListParagraphChar"/>
    <w:uiPriority w:val="34"/>
    <w:qFormat/>
    <w:rsid w:val="0034788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1A3475"/>
    <w:rPr>
      <w:rFonts w:ascii="GHEA Grapalat" w:eastAsia="GHEA Grapalat" w:hAnsi="GHEA Grapalat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A3475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DefaultParagraphFontParaChar">
    <w:name w:val="Default Paragraph Font Para Char"/>
    <w:basedOn w:val="Normal"/>
    <w:locked/>
    <w:rsid w:val="001A3475"/>
    <w:pPr>
      <w:spacing w:after="160" w:line="240" w:lineRule="auto"/>
    </w:pPr>
    <w:rPr>
      <w:rFonts w:ascii="Verdana" w:eastAsia="Batang" w:hAnsi="Verdana" w:cs="Verdana"/>
      <w:sz w:val="24"/>
      <w:szCs w:val="24"/>
      <w:lang w:val="en-GB"/>
    </w:rPr>
  </w:style>
  <w:style w:type="paragraph" w:styleId="NoSpacing">
    <w:name w:val="No Spacing"/>
    <w:link w:val="NoSpacingChar"/>
    <w:qFormat/>
    <w:rsid w:val="001A3475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locked/>
    <w:rsid w:val="001A3475"/>
    <w:rPr>
      <w:rFonts w:ascii="Calibri" w:eastAsia="Calibri" w:hAnsi="Calibri" w:cs="Times New Roman"/>
    </w:rPr>
  </w:style>
  <w:style w:type="character" w:customStyle="1" w:styleId="apple-style-span">
    <w:name w:val="apple-style-span"/>
    <w:rsid w:val="001A3475"/>
  </w:style>
  <w:style w:type="character" w:styleId="Hyperlink">
    <w:name w:val="Hyperlink"/>
    <w:rsid w:val="001A3475"/>
    <w:rPr>
      <w:color w:val="0000FF"/>
      <w:u w:val="single"/>
    </w:rPr>
  </w:style>
  <w:style w:type="table" w:styleId="TableGrid">
    <w:name w:val="Table Grid"/>
    <w:basedOn w:val="TableNormal"/>
    <w:rsid w:val="001A34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1A3475"/>
    <w:pPr>
      <w:widowControl w:val="0"/>
      <w:spacing w:after="0" w:line="240" w:lineRule="auto"/>
      <w:ind w:left="111"/>
    </w:pPr>
    <w:rPr>
      <w:rFonts w:ascii="GHEA Grapalat" w:eastAsia="GHEA Grapalat" w:hAnsi="GHEA Grapalat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A3475"/>
    <w:rPr>
      <w:rFonts w:ascii="GHEA Grapalat" w:eastAsia="GHEA Grapalat" w:hAnsi="GHEA Grapalat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A3475"/>
    <w:pPr>
      <w:widowControl w:val="0"/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93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Akapit z listą BS Char,List Paragraph 1 Char,List_Paragraph Char,Multilevel para_II Char,Paragraphe de liste PBLH Char,Bullets Char,List Paragraph1 Char,References Char,List Paragraph (numbered (a)) Char,IBL List Paragraph Char"/>
    <w:link w:val="ListParagraph"/>
    <w:uiPriority w:val="34"/>
    <w:locked/>
    <w:rsid w:val="00F421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2E2"/>
  </w:style>
  <w:style w:type="paragraph" w:styleId="Heading1">
    <w:name w:val="heading 1"/>
    <w:basedOn w:val="Normal"/>
    <w:link w:val="Heading1Char"/>
    <w:uiPriority w:val="1"/>
    <w:qFormat/>
    <w:rsid w:val="001A3475"/>
    <w:pPr>
      <w:widowControl w:val="0"/>
      <w:spacing w:after="0" w:line="240" w:lineRule="auto"/>
      <w:ind w:left="111"/>
      <w:outlineLvl w:val="0"/>
    </w:pPr>
    <w:rPr>
      <w:rFonts w:ascii="GHEA Grapalat" w:eastAsia="GHEA Grapalat" w:hAnsi="GHEA Grapalat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A347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07C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C1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948"/>
  </w:style>
  <w:style w:type="paragraph" w:styleId="Footer">
    <w:name w:val="footer"/>
    <w:basedOn w:val="Normal"/>
    <w:link w:val="FooterChar"/>
    <w:uiPriority w:val="99"/>
    <w:unhideWhenUsed/>
    <w:rsid w:val="00FC1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948"/>
  </w:style>
  <w:style w:type="paragraph" w:styleId="BalloonText">
    <w:name w:val="Balloon Text"/>
    <w:basedOn w:val="Normal"/>
    <w:link w:val="BalloonTextChar"/>
    <w:semiHidden/>
    <w:unhideWhenUsed/>
    <w:rsid w:val="007D7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D73BB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Akapit z listą BS,List Paragraph 1,List_Paragraph,Multilevel para_II,Paragraphe de liste PBLH,Bullets,List Paragraph1,References,List Paragraph (numbered (a)),IBL List Paragraph,List Paragraph nowy,Numbered List Paragraph,OBC Bullet"/>
    <w:basedOn w:val="Normal"/>
    <w:link w:val="ListParagraphChar"/>
    <w:uiPriority w:val="34"/>
    <w:qFormat/>
    <w:rsid w:val="0034788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1A3475"/>
    <w:rPr>
      <w:rFonts w:ascii="GHEA Grapalat" w:eastAsia="GHEA Grapalat" w:hAnsi="GHEA Grapalat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A3475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DefaultParagraphFontParaChar">
    <w:name w:val="Default Paragraph Font Para Char"/>
    <w:basedOn w:val="Normal"/>
    <w:locked/>
    <w:rsid w:val="001A3475"/>
    <w:pPr>
      <w:spacing w:after="160" w:line="240" w:lineRule="auto"/>
    </w:pPr>
    <w:rPr>
      <w:rFonts w:ascii="Verdana" w:eastAsia="Batang" w:hAnsi="Verdana" w:cs="Verdana"/>
      <w:sz w:val="24"/>
      <w:szCs w:val="24"/>
      <w:lang w:val="en-GB"/>
    </w:rPr>
  </w:style>
  <w:style w:type="paragraph" w:styleId="NoSpacing">
    <w:name w:val="No Spacing"/>
    <w:link w:val="NoSpacingChar"/>
    <w:qFormat/>
    <w:rsid w:val="001A3475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locked/>
    <w:rsid w:val="001A3475"/>
    <w:rPr>
      <w:rFonts w:ascii="Calibri" w:eastAsia="Calibri" w:hAnsi="Calibri" w:cs="Times New Roman"/>
    </w:rPr>
  </w:style>
  <w:style w:type="character" w:customStyle="1" w:styleId="apple-style-span">
    <w:name w:val="apple-style-span"/>
    <w:rsid w:val="001A3475"/>
  </w:style>
  <w:style w:type="character" w:styleId="Hyperlink">
    <w:name w:val="Hyperlink"/>
    <w:rsid w:val="001A3475"/>
    <w:rPr>
      <w:color w:val="0000FF"/>
      <w:u w:val="single"/>
    </w:rPr>
  </w:style>
  <w:style w:type="table" w:styleId="TableGrid">
    <w:name w:val="Table Grid"/>
    <w:basedOn w:val="TableNormal"/>
    <w:rsid w:val="001A34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1A3475"/>
    <w:pPr>
      <w:widowControl w:val="0"/>
      <w:spacing w:after="0" w:line="240" w:lineRule="auto"/>
      <w:ind w:left="111"/>
    </w:pPr>
    <w:rPr>
      <w:rFonts w:ascii="GHEA Grapalat" w:eastAsia="GHEA Grapalat" w:hAnsi="GHEA Grapalat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A3475"/>
    <w:rPr>
      <w:rFonts w:ascii="GHEA Grapalat" w:eastAsia="GHEA Grapalat" w:hAnsi="GHEA Grapalat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A3475"/>
    <w:pPr>
      <w:widowControl w:val="0"/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93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Akapit z listą BS Char,List Paragraph 1 Char,List_Paragraph Char,Multilevel para_II Char,Paragraphe de liste PBLH Char,Bullets Char,List Paragraph1 Char,References Char,List Paragraph (numbered (a)) Char,IBL List Paragraph Char"/>
    <w:link w:val="ListParagraph"/>
    <w:uiPriority w:val="34"/>
    <w:locked/>
    <w:rsid w:val="00F42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4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6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C5D9E-9BF2-477B-A043-2C29BEC2D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1593</TotalTime>
  <Pages>3</Pages>
  <Words>555</Words>
  <Characters>3169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ABC</dc:creator>
  <cp:keywords>https://mul2-taxservice.gov.am/tasks/1797020/oneclick/16-ampopatert-Shahagrgir-Nor.docx?token=fcad4fd8a32798488371ae3a1ff12981</cp:keywords>
  <cp:lastModifiedBy>Hasmik M. Manukyan</cp:lastModifiedBy>
  <cp:revision>455</cp:revision>
  <cp:lastPrinted>2021-09-25T06:12:00Z</cp:lastPrinted>
  <dcterms:created xsi:type="dcterms:W3CDTF">2021-09-03T07:47:00Z</dcterms:created>
  <dcterms:modified xsi:type="dcterms:W3CDTF">2022-09-13T06:08:00Z</dcterms:modified>
</cp:coreProperties>
</file>