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C0" w:rsidRPr="00741C07" w:rsidRDefault="002239C0" w:rsidP="002239C0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1C0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239C0" w:rsidRPr="00730795" w:rsidRDefault="002239C0" w:rsidP="00322EE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4E136C">
        <w:rPr>
          <w:rFonts w:ascii="GHEA Grapalat" w:hAnsi="GHEA Grapalat"/>
          <w:b/>
          <w:sz w:val="24"/>
          <w:szCs w:val="24"/>
          <w:lang w:val="hy-AM"/>
        </w:rPr>
        <w:t>«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 w:rsidR="00322EEB">
        <w:rPr>
          <w:rFonts w:ascii="GHEA Grapalat" w:hAnsi="GHEA Grapalat"/>
          <w:b/>
          <w:bCs/>
          <w:sz w:val="24"/>
          <w:szCs w:val="24"/>
          <w:lang w:val="af-ZA"/>
        </w:rPr>
        <w:t>2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ՊԵՏԱԿԱՆ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ԲՅՈՒՋԵԻ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ՕՐԵՆՔՈՒՄ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ՎԵՐԱԲԱՇԽՈՒՄ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ԼՐԱՑՈՒՄՆԵՐ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ՀԱՅԱՍՏԱՆԻ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ՀԱՆՐԱՊԵՏՈՒԹՅԱՆ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ԿԱՌԱՎԱՐՈՒԹՅԱՆ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 w:rsidR="00322EEB">
        <w:rPr>
          <w:rFonts w:ascii="GHEA Grapalat" w:hAnsi="GHEA Grapalat"/>
          <w:b/>
          <w:bCs/>
          <w:sz w:val="24"/>
          <w:szCs w:val="24"/>
          <w:lang w:val="af-ZA"/>
        </w:rPr>
        <w:t>1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ԴԵԿՏԵՄԲԵՐԻ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>
        <w:rPr>
          <w:rFonts w:ascii="GHEA Grapalat" w:hAnsi="GHEA Grapalat"/>
          <w:b/>
          <w:bCs/>
          <w:sz w:val="24"/>
          <w:szCs w:val="24"/>
          <w:lang w:val="af-ZA"/>
        </w:rPr>
        <w:t>23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N 2</w:t>
      </w:r>
      <w:r w:rsidR="00322EEB">
        <w:rPr>
          <w:rFonts w:ascii="GHEA Grapalat" w:hAnsi="GHEA Grapalat"/>
          <w:b/>
          <w:bCs/>
          <w:sz w:val="24"/>
          <w:szCs w:val="24"/>
          <w:lang w:val="af-ZA"/>
        </w:rPr>
        <w:t>121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ԼՐԱՑՈՒՄՆԵՐ</w:t>
      </w:r>
      <w:r w:rsidR="00322EE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322EEB" w:rsidRPr="00322EEB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="00322EEB">
        <w:rPr>
          <w:rFonts w:ascii="GHEA Grapalat" w:hAnsi="GHEA Grapalat"/>
          <w:b/>
          <w:bCs/>
          <w:sz w:val="24"/>
          <w:szCs w:val="24"/>
          <w:lang w:val="hy-AM"/>
        </w:rPr>
        <w:t>, ԻՆՉՊԵՍ ՆԱԵՎ ԳՆՄԱՆ ՊԱՅՄԱՆԱԳՐՈՒՄ ՓՈՓՈԽՈՒԹՅՈՒՆ ԿԱՏԱՐԵԼՈՒ ԹՈՒՅԼՏՎՈՒԹՅՈՒՆ ՏԱԼՈՒ</w:t>
      </w:r>
      <w:r w:rsidR="00322EEB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322EEB" w:rsidRPr="0078424C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4E136C">
        <w:rPr>
          <w:rFonts w:ascii="GHEA Grapalat" w:hAnsi="GHEA Grapalat"/>
          <w:b/>
          <w:sz w:val="24"/>
          <w:szCs w:val="24"/>
          <w:lang w:val="hy-AM"/>
        </w:rPr>
        <w:t>» ՀՀ ԿԱՌԱՎԱՐՈՒԹՅԱՆ ՈՐՈՇՄԱՆ ՆԱԽԱԳԾԻ</w:t>
      </w:r>
      <w:r w:rsidR="00FE6240" w:rsidRPr="004E13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136C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2239C0" w:rsidRPr="00741C07" w:rsidRDefault="002239C0" w:rsidP="002239C0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239C0" w:rsidRPr="00741C07" w:rsidRDefault="002239C0" w:rsidP="002239C0">
      <w:pPr>
        <w:pStyle w:val="NormalWeb"/>
        <w:tabs>
          <w:tab w:val="left" w:pos="720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2239C0" w:rsidRPr="00741C07" w:rsidRDefault="002239C0" w:rsidP="002239C0">
      <w:pPr>
        <w:pStyle w:val="NormalWeb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741C07">
        <w:rPr>
          <w:rFonts w:ascii="GHEA Grapalat" w:hAnsi="GHEA Grapalat"/>
          <w:b/>
          <w:lang w:val="hy-AM"/>
        </w:rPr>
        <w:t>Իրավական</w:t>
      </w:r>
      <w:r w:rsidRPr="00741C07">
        <w:rPr>
          <w:rFonts w:ascii="GHEA Grapalat" w:hAnsi="GHEA Grapalat"/>
          <w:b/>
          <w:lang w:val="fr-FR"/>
        </w:rPr>
        <w:t xml:space="preserve"> </w:t>
      </w:r>
      <w:r w:rsidRPr="00741C07">
        <w:rPr>
          <w:rFonts w:ascii="GHEA Grapalat" w:hAnsi="GHEA Grapalat"/>
          <w:b/>
          <w:lang w:val="hy-AM"/>
        </w:rPr>
        <w:t>ակտի</w:t>
      </w:r>
      <w:r w:rsidRPr="00741C07">
        <w:rPr>
          <w:rFonts w:ascii="GHEA Grapalat" w:hAnsi="GHEA Grapalat"/>
          <w:b/>
          <w:lang w:val="fr-FR"/>
        </w:rPr>
        <w:t xml:space="preserve"> </w:t>
      </w:r>
      <w:r w:rsidRPr="00741C07">
        <w:rPr>
          <w:rFonts w:ascii="GHEA Grapalat" w:hAnsi="GHEA Grapalat"/>
          <w:b/>
          <w:lang w:val="hy-AM"/>
        </w:rPr>
        <w:t>ընդունման</w:t>
      </w:r>
      <w:r w:rsidRPr="00741C07">
        <w:rPr>
          <w:rFonts w:ascii="GHEA Grapalat" w:hAnsi="GHEA Grapalat"/>
          <w:b/>
          <w:lang w:val="fr-FR"/>
        </w:rPr>
        <w:t xml:space="preserve"> </w:t>
      </w:r>
      <w:r w:rsidRPr="00741C07">
        <w:rPr>
          <w:rFonts w:ascii="GHEA Grapalat" w:hAnsi="GHEA Grapalat"/>
          <w:b/>
          <w:lang w:val="hy-AM"/>
        </w:rPr>
        <w:t>անհրաժեշտությունը</w:t>
      </w:r>
      <w:r w:rsidR="0098235F" w:rsidRPr="00741C07">
        <w:rPr>
          <w:rFonts w:ascii="GHEA Grapalat" w:hAnsi="GHEA Grapalat"/>
          <w:b/>
          <w:lang w:val="hy-AM"/>
        </w:rPr>
        <w:t>.</w:t>
      </w:r>
      <w:r w:rsidRPr="00741C07">
        <w:rPr>
          <w:rFonts w:ascii="GHEA Grapalat" w:hAnsi="GHEA Grapalat"/>
          <w:b/>
          <w:lang w:val="hy-AM"/>
        </w:rPr>
        <w:t xml:space="preserve"> </w:t>
      </w:r>
    </w:p>
    <w:p w:rsidR="009C4A4D" w:rsidRDefault="002239C0" w:rsidP="009C4A4D">
      <w:pPr>
        <w:pStyle w:val="NormalWeb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741C07">
        <w:rPr>
          <w:rFonts w:ascii="GHEA Grapalat" w:hAnsi="GHEA Grapalat"/>
          <w:lang w:val="hy-AM"/>
        </w:rPr>
        <w:t>Հայաստանի Հանրապետության կառավարության որոշման նախագծով նախատեսվում է ՀՀ կրթության, գիտության, մշակույթի և սպորտի նախարարության 202</w:t>
      </w:r>
      <w:r w:rsidR="00730795">
        <w:rPr>
          <w:rFonts w:ascii="GHEA Grapalat" w:hAnsi="GHEA Grapalat"/>
          <w:lang w:val="hy-AM"/>
        </w:rPr>
        <w:t>2</w:t>
      </w:r>
      <w:r w:rsidRPr="00741C07">
        <w:rPr>
          <w:rFonts w:ascii="GHEA Grapalat" w:hAnsi="GHEA Grapalat"/>
          <w:lang w:val="hy-AM"/>
        </w:rPr>
        <w:t xml:space="preserve"> թվականի հաստատված բյուջե</w:t>
      </w:r>
      <w:r w:rsidR="006E3026" w:rsidRPr="00741C07">
        <w:rPr>
          <w:rFonts w:ascii="GHEA Grapalat" w:hAnsi="GHEA Grapalat"/>
          <w:lang w:val="hy-AM"/>
        </w:rPr>
        <w:t xml:space="preserve">ով նախատեսված </w:t>
      </w:r>
      <w:r w:rsidR="004D5D0D">
        <w:rPr>
          <w:rFonts w:ascii="GHEA Grapalat" w:hAnsi="GHEA Grapalat"/>
          <w:lang w:val="hy-AM"/>
        </w:rPr>
        <w:t>ելքային</w:t>
      </w:r>
      <w:r w:rsidR="004D5D0D" w:rsidRPr="00741C07">
        <w:rPr>
          <w:rFonts w:ascii="GHEA Grapalat" w:hAnsi="GHEA Grapalat"/>
          <w:lang w:val="hy-AM"/>
        </w:rPr>
        <w:t xml:space="preserve"> </w:t>
      </w:r>
      <w:r w:rsidR="006E3026" w:rsidRPr="00741C07">
        <w:rPr>
          <w:rFonts w:ascii="GHEA Grapalat" w:hAnsi="GHEA Grapalat"/>
          <w:lang w:val="hy-AM"/>
        </w:rPr>
        <w:t>ծրագրերի</w:t>
      </w:r>
      <w:r w:rsidR="00730795">
        <w:rPr>
          <w:rFonts w:ascii="GHEA Grapalat" w:hAnsi="GHEA Grapalat"/>
          <w:lang w:val="hy-AM"/>
        </w:rPr>
        <w:t xml:space="preserve"> շրջանակներում կատարել </w:t>
      </w:r>
      <w:r w:rsidR="00370D35" w:rsidRPr="00741C07">
        <w:rPr>
          <w:rFonts w:ascii="GHEA Grapalat" w:hAnsi="GHEA Grapalat"/>
          <w:lang w:val="hy-AM"/>
        </w:rPr>
        <w:t>վերաբաշխ</w:t>
      </w:r>
      <w:r w:rsidR="00730795">
        <w:rPr>
          <w:rFonts w:ascii="GHEA Grapalat" w:hAnsi="GHEA Grapalat"/>
          <w:lang w:val="hy-AM"/>
        </w:rPr>
        <w:t>ու</w:t>
      </w:r>
      <w:r w:rsidR="00370D35" w:rsidRPr="00741C07">
        <w:rPr>
          <w:rFonts w:ascii="GHEA Grapalat" w:hAnsi="GHEA Grapalat"/>
          <w:lang w:val="hy-AM"/>
        </w:rPr>
        <w:t>մ</w:t>
      </w:r>
      <w:r w:rsidR="00730795">
        <w:rPr>
          <w:rFonts w:ascii="GHEA Grapalat" w:hAnsi="GHEA Grapalat"/>
          <w:lang w:val="hy-AM"/>
        </w:rPr>
        <w:t xml:space="preserve">՝ </w:t>
      </w:r>
      <w:r w:rsidR="00D958C8">
        <w:rPr>
          <w:rFonts w:ascii="GHEA Grapalat" w:hAnsi="GHEA Grapalat" w:cs="Sylfaen"/>
          <w:b/>
          <w:lang w:val="hy-AM"/>
        </w:rPr>
        <w:t>146,413.9</w:t>
      </w:r>
      <w:r w:rsidR="00EC2DA4" w:rsidRPr="00A24C92">
        <w:rPr>
          <w:rFonts w:ascii="GHEA Grapalat" w:hAnsi="GHEA Grapalat" w:cs="Sylfaen"/>
          <w:b/>
          <w:lang w:val="hy-AM"/>
        </w:rPr>
        <w:t xml:space="preserve"> </w:t>
      </w:r>
      <w:r w:rsidRPr="00A24C92">
        <w:rPr>
          <w:rFonts w:ascii="GHEA Grapalat" w:hAnsi="GHEA Grapalat"/>
          <w:b/>
          <w:lang w:val="hy-AM"/>
        </w:rPr>
        <w:t>հազար դրամ</w:t>
      </w:r>
      <w:r w:rsidR="00730795" w:rsidRPr="00A24C92">
        <w:rPr>
          <w:rFonts w:ascii="GHEA Grapalat" w:hAnsi="GHEA Grapalat"/>
          <w:b/>
          <w:lang w:val="hy-AM"/>
        </w:rPr>
        <w:t xml:space="preserve">ի </w:t>
      </w:r>
      <w:r w:rsidR="00730795" w:rsidRPr="00DC28DD">
        <w:rPr>
          <w:rFonts w:ascii="GHEA Grapalat" w:hAnsi="GHEA Grapalat"/>
          <w:lang w:val="hy-AM"/>
        </w:rPr>
        <w:t>չափով</w:t>
      </w:r>
      <w:r w:rsidRPr="00DC28DD">
        <w:rPr>
          <w:rFonts w:ascii="GHEA Grapalat" w:hAnsi="GHEA Grapalat"/>
          <w:lang w:val="hy-AM"/>
        </w:rPr>
        <w:t xml:space="preserve"> </w:t>
      </w:r>
      <w:r w:rsidRPr="00741C07">
        <w:rPr>
          <w:rFonts w:ascii="GHEA Grapalat" w:hAnsi="GHEA Grapalat"/>
          <w:lang w:val="hy-AM"/>
        </w:rPr>
        <w:t>(</w:t>
      </w:r>
      <w:r w:rsidRPr="00377F7F">
        <w:rPr>
          <w:rFonts w:ascii="GHEA Grapalat" w:hAnsi="GHEA Grapalat"/>
          <w:lang w:val="hy-AM" w:eastAsia="ru-RU"/>
        </w:rPr>
        <w:t xml:space="preserve">բյուջետային ծախսերի տնտեսագիտական դասակարգման </w:t>
      </w:r>
      <w:r w:rsidR="00300DAC" w:rsidRPr="00377F7F">
        <w:rPr>
          <w:rFonts w:ascii="GHEA Grapalat" w:hAnsi="GHEA Grapalat"/>
          <w:lang w:val="hy-AM"/>
        </w:rPr>
        <w:t>«</w:t>
      </w:r>
      <w:r w:rsidR="00322EEB" w:rsidRPr="00322EEB">
        <w:rPr>
          <w:rFonts w:ascii="GHEA Grapalat" w:hAnsi="GHEA Grapalat"/>
          <w:lang w:val="hy-AM"/>
        </w:rPr>
        <w:t>Կապիտալ դրամաշնորհներ պետական և համայնքային ոչ առևտրային կազմակերպություններին</w:t>
      </w:r>
      <w:r w:rsidR="00300DAC" w:rsidRPr="00377F7F">
        <w:rPr>
          <w:rFonts w:ascii="GHEA Grapalat" w:hAnsi="GHEA Grapalat"/>
          <w:lang w:val="hy-AM"/>
        </w:rPr>
        <w:t xml:space="preserve">» հոդվածով՝ </w:t>
      </w:r>
      <w:r w:rsidR="00D958C8">
        <w:rPr>
          <w:rFonts w:ascii="GHEA Grapalat" w:hAnsi="GHEA Grapalat"/>
          <w:lang w:val="hy-AM"/>
        </w:rPr>
        <w:t>139,511.4</w:t>
      </w:r>
      <w:r w:rsidR="00377F7F" w:rsidRPr="00377F7F">
        <w:rPr>
          <w:rFonts w:ascii="GHEA Grapalat" w:hAnsi="GHEA Grapalat"/>
          <w:lang w:val="hy-AM"/>
        </w:rPr>
        <w:t xml:space="preserve"> </w:t>
      </w:r>
      <w:r w:rsidR="00300DAC" w:rsidRPr="00377F7F">
        <w:rPr>
          <w:rFonts w:ascii="GHEA Grapalat" w:hAnsi="GHEA Grapalat"/>
          <w:lang w:val="hy-AM"/>
        </w:rPr>
        <w:t>հազար դրամ,</w:t>
      </w:r>
      <w:r w:rsidR="004D5D0D">
        <w:rPr>
          <w:rFonts w:ascii="GHEA Grapalat" w:hAnsi="GHEA Grapalat"/>
          <w:lang w:val="hy-AM"/>
        </w:rPr>
        <w:t xml:space="preserve"> </w:t>
      </w:r>
      <w:r w:rsidR="0050754E" w:rsidRPr="00377F7F">
        <w:rPr>
          <w:rFonts w:ascii="GHEA Grapalat" w:hAnsi="GHEA Grapalat"/>
          <w:lang w:val="hy-AM"/>
        </w:rPr>
        <w:t>«</w:t>
      </w:r>
      <w:r w:rsidR="0050754E" w:rsidRPr="0050754E">
        <w:rPr>
          <w:rFonts w:ascii="GHEA Grapalat" w:hAnsi="GHEA Grapalat"/>
          <w:lang w:val="hy-AM"/>
        </w:rPr>
        <w:t>Նախագծահետազոտական ծախսեր</w:t>
      </w:r>
      <w:r w:rsidR="0050754E">
        <w:rPr>
          <w:rFonts w:ascii="GHEA Grapalat" w:hAnsi="GHEA Grapalat"/>
          <w:lang w:val="hy-AM"/>
        </w:rPr>
        <w:t xml:space="preserve">» հոդվածով՝ 3,607.5 հազար դրամ, </w:t>
      </w:r>
      <w:r w:rsidR="00965D9F" w:rsidRPr="00BB20B4">
        <w:rPr>
          <w:rFonts w:ascii="GHEA Grapalat" w:hAnsi="GHEA Grapalat"/>
          <w:lang w:val="hy-AM"/>
        </w:rPr>
        <w:t>«</w:t>
      </w:r>
      <w:r w:rsidR="00730795">
        <w:rPr>
          <w:rFonts w:ascii="GHEA Grapalat" w:hAnsi="GHEA Grapalat"/>
          <w:lang w:val="hy-AM"/>
        </w:rPr>
        <w:t>Վարչական սարքավորումներ</w:t>
      </w:r>
      <w:r w:rsidR="00965D9F" w:rsidRPr="00BB20B4">
        <w:rPr>
          <w:rFonts w:ascii="GHEA Grapalat" w:hAnsi="GHEA Grapalat"/>
          <w:lang w:val="hy-AM"/>
        </w:rPr>
        <w:t xml:space="preserve">» հոդվածով՝ </w:t>
      </w:r>
      <w:r w:rsidR="004D5D0D">
        <w:rPr>
          <w:rFonts w:ascii="GHEA Grapalat" w:hAnsi="GHEA Grapalat"/>
          <w:lang w:val="hy-AM"/>
        </w:rPr>
        <w:t>3,295.0</w:t>
      </w:r>
      <w:r w:rsidR="00965D9F" w:rsidRPr="00BB20B4">
        <w:rPr>
          <w:rFonts w:ascii="GHEA Grapalat" w:hAnsi="GHEA Grapalat"/>
          <w:lang w:val="hy-AM"/>
        </w:rPr>
        <w:t xml:space="preserve"> հազար դրամ</w:t>
      </w:r>
      <w:r w:rsidRPr="00BB20B4">
        <w:rPr>
          <w:rFonts w:ascii="GHEA Grapalat" w:hAnsi="GHEA Grapalat"/>
          <w:lang w:val="hy-AM"/>
        </w:rPr>
        <w:t>)</w:t>
      </w:r>
      <w:r w:rsidR="004D5D0D">
        <w:rPr>
          <w:rFonts w:ascii="GHEA Grapalat" w:hAnsi="GHEA Grapalat"/>
          <w:lang w:val="hy-AM"/>
        </w:rPr>
        <w:t>՝ վերաբաշխվող գումարը ուղղելով կապիտալ ծախսերի</w:t>
      </w:r>
      <w:r w:rsidR="00436415">
        <w:rPr>
          <w:rFonts w:ascii="GHEA Grapalat" w:hAnsi="GHEA Grapalat"/>
          <w:lang w:val="hy-AM"/>
        </w:rPr>
        <w:t xml:space="preserve">, ինչպես նաև </w:t>
      </w:r>
      <w:r w:rsidR="00436415" w:rsidRPr="00436415">
        <w:rPr>
          <w:rFonts w:ascii="GHEA Grapalat" w:hAnsi="GHEA Grapalat"/>
          <w:lang w:val="hy-AM"/>
        </w:rPr>
        <w:t>«Սոս Սարգսյանի անվան համազգային թատրոն» ՊՈԱԿ</w:t>
      </w:r>
      <w:r w:rsidR="00436415">
        <w:rPr>
          <w:rFonts w:ascii="GHEA Grapalat" w:hAnsi="GHEA Grapalat"/>
          <w:lang w:val="hy-AM"/>
        </w:rPr>
        <w:t xml:space="preserve">-ի ԱԱՀ-ի գծով հարկային պարտավորությունների մարման համար անհրաժեշտ գումարով ապահովմանը: </w:t>
      </w:r>
    </w:p>
    <w:p w:rsidR="00EB3C87" w:rsidRPr="00741C07" w:rsidRDefault="00EB3C87" w:rsidP="00EB3C87">
      <w:pPr>
        <w:pStyle w:val="NormalWeb"/>
        <w:spacing w:after="0" w:afterAutospacing="0"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 w:rsidRPr="00741C07">
        <w:rPr>
          <w:rFonts w:ascii="GHEA Grapalat" w:hAnsi="GHEA Grapalat"/>
          <w:lang w:val="hy-AM"/>
        </w:rPr>
        <w:t>Որոշման նախագծով նախատես</w:t>
      </w:r>
      <w:r>
        <w:rPr>
          <w:rFonts w:ascii="GHEA Grapalat" w:hAnsi="GHEA Grapalat"/>
          <w:lang w:val="hy-AM"/>
        </w:rPr>
        <w:t xml:space="preserve">վում է </w:t>
      </w:r>
      <w:r w:rsidR="004F0014">
        <w:rPr>
          <w:rFonts w:ascii="GHEA Grapalat" w:hAnsi="GHEA Grapalat"/>
          <w:lang w:val="hy-AM"/>
        </w:rPr>
        <w:t>իրականացնել</w:t>
      </w:r>
      <w:r>
        <w:rPr>
          <w:rFonts w:ascii="GHEA Grapalat" w:hAnsi="GHEA Grapalat"/>
          <w:lang w:val="hy-AM"/>
        </w:rPr>
        <w:t xml:space="preserve"> մի շարք կրթական</w:t>
      </w:r>
      <w:r w:rsidRPr="00741C0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և </w:t>
      </w:r>
      <w:r w:rsidRPr="00741C07">
        <w:rPr>
          <w:rFonts w:ascii="GHEA Grapalat" w:hAnsi="GHEA Grapalat"/>
          <w:lang w:val="hy-AM"/>
        </w:rPr>
        <w:t>մշակութային հաստատությունների շինարարական աշխատանքների կատարման, նախագծման և գույքային հագեցվածության ապահովումը, մասնավորապես՝</w:t>
      </w:r>
    </w:p>
    <w:tbl>
      <w:tblPr>
        <w:tblpPr w:leftFromText="180" w:rightFromText="180" w:vertAnchor="text" w:horzAnchor="margin" w:tblpXSpec="center" w:tblpY="423"/>
        <w:tblW w:w="8472" w:type="dxa"/>
        <w:tblLook w:val="04A0"/>
      </w:tblPr>
      <w:tblGrid>
        <w:gridCol w:w="5778"/>
        <w:gridCol w:w="2694"/>
      </w:tblGrid>
      <w:tr w:rsidR="00EB3C87" w:rsidRPr="003B0829" w:rsidTr="00997590">
        <w:trPr>
          <w:trHeight w:val="9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26A"/>
            <w:vAlign w:val="center"/>
            <w:hideMark/>
          </w:tcPr>
          <w:p w:rsidR="00EB3C87" w:rsidRPr="00741C07" w:rsidRDefault="00EB3C87" w:rsidP="00997590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ԸՆԴԱՄԵՆԸ, որից՝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C26A"/>
            <w:vAlign w:val="center"/>
          </w:tcPr>
          <w:p w:rsidR="00EB3C87" w:rsidRPr="000A4005" w:rsidRDefault="003B0829" w:rsidP="0050754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146,413.9</w:t>
            </w:r>
            <w:r w:rsidR="004F0014" w:rsidRPr="00A24C9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EB3C87" w:rsidRPr="00A24C9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հազար դրամ</w:t>
            </w:r>
          </w:p>
        </w:tc>
      </w:tr>
      <w:tr w:rsidR="00EB3C87" w:rsidRPr="003B0829" w:rsidTr="00997590">
        <w:trPr>
          <w:trHeight w:val="9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EB3C87" w:rsidRPr="00741C07" w:rsidRDefault="00EB3C87" w:rsidP="00997590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Նախագծանախահաշվային փաստաթղթերի կազմում և փորձաքնն</w:t>
            </w:r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ո</w:t>
            </w:r>
            <w:r w:rsidRPr="00741C07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ւթյուն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EB3C87" w:rsidRPr="000A4005" w:rsidRDefault="002B22A1" w:rsidP="00997590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3,607.5</w:t>
            </w:r>
            <w:r w:rsidR="00EB3C87" w:rsidRPr="00F01790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հազար դրամ</w:t>
            </w:r>
          </w:p>
        </w:tc>
      </w:tr>
      <w:tr w:rsidR="00EB3C87" w:rsidRPr="004F0014" w:rsidTr="00997590">
        <w:trPr>
          <w:trHeight w:val="28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87" w:rsidRPr="00741C07" w:rsidRDefault="004F0014" w:rsidP="00997590">
            <w:pPr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F001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«Գյումրու «Ֆոտոն» վարժարան» ՊՈԱԿ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-ի ջեռուցման համակարգի տեղադրում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87" w:rsidRPr="00741C07" w:rsidRDefault="002B22A1" w:rsidP="00997590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3,607.5</w:t>
            </w:r>
          </w:p>
        </w:tc>
      </w:tr>
      <w:tr w:rsidR="00EB3C87" w:rsidRPr="004F0014" w:rsidTr="00997590">
        <w:trPr>
          <w:trHeight w:val="98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B3C87" w:rsidRPr="00741C07" w:rsidRDefault="00EB3C87" w:rsidP="00997590">
            <w:pPr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Շինարարական աշխատանքներ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3C87" w:rsidRPr="00741C07" w:rsidRDefault="003B0829" w:rsidP="003B0829">
            <w:pPr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127,551</w:t>
            </w:r>
            <w:r w:rsidR="00DE3857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4</w:t>
            </w:r>
            <w:r w:rsidR="00EB3C87" w:rsidRPr="006846FC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հազար դրամ</w:t>
            </w:r>
          </w:p>
        </w:tc>
      </w:tr>
      <w:tr w:rsidR="00EB3C87" w:rsidRPr="00C742EB" w:rsidTr="00997590">
        <w:trPr>
          <w:trHeight w:val="28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87" w:rsidRPr="00F1337B" w:rsidRDefault="004F0014" w:rsidP="00997590">
            <w:pPr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highlight w:val="yellow"/>
                <w:lang w:val="hy-AM"/>
              </w:rPr>
            </w:pPr>
            <w:r w:rsidRPr="004F0014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«Երևանի N 9 արհեստագործական պետական ուսումնարան» ՊՈԱԿ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-ի պատուհանների և դռների փոխարինում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C87" w:rsidRPr="00F1337B" w:rsidRDefault="003B0829" w:rsidP="00997590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21,796.5</w:t>
            </w:r>
          </w:p>
        </w:tc>
      </w:tr>
      <w:tr w:rsidR="004F0014" w:rsidRPr="00C742EB" w:rsidTr="00C26AE9">
        <w:trPr>
          <w:trHeight w:val="28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14" w:rsidRPr="004F0014" w:rsidRDefault="00DE3857" w:rsidP="00997590">
            <w:pPr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DE385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«Ալ</w:t>
            </w:r>
            <w:r w:rsidRPr="00DE385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/>
              </w:rPr>
              <w:t>․</w:t>
            </w:r>
            <w:r w:rsidRPr="00DE3857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Սպենդիարյանի անվանա օպեր</w:t>
            </w:r>
            <w:r w:rsidRPr="00DE385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այի և բալետի ազգային ակադեմիական թատրոն» ՊՈԱԿ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-ի տանիքի նորոգում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14" w:rsidRDefault="003B0829" w:rsidP="00997590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99,712.7</w:t>
            </w:r>
          </w:p>
        </w:tc>
      </w:tr>
      <w:tr w:rsidR="00DE3857" w:rsidRPr="00C742EB" w:rsidTr="00C26AE9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57" w:rsidRPr="00DE3857" w:rsidRDefault="00DE3857" w:rsidP="00DE3857">
            <w:pPr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DE385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«Երևանի Բ.Ժամկոչյանի անվ. թիվ 119 ավագ դպրոց» ՊՈԱԿ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-ի արտաքին կոյուղու ցանցի կառուցում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857" w:rsidRDefault="00DE3857" w:rsidP="00997590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6,042.2</w:t>
            </w:r>
          </w:p>
        </w:tc>
      </w:tr>
      <w:tr w:rsidR="00EB3C87" w:rsidRPr="00436415" w:rsidTr="00997590">
        <w:trPr>
          <w:trHeight w:val="9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B3C87" w:rsidRPr="00741C07" w:rsidRDefault="00EB3C87" w:rsidP="00997590">
            <w:pPr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741C07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Գույքով ապահովում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B3C87" w:rsidRPr="00741C07" w:rsidRDefault="00436415" w:rsidP="00B43D7E">
            <w:pPr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13,</w:t>
            </w:r>
            <w:r w:rsidR="00B43D7E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255</w:t>
            </w: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.0</w:t>
            </w:r>
            <w:r w:rsidR="00EB3C87" w:rsidRPr="00741C07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հազար դրամ</w:t>
            </w:r>
          </w:p>
        </w:tc>
      </w:tr>
      <w:tr w:rsidR="00EB3C87" w:rsidRPr="00436415" w:rsidTr="00997590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C87" w:rsidRPr="0015367F" w:rsidRDefault="00436415" w:rsidP="00997590">
            <w:pPr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36415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«Մ. Խորենացու անվան թիվ 143 հիմնական դպրոց» ՊՈԱԿ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C87" w:rsidRPr="0015367F" w:rsidRDefault="00436415" w:rsidP="00B43D7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3,</w:t>
            </w:r>
            <w:r w:rsidR="00B43D7E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295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.0</w:t>
            </w:r>
          </w:p>
        </w:tc>
      </w:tr>
      <w:tr w:rsidR="00436415" w:rsidRPr="00436415" w:rsidTr="00C26AE9">
        <w:trPr>
          <w:trHeight w:val="2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415" w:rsidRPr="00436415" w:rsidRDefault="00436415" w:rsidP="00997590">
            <w:pPr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36415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«Ալ</w:t>
            </w:r>
            <w:r w:rsidRPr="0043641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/>
              </w:rPr>
              <w:t>․</w:t>
            </w:r>
            <w:r w:rsidRPr="00436415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Սպենդիարյանի անվանա օպերայի և բալետի ազգային ակադեմիական թատրոն» ՊՈԱԿ</w:t>
            </w:r>
            <w:r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-ի կաթսայատան և սառնամատակարարման համակարգի պոմպեր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415" w:rsidRDefault="00436415" w:rsidP="00997590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9,960.0</w:t>
            </w:r>
          </w:p>
        </w:tc>
      </w:tr>
      <w:tr w:rsidR="00EB3C87" w:rsidRPr="00436415" w:rsidTr="00C26AE9">
        <w:trPr>
          <w:trHeight w:val="9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B3C87" w:rsidRPr="00436415" w:rsidRDefault="00436415" w:rsidP="00436415">
            <w:pPr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436415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«Սոս Սարգսյանի անվան համազգային թատրոն» ՊՈԱԿ-ի ԱԱՀ-ի գծով հարկային</w:t>
            </w:r>
            <w:r w:rsidR="00EB3C87" w:rsidRPr="00436415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պարտավորությունների մարում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EB3C87" w:rsidRPr="00741C07" w:rsidRDefault="00436415" w:rsidP="00952B91">
            <w:pPr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2,</w:t>
            </w:r>
            <w:r w:rsidR="00952B91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00.</w:t>
            </w:r>
            <w:r w:rsidR="00952B91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0</w:t>
            </w:r>
            <w:r w:rsidR="00EB3C87" w:rsidRPr="00741C07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հազար դրամ</w:t>
            </w:r>
          </w:p>
        </w:tc>
      </w:tr>
    </w:tbl>
    <w:p w:rsidR="00421751" w:rsidRDefault="00421751" w:rsidP="002239C0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b/>
          <w:lang w:val="hy-AM" w:eastAsia="ru-RU"/>
        </w:rPr>
      </w:pPr>
    </w:p>
    <w:p w:rsidR="00EB3C87" w:rsidRDefault="00EB3C87" w:rsidP="002239C0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b/>
          <w:lang w:val="hy-AM" w:eastAsia="ru-RU"/>
        </w:rPr>
      </w:pPr>
    </w:p>
    <w:p w:rsidR="00EB3C87" w:rsidRDefault="00EB3C87" w:rsidP="002239C0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b/>
          <w:lang w:val="hy-AM" w:eastAsia="ru-RU"/>
        </w:rPr>
      </w:pPr>
    </w:p>
    <w:p w:rsidR="00EB3C87" w:rsidRDefault="00EB3C87" w:rsidP="002239C0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b/>
          <w:lang w:val="hy-AM" w:eastAsia="ru-RU"/>
        </w:rPr>
      </w:pPr>
    </w:p>
    <w:p w:rsidR="00EB3C87" w:rsidRDefault="00EB3C87" w:rsidP="002239C0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b/>
          <w:lang w:val="hy-AM" w:eastAsia="ru-RU"/>
        </w:rPr>
      </w:pPr>
    </w:p>
    <w:p w:rsidR="00EB3C87" w:rsidRDefault="00EB3C87" w:rsidP="002239C0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b/>
          <w:lang w:val="hy-AM" w:eastAsia="ru-RU"/>
        </w:rPr>
      </w:pPr>
    </w:p>
    <w:p w:rsidR="00EB3C87" w:rsidRDefault="00EB3C87" w:rsidP="002239C0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b/>
          <w:lang w:val="hy-AM" w:eastAsia="ru-RU"/>
        </w:rPr>
      </w:pPr>
    </w:p>
    <w:p w:rsidR="00EB3C87" w:rsidRDefault="00EB3C87" w:rsidP="002239C0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b/>
          <w:lang w:val="hy-AM" w:eastAsia="ru-RU"/>
        </w:rPr>
      </w:pPr>
    </w:p>
    <w:p w:rsidR="00EB3C87" w:rsidRDefault="00EB3C87" w:rsidP="002239C0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b/>
          <w:lang w:val="hy-AM" w:eastAsia="ru-RU"/>
        </w:rPr>
      </w:pPr>
    </w:p>
    <w:p w:rsidR="00EB3C87" w:rsidRPr="009C4A4D" w:rsidRDefault="00EB3C87" w:rsidP="00EB3C87">
      <w:pPr>
        <w:pStyle w:val="NormalWeb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DE3D48">
        <w:rPr>
          <w:rFonts w:ascii="GHEA Grapalat" w:hAnsi="GHEA Grapalat" w:cs="Sylfaen"/>
          <w:lang w:val="hy-AM" w:eastAsia="ru-RU"/>
        </w:rPr>
        <w:t>Վերոնշյալ ծախսեր</w:t>
      </w:r>
      <w:r>
        <w:rPr>
          <w:rFonts w:ascii="GHEA Grapalat" w:hAnsi="GHEA Grapalat" w:cs="Sylfaen"/>
          <w:lang w:val="hy-AM" w:eastAsia="ru-RU"/>
        </w:rPr>
        <w:t>ի կատարման համար վերաբաշխվում</w:t>
      </w:r>
      <w:r w:rsidRPr="00DE3D48">
        <w:rPr>
          <w:rFonts w:ascii="GHEA Grapalat" w:hAnsi="GHEA Grapalat" w:cs="Sylfaen"/>
          <w:lang w:val="hy-AM" w:eastAsia="ru-RU"/>
        </w:rPr>
        <w:t xml:space="preserve"> են ՀՀ ԿԳՄՍ նախարարությ</w:t>
      </w:r>
      <w:r>
        <w:rPr>
          <w:rFonts w:ascii="GHEA Grapalat" w:hAnsi="GHEA Grapalat" w:cs="Sylfaen"/>
          <w:lang w:val="hy-AM" w:eastAsia="ru-RU"/>
        </w:rPr>
        <w:t xml:space="preserve">ան 2022 թվականի պետական բյուջեի </w:t>
      </w:r>
      <w:r w:rsidRPr="00DE3D48">
        <w:rPr>
          <w:rFonts w:ascii="GHEA Grapalat" w:hAnsi="GHEA Grapalat" w:cs="Sylfaen"/>
          <w:lang w:val="hy-AM" w:eastAsia="ru-RU"/>
        </w:rPr>
        <w:t>1146 ծրագրի 11001</w:t>
      </w:r>
      <w:r>
        <w:rPr>
          <w:rFonts w:ascii="GHEA Grapalat" w:hAnsi="GHEA Grapalat" w:cs="Sylfaen"/>
          <w:lang w:val="hy-AM" w:eastAsia="ru-RU"/>
        </w:rPr>
        <w:t xml:space="preserve"> </w:t>
      </w:r>
      <w:r w:rsidRPr="001211B1">
        <w:rPr>
          <w:rFonts w:ascii="GHEA Grapalat" w:hAnsi="GHEA Grapalat" w:cs="Sylfaen"/>
          <w:lang w:val="hy-AM" w:eastAsia="ru-RU"/>
        </w:rPr>
        <w:t>միջոցառմամբ, 1183 ծրագրի 12001 միջոցառմաբ, 1192 ծրագրի 11005 և 32002 միջոցառումներով, 1193 ծրագրի 11001 միջոցառմամբ նախատեսված գումարները</w:t>
      </w:r>
      <w:r w:rsidRPr="00DE3D48">
        <w:rPr>
          <w:rFonts w:ascii="GHEA Grapalat" w:hAnsi="GHEA Grapalat" w:cs="Sylfaen"/>
          <w:lang w:val="hy-AM" w:eastAsia="ru-RU"/>
        </w:rPr>
        <w:t>, որոնց հետագայում վերականգնման անհրաժեշտությունը բացակայում է</w:t>
      </w:r>
      <w:r>
        <w:rPr>
          <w:rFonts w:ascii="GHEA Grapalat" w:hAnsi="GHEA Grapalat" w:cs="Sylfaen"/>
          <w:lang w:val="hy-AM" w:eastAsia="ru-RU"/>
        </w:rPr>
        <w:t xml:space="preserve">: Վերաբաշխվում են նաև 1168 ծրագրի 32001 միջոցառմամբ, 1183 ծրագրի 32004 միջոցառմամբ </w:t>
      </w:r>
      <w:r w:rsidRPr="00DE3D48">
        <w:rPr>
          <w:rFonts w:ascii="GHEA Grapalat" w:hAnsi="GHEA Grapalat" w:cs="Sylfaen"/>
          <w:lang w:val="hy-AM" w:eastAsia="ru-RU"/>
        </w:rPr>
        <w:t xml:space="preserve">նախատեսված </w:t>
      </w:r>
      <w:r>
        <w:rPr>
          <w:rFonts w:ascii="GHEA Grapalat" w:hAnsi="GHEA Grapalat" w:cs="Sylfaen"/>
          <w:lang w:val="hy-AM" w:eastAsia="ru-RU"/>
        </w:rPr>
        <w:t>և պետական գնումների մրցութային գործընթացի արդյունքում տնտեսված գումարները</w:t>
      </w:r>
      <w:r w:rsidRPr="00DE3D48">
        <w:rPr>
          <w:rFonts w:ascii="GHEA Grapalat" w:hAnsi="GHEA Grapalat" w:cs="Sylfaen"/>
          <w:lang w:val="hy-AM" w:eastAsia="ru-RU"/>
        </w:rPr>
        <w:t>:</w:t>
      </w:r>
      <w:r>
        <w:rPr>
          <w:rFonts w:ascii="GHEA Grapalat" w:hAnsi="GHEA Grapalat" w:cs="Sylfaen"/>
          <w:lang w:val="hy-AM" w:eastAsia="ru-RU"/>
        </w:rPr>
        <w:t xml:space="preserve"> Հաշվի առնելով խնայված և տնտեսված գումարների ժամանակացույցը՝ իրականացվում է նաև միջեռամսյակային </w:t>
      </w:r>
      <w:r>
        <w:rPr>
          <w:rFonts w:ascii="GHEA Grapalat" w:hAnsi="GHEA Grapalat" w:cs="Sylfaen"/>
          <w:lang w:val="hy-AM" w:eastAsia="ru-RU"/>
        </w:rPr>
        <w:lastRenderedPageBreak/>
        <w:t>վերաբաշխում 1168 ծրագրի 32001 և 32007 միջոցառումների</w:t>
      </w:r>
      <w:r w:rsidR="0040257E">
        <w:rPr>
          <w:rFonts w:ascii="GHEA Grapalat" w:hAnsi="GHEA Grapalat" w:cs="Sylfaen"/>
          <w:lang w:val="hy-AM" w:eastAsia="ru-RU"/>
        </w:rPr>
        <w:t>, 1183 ծրագրի 32004 միջոցառման</w:t>
      </w:r>
      <w:r>
        <w:rPr>
          <w:rFonts w:ascii="GHEA Grapalat" w:hAnsi="GHEA Grapalat" w:cs="Sylfaen"/>
          <w:lang w:val="hy-AM" w:eastAsia="ru-RU"/>
        </w:rPr>
        <w:t xml:space="preserve"> և 1146 ծրագրի 11003 միջոցառման միջև:</w:t>
      </w:r>
    </w:p>
    <w:p w:rsidR="00EB3C87" w:rsidRPr="00AD605D" w:rsidRDefault="00436415" w:rsidP="002239C0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b/>
          <w:lang w:val="hy-AM" w:eastAsia="ru-RU"/>
        </w:rPr>
      </w:pPr>
      <w:r w:rsidRPr="00AD605D">
        <w:rPr>
          <w:rFonts w:ascii="GHEA Grapalat" w:hAnsi="GHEA Grapalat"/>
          <w:b/>
          <w:lang w:val="hy-AM"/>
        </w:rPr>
        <w:t>Նախագծով միաժամանակ նվազեցվում է ՀՀ 2022 թվականի պետական բյուջեի դեֆիցիտը 56,000.0 հազար դրամ գումարի չափով</w:t>
      </w:r>
      <w:r w:rsidR="003E0CEE" w:rsidRPr="00AD605D">
        <w:rPr>
          <w:rFonts w:ascii="GHEA Grapalat" w:hAnsi="GHEA Grapalat"/>
          <w:b/>
          <w:lang w:val="hy-AM"/>
        </w:rPr>
        <w:t xml:space="preserve">՝ </w:t>
      </w:r>
      <w:r w:rsidR="003E0CEE">
        <w:rPr>
          <w:rFonts w:ascii="GHEA Grapalat" w:hAnsi="GHEA Grapalat"/>
          <w:b/>
          <w:lang w:val="hy-AM"/>
        </w:rPr>
        <w:t>«</w:t>
      </w:r>
      <w:r w:rsidR="003E0CEE" w:rsidRPr="003E0CEE">
        <w:rPr>
          <w:rFonts w:ascii="GHEA Grapalat" w:hAnsi="GHEA Grapalat"/>
          <w:lang w:val="hy-AM"/>
        </w:rPr>
        <w:t xml:space="preserve">Համաշխարհային </w:t>
      </w:r>
      <w:r w:rsidR="003E0CEE">
        <w:rPr>
          <w:rFonts w:ascii="GHEA Grapalat" w:hAnsi="GHEA Grapalat"/>
          <w:lang w:val="hy-AM"/>
        </w:rPr>
        <w:t>Բ</w:t>
      </w:r>
      <w:r w:rsidR="003E0CEE" w:rsidRPr="003E0CEE">
        <w:rPr>
          <w:rFonts w:ascii="GHEA Grapalat" w:hAnsi="GHEA Grapalat"/>
          <w:lang w:val="hy-AM"/>
        </w:rPr>
        <w:t>անկի աջակցությամբ իրականացվող «Կրթության բարելավման ծրագիր» ծրագրի շրջանակներում կապիտալ ներդրումներ ավագ, միջնակարգ և հիմնական դպրոցներում և կրթության ոլորտի կազմակերպությունում</w:t>
      </w:r>
      <w:r w:rsidR="003E0CEE">
        <w:rPr>
          <w:rFonts w:ascii="GHEA Grapalat" w:hAnsi="GHEA Grapalat"/>
          <w:lang w:val="hy-AM"/>
        </w:rPr>
        <w:t xml:space="preserve">» միջոցառման գումարի նվազեցման </w:t>
      </w:r>
      <w:r w:rsidR="003E0CEE" w:rsidRPr="003E0CEE">
        <w:rPr>
          <w:rFonts w:ascii="GHEA Grapalat" w:hAnsi="GHEA Grapalat"/>
          <w:lang w:val="hy-AM"/>
        </w:rPr>
        <w:t>հաշվին</w:t>
      </w:r>
      <w:r w:rsidRPr="003E0CEE">
        <w:rPr>
          <w:rFonts w:ascii="GHEA Grapalat" w:hAnsi="GHEA Grapalat"/>
          <w:lang w:val="hy-AM"/>
        </w:rPr>
        <w:t>:</w:t>
      </w:r>
      <w:r w:rsidR="003E0CEE">
        <w:rPr>
          <w:rFonts w:ascii="GHEA Grapalat" w:hAnsi="GHEA Grapalat"/>
          <w:lang w:val="hy-AM"/>
        </w:rPr>
        <w:t xml:space="preserve"> Մի</w:t>
      </w:r>
      <w:r w:rsidR="003E0CEE" w:rsidRPr="003E0CEE">
        <w:rPr>
          <w:rFonts w:ascii="GHEA Grapalat" w:hAnsi="GHEA Grapalat"/>
          <w:lang w:val="hy-AM"/>
        </w:rPr>
        <w:t>ջոցառման գումարի նվազեցման անհրաժեշտությունն առաջացել է</w:t>
      </w:r>
      <w:r w:rsidR="003E0CEE">
        <w:rPr>
          <w:rFonts w:ascii="GHEA Grapalat" w:hAnsi="GHEA Grapalat"/>
          <w:lang w:val="hy-AM"/>
        </w:rPr>
        <w:t xml:space="preserve"> այն պատճառով, որ </w:t>
      </w:r>
      <w:r w:rsidR="00827052" w:rsidRPr="006E2446">
        <w:rPr>
          <w:rFonts w:ascii="GHEA Grapalat" w:hAnsi="GHEA Grapalat"/>
          <w:lang w:val="hy-AM"/>
        </w:rPr>
        <w:t xml:space="preserve">ՀՀ </w:t>
      </w:r>
      <w:r w:rsidR="003E0CEE" w:rsidRPr="006E2446">
        <w:rPr>
          <w:rFonts w:ascii="GHEA Grapalat" w:hAnsi="GHEA Grapalat"/>
          <w:lang w:val="hy-AM"/>
        </w:rPr>
        <w:t>2022թ</w:t>
      </w:r>
      <w:r w:rsidR="003E0CEE" w:rsidRPr="006E2446">
        <w:rPr>
          <w:rFonts w:ascii="MS Mincho" w:eastAsia="MS Mincho" w:hAnsi="MS Mincho" w:cs="MS Mincho" w:hint="eastAsia"/>
          <w:lang w:val="hy-AM"/>
        </w:rPr>
        <w:t>․</w:t>
      </w:r>
      <w:r w:rsidR="003E0CEE" w:rsidRPr="006E2446">
        <w:rPr>
          <w:rFonts w:ascii="GHEA Grapalat" w:hAnsi="GHEA Grapalat" w:cs="GHEA Grapalat"/>
          <w:lang w:val="hy-AM"/>
        </w:rPr>
        <w:t xml:space="preserve"> </w:t>
      </w:r>
      <w:r w:rsidR="00827052" w:rsidRPr="006E2446">
        <w:rPr>
          <w:rFonts w:ascii="GHEA Grapalat" w:hAnsi="GHEA Grapalat" w:cs="GHEA Grapalat"/>
          <w:lang w:val="hy-AM"/>
        </w:rPr>
        <w:t xml:space="preserve">պետական </w:t>
      </w:r>
      <w:r w:rsidR="003E0CEE" w:rsidRPr="006E2446">
        <w:rPr>
          <w:rFonts w:ascii="GHEA Grapalat" w:hAnsi="GHEA Grapalat" w:cs="GHEA Grapalat"/>
          <w:lang w:val="hy-AM"/>
        </w:rPr>
        <w:t xml:space="preserve">բյուջեում ներառվել է </w:t>
      </w:r>
      <w:r w:rsidR="00C3399B" w:rsidRPr="006E2446">
        <w:rPr>
          <w:rFonts w:ascii="GHEA Grapalat" w:hAnsi="GHEA Grapalat" w:cs="GHEA Grapalat"/>
          <w:lang w:val="hy-AM"/>
        </w:rPr>
        <w:t xml:space="preserve">թվով 2 օբյեկտի (Վաղարշապատի Մ. Գորկու անվան N 5 ավագ դպրոց և Գորիսի Ա. Բակունցի անվան N 1 ավագ դպրոց) հիմնանորոգման ավարտական աշխատանքների համար </w:t>
      </w:r>
      <w:r w:rsidR="003E0CEE" w:rsidRPr="006E2446">
        <w:rPr>
          <w:rFonts w:ascii="GHEA Grapalat" w:hAnsi="GHEA Grapalat" w:cs="GHEA Grapalat"/>
          <w:lang w:val="hy-AM"/>
        </w:rPr>
        <w:t>կապալառու</w:t>
      </w:r>
      <w:r w:rsidR="00C3399B" w:rsidRPr="006E2446">
        <w:rPr>
          <w:rFonts w:ascii="GHEA Grapalat" w:hAnsi="GHEA Grapalat" w:cs="GHEA Grapalat"/>
          <w:lang w:val="hy-AM"/>
        </w:rPr>
        <w:t>ներ</w:t>
      </w:r>
      <w:r w:rsidR="003E0CEE" w:rsidRPr="006E2446">
        <w:rPr>
          <w:rFonts w:ascii="GHEA Grapalat" w:hAnsi="GHEA Grapalat" w:cs="GHEA Grapalat"/>
          <w:lang w:val="hy-AM"/>
        </w:rPr>
        <w:t xml:space="preserve">ին </w:t>
      </w:r>
      <w:r w:rsidR="008F1C0E" w:rsidRPr="006E2446">
        <w:rPr>
          <w:rFonts w:ascii="GHEA Grapalat" w:hAnsi="GHEA Grapalat" w:cs="GHEA Grapalat"/>
          <w:lang w:val="hy-AM"/>
        </w:rPr>
        <w:t xml:space="preserve">վճարվելիք </w:t>
      </w:r>
      <w:r w:rsidR="003E0CEE" w:rsidRPr="006E2446">
        <w:rPr>
          <w:rFonts w:ascii="GHEA Grapalat" w:hAnsi="GHEA Grapalat" w:cs="GHEA Grapalat"/>
          <w:lang w:val="hy-AM"/>
        </w:rPr>
        <w:t>վերջնական 5% երաշխիքային գումար</w:t>
      </w:r>
      <w:r w:rsidR="008F1C0E" w:rsidRPr="006E2446">
        <w:rPr>
          <w:rFonts w:ascii="GHEA Grapalat" w:hAnsi="GHEA Grapalat" w:cs="GHEA Grapalat"/>
          <w:lang w:val="hy-AM"/>
        </w:rPr>
        <w:t>ները</w:t>
      </w:r>
      <w:r w:rsidR="003E0CEE" w:rsidRPr="006E2446">
        <w:rPr>
          <w:rFonts w:ascii="GHEA Grapalat" w:hAnsi="GHEA Grapalat" w:cs="GHEA Grapalat"/>
          <w:lang w:val="hy-AM"/>
        </w:rPr>
        <w:t>։ Այն ենթակա է վճարման շինարարական օբյեկտ</w:t>
      </w:r>
      <w:r w:rsidR="003E0CEE" w:rsidRPr="006E2446">
        <w:rPr>
          <w:rFonts w:ascii="GHEA Grapalat" w:hAnsi="GHEA Grapalat"/>
          <w:lang w:val="hy-AM"/>
        </w:rPr>
        <w:t xml:space="preserve">ը շահագործման ավարտական ակտը համապատասխան գերատեսչությունների կողմից </w:t>
      </w:r>
      <w:r w:rsidR="008F1C0E" w:rsidRPr="006E2446">
        <w:rPr>
          <w:rFonts w:ascii="GHEA Grapalat" w:hAnsi="GHEA Grapalat"/>
          <w:lang w:val="hy-AM"/>
        </w:rPr>
        <w:t>ՀՀ կառավարության</w:t>
      </w:r>
      <w:r w:rsidR="0048088B" w:rsidRPr="006E2446">
        <w:rPr>
          <w:rFonts w:ascii="GHEA Grapalat" w:hAnsi="GHEA Grapalat"/>
          <w:lang w:val="hy-AM"/>
        </w:rPr>
        <w:t xml:space="preserve"> 2015 թվականի մարտի 19-ի N 596-</w:t>
      </w:r>
      <w:r w:rsidR="00516FB4" w:rsidRPr="006E2446">
        <w:rPr>
          <w:rFonts w:ascii="GHEA Grapalat" w:hAnsi="GHEA Grapalat"/>
          <w:lang w:val="hy-AM"/>
        </w:rPr>
        <w:t>Ն որոշման դրույթների</w:t>
      </w:r>
      <w:r w:rsidR="00831BC7" w:rsidRPr="006E2446">
        <w:rPr>
          <w:rFonts w:ascii="GHEA Grapalat" w:hAnsi="GHEA Grapalat"/>
          <w:lang w:val="hy-AM"/>
        </w:rPr>
        <w:t xml:space="preserve"> համաձայ</w:t>
      </w:r>
      <w:r w:rsidR="00516FB4" w:rsidRPr="006E2446">
        <w:rPr>
          <w:rFonts w:ascii="GHEA Grapalat" w:hAnsi="GHEA Grapalat"/>
          <w:lang w:val="hy-AM"/>
        </w:rPr>
        <w:t>ն</w:t>
      </w:r>
      <w:r w:rsidR="008F1C0E" w:rsidRPr="006E2446">
        <w:rPr>
          <w:rFonts w:ascii="GHEA Grapalat" w:hAnsi="GHEA Grapalat"/>
          <w:lang w:val="hy-AM"/>
        </w:rPr>
        <w:t xml:space="preserve"> </w:t>
      </w:r>
      <w:r w:rsidR="003E0CEE" w:rsidRPr="006E2446">
        <w:rPr>
          <w:rFonts w:ascii="GHEA Grapalat" w:hAnsi="GHEA Grapalat"/>
          <w:lang w:val="hy-AM"/>
        </w:rPr>
        <w:t>հաստատումից հետո։</w:t>
      </w:r>
      <w:r w:rsidR="003E0CEE" w:rsidRPr="003E0CEE">
        <w:rPr>
          <w:rFonts w:ascii="GHEA Grapalat" w:hAnsi="GHEA Grapalat"/>
          <w:color w:val="FF0000"/>
          <w:lang w:val="hy-AM"/>
        </w:rPr>
        <w:t xml:space="preserve"> </w:t>
      </w:r>
      <w:r w:rsidR="003E0CEE" w:rsidRPr="006E2446">
        <w:rPr>
          <w:rFonts w:ascii="GHEA Grapalat" w:hAnsi="GHEA Grapalat"/>
          <w:lang w:val="hy-AM"/>
        </w:rPr>
        <w:t xml:space="preserve">Հիմնականում նշված հաստատումների գործընթացը </w:t>
      </w:r>
      <w:r w:rsidR="006E2446" w:rsidRPr="006E2446">
        <w:rPr>
          <w:rFonts w:ascii="GHEA Grapalat" w:hAnsi="GHEA Grapalat"/>
          <w:lang w:val="hy-AM"/>
        </w:rPr>
        <w:t xml:space="preserve">շահագործման ընդունող հանձնաժողովի ստեղծման օրվանից </w:t>
      </w:r>
      <w:r w:rsidR="009E08FD">
        <w:rPr>
          <w:rFonts w:ascii="GHEA Grapalat" w:hAnsi="GHEA Grapalat"/>
          <w:lang w:val="hy-AM"/>
        </w:rPr>
        <w:t xml:space="preserve">սկսած </w:t>
      </w:r>
      <w:r w:rsidR="003E0CEE" w:rsidRPr="006E2446">
        <w:rPr>
          <w:rFonts w:ascii="GHEA Grapalat" w:hAnsi="GHEA Grapalat"/>
          <w:lang w:val="hy-AM"/>
        </w:rPr>
        <w:t>տևում է առնվազն մեկ ամիս</w:t>
      </w:r>
      <w:r w:rsidR="006E2446" w:rsidRPr="009E08FD">
        <w:rPr>
          <w:rFonts w:ascii="GHEA Grapalat" w:hAnsi="GHEA Grapalat"/>
          <w:lang w:val="hy-AM"/>
        </w:rPr>
        <w:t>:</w:t>
      </w:r>
      <w:r w:rsidR="003E0CEE" w:rsidRPr="009E08FD">
        <w:rPr>
          <w:rFonts w:ascii="GHEA Grapalat" w:hAnsi="GHEA Grapalat" w:cs="GHEA Grapalat"/>
          <w:lang w:val="hy-AM"/>
        </w:rPr>
        <w:t xml:space="preserve"> Ս</w:t>
      </w:r>
      <w:r w:rsidR="003E0CEE" w:rsidRPr="009E08FD">
        <w:rPr>
          <w:rFonts w:ascii="GHEA Grapalat" w:hAnsi="GHEA Grapalat"/>
          <w:lang w:val="hy-AM"/>
        </w:rPr>
        <w:t xml:space="preserve">ակայն </w:t>
      </w:r>
      <w:r w:rsidR="006E2446" w:rsidRPr="009E08FD">
        <w:rPr>
          <w:rFonts w:ascii="GHEA Grapalat" w:hAnsi="GHEA Grapalat" w:cs="GHEA Grapalat"/>
          <w:lang w:val="hy-AM"/>
        </w:rPr>
        <w:t xml:space="preserve">Վաղարշապատի Մ. Գորկու անվան N 5 ավագ դպրոցի </w:t>
      </w:r>
      <w:r w:rsidR="003E0CEE" w:rsidRPr="009E08FD">
        <w:rPr>
          <w:rFonts w:ascii="GHEA Grapalat" w:hAnsi="GHEA Grapalat"/>
          <w:lang w:val="hy-AM"/>
        </w:rPr>
        <w:t>շահագործման ավարտական ակտի հաստատումները ստացվել են ավելի շուտ՝ երկու շաբաթվա ընթացքում</w:t>
      </w:r>
      <w:r w:rsidR="009E08FD">
        <w:rPr>
          <w:rFonts w:ascii="GHEA Grapalat" w:hAnsi="GHEA Grapalat"/>
          <w:lang w:val="hy-AM"/>
        </w:rPr>
        <w:t>,</w:t>
      </w:r>
      <w:r w:rsidR="003E0CEE" w:rsidRPr="009E08FD">
        <w:rPr>
          <w:rFonts w:ascii="GHEA Grapalat" w:hAnsi="GHEA Grapalat"/>
          <w:lang w:val="hy-AM"/>
        </w:rPr>
        <w:t xml:space="preserve"> և  վերջնական գումարը կապալառուին վճարվել է 2021թ</w:t>
      </w:r>
      <w:r w:rsidR="003E0CEE" w:rsidRPr="009E08FD">
        <w:rPr>
          <w:rFonts w:ascii="MS Mincho" w:eastAsia="MS Mincho" w:hAnsi="MS Mincho" w:cs="MS Mincho" w:hint="eastAsia"/>
          <w:lang w:val="hy-AM"/>
        </w:rPr>
        <w:t>․</w:t>
      </w:r>
      <w:r w:rsidR="003E0CEE" w:rsidRPr="009E08FD">
        <w:rPr>
          <w:rFonts w:ascii="GHEA Grapalat" w:hAnsi="GHEA Grapalat" w:cs="GHEA Grapalat"/>
          <w:lang w:val="hy-AM"/>
        </w:rPr>
        <w:t xml:space="preserve"> դեկտեմբերի վերջին (24</w:t>
      </w:r>
      <w:r w:rsidR="003E0CEE" w:rsidRPr="009E08FD">
        <w:rPr>
          <w:rFonts w:ascii="MS Mincho" w:eastAsia="MS Mincho" w:hAnsi="MS Mincho" w:cs="MS Mincho" w:hint="eastAsia"/>
          <w:lang w:val="hy-AM"/>
        </w:rPr>
        <w:t>․</w:t>
      </w:r>
      <w:r w:rsidR="003E0CEE" w:rsidRPr="009E08FD">
        <w:rPr>
          <w:rFonts w:ascii="GHEA Grapalat" w:hAnsi="GHEA Grapalat" w:cs="GHEA Grapalat"/>
          <w:lang w:val="hy-AM"/>
        </w:rPr>
        <w:t>12</w:t>
      </w:r>
      <w:r w:rsidR="003E0CEE" w:rsidRPr="009E08FD">
        <w:rPr>
          <w:rFonts w:ascii="MS Mincho" w:eastAsia="MS Mincho" w:hAnsi="MS Mincho" w:cs="MS Mincho" w:hint="eastAsia"/>
          <w:lang w:val="hy-AM"/>
        </w:rPr>
        <w:t>․</w:t>
      </w:r>
      <w:r w:rsidR="003E0CEE" w:rsidRPr="009E08FD">
        <w:rPr>
          <w:rFonts w:ascii="GHEA Grapalat" w:hAnsi="GHEA Grapalat" w:cs="GHEA Grapalat"/>
          <w:lang w:val="hy-AM"/>
        </w:rPr>
        <w:t>2021թ</w:t>
      </w:r>
      <w:r w:rsidR="003E0CEE" w:rsidRPr="009E08FD">
        <w:rPr>
          <w:rFonts w:ascii="MS Mincho" w:eastAsia="MS Mincho" w:hAnsi="MS Mincho" w:cs="MS Mincho" w:hint="eastAsia"/>
          <w:lang w:val="hy-AM"/>
        </w:rPr>
        <w:t>․</w:t>
      </w:r>
      <w:r w:rsidR="003E0CEE" w:rsidRPr="009E08FD">
        <w:rPr>
          <w:rFonts w:ascii="GHEA Grapalat" w:hAnsi="GHEA Grapalat" w:cs="GHEA Grapalat"/>
          <w:lang w:val="hy-AM"/>
        </w:rPr>
        <w:t>-ին)՝ 2021թ</w:t>
      </w:r>
      <w:r w:rsidR="003E0CEE" w:rsidRPr="009E08FD">
        <w:rPr>
          <w:rFonts w:ascii="MS Mincho" w:eastAsia="MS Mincho" w:hAnsi="MS Mincho" w:cs="MS Mincho" w:hint="eastAsia"/>
          <w:lang w:val="hy-AM"/>
        </w:rPr>
        <w:t>․</w:t>
      </w:r>
      <w:r w:rsidR="009E08FD">
        <w:rPr>
          <w:rFonts w:ascii="GHEA Grapalat" w:hAnsi="GHEA Grapalat" w:cs="GHEA Grapalat"/>
          <w:lang w:val="hy-AM"/>
        </w:rPr>
        <w:t>-ի ֆինանսական միջոցներից, երբ արդեն հաստատվել էր ՀՀ 2022 թվականի պետական բյուջեն</w:t>
      </w:r>
      <w:r w:rsidR="00D42227">
        <w:rPr>
          <w:rFonts w:ascii="GHEA Grapalat" w:hAnsi="GHEA Grapalat" w:cs="GHEA Grapalat"/>
          <w:lang w:val="hy-AM"/>
        </w:rPr>
        <w:t xml:space="preserve">: 2022թ. պետական բյուջեով միջոցառման իրականացման համար </w:t>
      </w:r>
      <w:r w:rsidR="00390FE9">
        <w:rPr>
          <w:rFonts w:ascii="GHEA Grapalat" w:hAnsi="GHEA Grapalat" w:cs="GHEA Grapalat"/>
          <w:lang w:val="hy-AM"/>
        </w:rPr>
        <w:t>նախատեսվել է 352,020.0 հազար դրամ գումար</w:t>
      </w:r>
      <w:r w:rsidR="00390FE9" w:rsidRPr="00390FE9">
        <w:rPr>
          <w:rFonts w:ascii="GHEA Grapalat" w:hAnsi="GHEA Grapalat" w:cs="GHEA Grapalat"/>
          <w:lang w:val="hy-AM"/>
        </w:rPr>
        <w:t xml:space="preserve"> (</w:t>
      </w:r>
      <w:r w:rsidR="00390FE9">
        <w:rPr>
          <w:rFonts w:ascii="GHEA Grapalat" w:hAnsi="GHEA Grapalat" w:cs="GHEA Grapalat"/>
          <w:lang w:val="hy-AM"/>
        </w:rPr>
        <w:t>վարկային միջոցներ՝ 281,616.0 հազար դրամ, համաֆինանսավորում պետական բյուջեից՝ 70,404.0 հազար դրամ</w:t>
      </w:r>
      <w:r w:rsidR="00390FE9" w:rsidRPr="00390FE9">
        <w:rPr>
          <w:rFonts w:ascii="GHEA Grapalat" w:hAnsi="GHEA Grapalat" w:cs="GHEA Grapalat"/>
          <w:lang w:val="hy-AM"/>
        </w:rPr>
        <w:t>)</w:t>
      </w:r>
      <w:r w:rsidR="00390FE9">
        <w:rPr>
          <w:rFonts w:ascii="GHEA Grapalat" w:hAnsi="GHEA Grapalat" w:cs="GHEA Grapalat"/>
          <w:lang w:val="hy-AM"/>
        </w:rPr>
        <w:t xml:space="preserve">, որից 70,000.0 հազար դրամը </w:t>
      </w:r>
      <w:r w:rsidR="00390FE9" w:rsidRPr="00390FE9">
        <w:rPr>
          <w:rFonts w:ascii="GHEA Grapalat" w:hAnsi="GHEA Grapalat" w:cs="GHEA Grapalat"/>
          <w:lang w:val="hy-AM"/>
        </w:rPr>
        <w:t>(</w:t>
      </w:r>
      <w:r w:rsidR="00390FE9">
        <w:rPr>
          <w:rFonts w:ascii="GHEA Grapalat" w:hAnsi="GHEA Grapalat" w:cs="GHEA Grapalat"/>
          <w:lang w:val="hy-AM"/>
        </w:rPr>
        <w:t>վարկային միջոցներ՝ 56,000.0 հազար դրամ, համաֆինանսավորում պետական բյուջեից՝ 14,000.0 հազար դրամ</w:t>
      </w:r>
      <w:r w:rsidR="00390FE9" w:rsidRPr="00390FE9">
        <w:rPr>
          <w:rFonts w:ascii="GHEA Grapalat" w:hAnsi="GHEA Grapalat" w:cs="GHEA Grapalat"/>
          <w:lang w:val="hy-AM"/>
        </w:rPr>
        <w:t>)</w:t>
      </w:r>
      <w:r w:rsidR="00390FE9">
        <w:rPr>
          <w:rFonts w:ascii="GHEA Grapalat" w:hAnsi="GHEA Grapalat" w:cs="GHEA Grapalat"/>
          <w:lang w:val="hy-AM"/>
        </w:rPr>
        <w:t xml:space="preserve"> նախատեսվել է </w:t>
      </w:r>
      <w:r w:rsidR="00D42227">
        <w:rPr>
          <w:rFonts w:ascii="GHEA Grapalat" w:hAnsi="GHEA Grapalat" w:cs="GHEA Grapalat"/>
          <w:lang w:val="hy-AM"/>
        </w:rPr>
        <w:t xml:space="preserve"> </w:t>
      </w:r>
      <w:r w:rsidR="00390FE9" w:rsidRPr="009E08FD">
        <w:rPr>
          <w:rFonts w:ascii="GHEA Grapalat" w:hAnsi="GHEA Grapalat" w:cs="GHEA Grapalat"/>
          <w:lang w:val="hy-AM"/>
        </w:rPr>
        <w:t>Վաղարշապատի Մ. Գորկու անվան N 5 ավագ դպրոցի</w:t>
      </w:r>
      <w:r w:rsidR="00390FE9">
        <w:rPr>
          <w:rFonts w:ascii="GHEA Grapalat" w:hAnsi="GHEA Grapalat" w:cs="GHEA Grapalat"/>
          <w:lang w:val="hy-AM"/>
        </w:rPr>
        <w:t xml:space="preserve"> հիմնանորոգման </w:t>
      </w:r>
      <w:r w:rsidR="00377965">
        <w:rPr>
          <w:rFonts w:ascii="GHEA Grapalat" w:hAnsi="GHEA Grapalat" w:cs="GHEA Grapalat"/>
          <w:lang w:val="hy-AM"/>
        </w:rPr>
        <w:t xml:space="preserve">աշխատանքների </w:t>
      </w:r>
      <w:r w:rsidR="00390FE9">
        <w:rPr>
          <w:rFonts w:ascii="GHEA Grapalat" w:hAnsi="GHEA Grapalat" w:cs="GHEA Grapalat"/>
          <w:lang w:val="hy-AM"/>
        </w:rPr>
        <w:t>ավարտական ակտի դիմաց վճարման համար:</w:t>
      </w:r>
      <w:r w:rsidR="00AD605D" w:rsidRPr="00AD605D">
        <w:rPr>
          <w:rFonts w:ascii="GHEA Grapalat" w:hAnsi="GHEA Grapalat" w:cs="GHEA Grapalat"/>
          <w:lang w:val="hy-AM"/>
        </w:rPr>
        <w:t xml:space="preserve"> </w:t>
      </w:r>
      <w:r w:rsidR="00AD605D">
        <w:rPr>
          <w:rFonts w:ascii="GHEA Grapalat" w:hAnsi="GHEA Grapalat" w:cs="GHEA Grapalat"/>
          <w:lang w:val="hy-AM"/>
        </w:rPr>
        <w:t xml:space="preserve">Հետևաբար, 2022թ. պետական բյուջեով </w:t>
      </w:r>
      <w:r w:rsidR="00AD605D" w:rsidRPr="003E0CEE">
        <w:rPr>
          <w:rFonts w:ascii="GHEA Grapalat" w:hAnsi="GHEA Grapalat"/>
          <w:lang w:val="hy-AM"/>
        </w:rPr>
        <w:t xml:space="preserve">«Կրթության բարելավման ծրագիր» ծրագրի շրջանակներում կապիտալ ներդրումներ ավագ, միջնակարգ և հիմնական </w:t>
      </w:r>
      <w:r w:rsidR="00AD605D" w:rsidRPr="003E0CEE">
        <w:rPr>
          <w:rFonts w:ascii="GHEA Grapalat" w:hAnsi="GHEA Grapalat"/>
          <w:lang w:val="hy-AM"/>
        </w:rPr>
        <w:lastRenderedPageBreak/>
        <w:t>դպրոցներում և կրթության ոլորտի կազմակերպությունում</w:t>
      </w:r>
      <w:r w:rsidR="00AD605D">
        <w:rPr>
          <w:rFonts w:ascii="GHEA Grapalat" w:hAnsi="GHEA Grapalat"/>
          <w:lang w:val="hy-AM"/>
        </w:rPr>
        <w:t>» միջոցառման համար նախատեսված գում</w:t>
      </w:r>
      <w:r w:rsidR="005E007A">
        <w:rPr>
          <w:rFonts w:ascii="GHEA Grapalat" w:hAnsi="GHEA Grapalat"/>
          <w:lang w:val="hy-AM"/>
        </w:rPr>
        <w:t>արից 70,000.0 հազար դրամ գումարն</w:t>
      </w:r>
      <w:r w:rsidR="00AD605D">
        <w:rPr>
          <w:rFonts w:ascii="GHEA Grapalat" w:hAnsi="GHEA Grapalat"/>
          <w:lang w:val="hy-AM"/>
        </w:rPr>
        <w:t xml:space="preserve"> ենթակա է նվազեցման: ՀՀ պետական բյուջեից համաֆինանսավորման համար նախատեսված 14,000.0 հազար դրամ</w:t>
      </w:r>
      <w:r w:rsidR="005E007A">
        <w:rPr>
          <w:rFonts w:ascii="GHEA Grapalat" w:hAnsi="GHEA Grapalat"/>
          <w:lang w:val="hy-AM"/>
        </w:rPr>
        <w:t xml:space="preserve"> գումար</w:t>
      </w:r>
      <w:r w:rsidR="00AD605D">
        <w:rPr>
          <w:rFonts w:ascii="GHEA Grapalat" w:hAnsi="GHEA Grapalat"/>
          <w:lang w:val="hy-AM"/>
        </w:rPr>
        <w:t>ը վերաբաշխ</w:t>
      </w:r>
      <w:r w:rsidR="005E007A">
        <w:rPr>
          <w:rFonts w:ascii="GHEA Grapalat" w:hAnsi="GHEA Grapalat"/>
          <w:lang w:val="hy-AM"/>
        </w:rPr>
        <w:t>վ</w:t>
      </w:r>
      <w:r w:rsidR="00AD605D">
        <w:rPr>
          <w:rFonts w:ascii="GHEA Grapalat" w:hAnsi="GHEA Grapalat"/>
          <w:lang w:val="hy-AM"/>
        </w:rPr>
        <w:t xml:space="preserve">ում է ՀՀ ԿԳՄՍ </w:t>
      </w:r>
      <w:r w:rsidR="005E007A">
        <w:rPr>
          <w:rFonts w:ascii="GHEA Grapalat" w:hAnsi="GHEA Grapalat"/>
          <w:lang w:val="hy-AM"/>
        </w:rPr>
        <w:t xml:space="preserve">նախարարության </w:t>
      </w:r>
      <w:r w:rsidR="00AD605D">
        <w:rPr>
          <w:rFonts w:ascii="GHEA Grapalat" w:hAnsi="GHEA Grapalat"/>
          <w:lang w:val="hy-AM"/>
        </w:rPr>
        <w:t>ելքային այլ ծրագրերի, իսկ որպես վարկային միջոց նախատեսված 56,000.0 հազար դրամ գումարի հաշվին նվազեցվում է ՀՀ 2022թ. պետական բյուջեի դեֆիցիցտը:</w:t>
      </w:r>
    </w:p>
    <w:p w:rsidR="002239C0" w:rsidRPr="00741C07" w:rsidRDefault="002239C0" w:rsidP="002239C0">
      <w:pPr>
        <w:pStyle w:val="NormalWeb"/>
        <w:spacing w:line="360" w:lineRule="auto"/>
        <w:ind w:firstLine="709"/>
        <w:jc w:val="both"/>
        <w:rPr>
          <w:rFonts w:ascii="Sylfaen" w:hAnsi="Sylfaen" w:cs="Sylfaen"/>
          <w:b/>
          <w:lang w:val="hy-AM" w:eastAsia="ru-RU"/>
        </w:rPr>
      </w:pPr>
      <w:r w:rsidRPr="00741C07">
        <w:rPr>
          <w:rFonts w:ascii="GHEA Grapalat" w:hAnsi="GHEA Grapalat" w:cs="Sylfaen"/>
          <w:b/>
          <w:lang w:val="hy-AM" w:eastAsia="ru-RU"/>
        </w:rPr>
        <w:t>Ընթացիկ իրավիճակը և խնդիրները</w:t>
      </w:r>
      <w:r w:rsidR="00D33734" w:rsidRPr="00741C07">
        <w:rPr>
          <w:rFonts w:ascii="Sylfaen" w:hAnsi="Sylfaen" w:cs="Sylfaen"/>
          <w:b/>
          <w:lang w:val="hy-AM" w:eastAsia="ru-RU"/>
        </w:rPr>
        <w:t>.</w:t>
      </w:r>
    </w:p>
    <w:p w:rsidR="00482FE5" w:rsidRDefault="00482FE5" w:rsidP="00D33734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 xml:space="preserve">Նախագծով նախատեսվում է գումար հատկացնել ներքոնշյալ </w:t>
      </w:r>
      <w:r w:rsidRPr="00482FE5">
        <w:rPr>
          <w:rFonts w:ascii="GHEA Grapalat" w:hAnsi="GHEA Grapalat"/>
          <w:b/>
          <w:sz w:val="24"/>
          <w:szCs w:val="24"/>
          <w:lang w:val="hy-AM" w:eastAsia="en-US"/>
        </w:rPr>
        <w:t>կապիտալ ծախսերի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իրականացման համար:</w:t>
      </w:r>
    </w:p>
    <w:p w:rsidR="005E54F7" w:rsidRDefault="005E54F7" w:rsidP="00D33734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 w:cs="Calibri"/>
          <w:color w:val="000000"/>
          <w:sz w:val="24"/>
          <w:szCs w:val="24"/>
          <w:u w:val="thick"/>
          <w:lang w:val="hy-AM"/>
        </w:rPr>
      </w:pPr>
    </w:p>
    <w:p w:rsidR="00482FE5" w:rsidRDefault="00482FE5" w:rsidP="00D33734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 w:cs="Calibri"/>
          <w:color w:val="000000"/>
          <w:sz w:val="24"/>
          <w:szCs w:val="24"/>
          <w:u w:val="thick"/>
          <w:lang w:val="hy-AM"/>
        </w:rPr>
      </w:pPr>
      <w:r w:rsidRPr="00482FE5">
        <w:rPr>
          <w:rFonts w:ascii="GHEA Grapalat" w:hAnsi="GHEA Grapalat" w:cs="Calibri"/>
          <w:color w:val="000000"/>
          <w:sz w:val="24"/>
          <w:szCs w:val="24"/>
          <w:u w:val="thick"/>
          <w:lang w:val="hy-AM"/>
        </w:rPr>
        <w:t>«Գյումրու «Ֆոտոն» վարժարան» ՊՈԱԿ</w:t>
      </w:r>
    </w:p>
    <w:p w:rsidR="00C8215A" w:rsidRDefault="00482FE5" w:rsidP="00D33734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482FE5">
        <w:rPr>
          <w:rFonts w:ascii="GHEA Grapalat" w:hAnsi="GHEA Grapalat" w:cs="Calibri"/>
          <w:color w:val="000000"/>
          <w:sz w:val="24"/>
          <w:szCs w:val="24"/>
          <w:lang w:val="hy-AM"/>
        </w:rPr>
        <w:t>Գյումրու «Ֆոտոն» վարժարան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ն ունի խնդիրներ՝ կապված ջերմային ռեժիմի ապահովման հետ: ՀՀ կառավարության 2013 թվականի նոյեմբերի 21-ի </w:t>
      </w:r>
      <w:r w:rsidRPr="00482FE5">
        <w:rPr>
          <w:rFonts w:ascii="GHEA Grapalat" w:hAnsi="GHEA Grapalat" w:cs="Calibri"/>
          <w:color w:val="000000"/>
          <w:sz w:val="24"/>
          <w:szCs w:val="24"/>
          <w:lang w:val="hy-AM"/>
        </w:rPr>
        <w:t>N 1358-</w:t>
      </w:r>
      <w:r w:rsidR="00A55A19">
        <w:rPr>
          <w:rFonts w:ascii="GHEA Grapalat" w:hAnsi="GHEA Grapalat" w:cs="Calibri"/>
          <w:color w:val="000000"/>
          <w:sz w:val="24"/>
          <w:szCs w:val="24"/>
          <w:lang w:val="hy-AM"/>
        </w:rPr>
        <w:t>Ա որոշմամբ անհատույց օգտագործման իրավունքով վ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արժարանին </w:t>
      </w:r>
      <w:r w:rsidR="00A55A19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ամրացվել է Գյումրու </w:t>
      </w:r>
      <w:r w:rsidR="00A55A19" w:rsidRPr="00A55A19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N 37 </w:t>
      </w:r>
      <w:r w:rsidR="00A55A19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ավագ դպրոցին </w:t>
      </w:r>
      <w:r w:rsidR="007A71E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նախկինում </w:t>
      </w:r>
      <w:r w:rsidR="00A55A19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ամրացված Գյումրու քաղաքի Չարենցի 12 հասցեում գտնվող ուսումնական </w:t>
      </w:r>
      <w:r w:rsidR="00D374F0">
        <w:rPr>
          <w:rFonts w:ascii="GHEA Grapalat" w:hAnsi="GHEA Grapalat" w:cs="Calibri"/>
          <w:color w:val="000000"/>
          <w:sz w:val="24"/>
          <w:szCs w:val="24"/>
          <w:lang w:val="hy-AM"/>
        </w:rPr>
        <w:t>մասնաշենքի աջակողմյան թևից 3644.</w:t>
      </w:r>
      <w:r w:rsidR="00A55A19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4 քմ մակերեսով տարածքը: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Ներկայումս</w:t>
      </w:r>
      <w:r w:rsidR="00D374F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վարժարանը մինչ օրս ջեռուցվում է </w:t>
      </w:r>
      <w:r w:rsidR="00C8215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Գյումրու </w:t>
      </w:r>
      <w:r w:rsidR="00C8215A" w:rsidRPr="00A55A19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N 37 </w:t>
      </w:r>
      <w:r w:rsidR="00C8215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ավագ դպրոցին պատկանող կաթսայատնից, քանի որ գտնվում է համանուն դպրոցի հետ մեկ շենքում: </w:t>
      </w:r>
    </w:p>
    <w:p w:rsidR="00C8215A" w:rsidRDefault="00C8215A" w:rsidP="00C8215A">
      <w:pPr>
        <w:spacing w:after="200" w:line="360" w:lineRule="auto"/>
        <w:ind w:firstLine="709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Հաշվի առնելով վարժարանում ջերմային ռեժիմի ապահովման անհրաժեշտությունը՝ նախատեսվում է կառուցել լոկալ ջեռուցման համակարգ վարժարանի համար: </w:t>
      </w:r>
      <w:r w:rsidRPr="00DB3D57">
        <w:rPr>
          <w:rFonts w:ascii="GHEA Grapalat" w:hAnsi="GHEA Grapalat"/>
          <w:bCs/>
          <w:sz w:val="24"/>
          <w:szCs w:val="24"/>
          <w:lang w:val="hy-AM"/>
        </w:rPr>
        <w:t>Պահպանելով ՀՀ կառավարության 2015 թվականի մարտի 19-ի N 596-Ն որոշմամբ ամրագրված դրույթների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կատարումը՝ նախ և առաջ անհրաժեշտ է ձեռք բերել համապատասխան նախագծանախահաշվային փաստաթղթերը: </w:t>
      </w:r>
      <w:r w:rsidRPr="00DB3D57">
        <w:rPr>
          <w:rFonts w:ascii="GHEA Grapalat" w:hAnsi="GHEA Grapalat" w:cs="Arial Armenian"/>
          <w:sz w:val="24"/>
          <w:szCs w:val="24"/>
          <w:lang w:val="hy-AM"/>
        </w:rPr>
        <w:t>Հիմք</w:t>
      </w:r>
      <w:r w:rsidRPr="00350C7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DB3D57">
        <w:rPr>
          <w:rFonts w:ascii="GHEA Grapalat" w:hAnsi="GHEA Grapalat" w:cs="Arial Armenian"/>
          <w:sz w:val="24"/>
          <w:szCs w:val="24"/>
          <w:lang w:val="hy-AM"/>
        </w:rPr>
        <w:t>ընդունելով</w:t>
      </w:r>
      <w:r w:rsidRPr="00350C7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350C7E">
        <w:rPr>
          <w:rFonts w:ascii="GHEA Grapalat" w:hAnsi="GHEA Grapalat"/>
          <w:sz w:val="24"/>
          <w:lang w:val="hy-AM"/>
        </w:rPr>
        <w:t>ՀՀ քաղաքաշինության նախարարի 2009 թվականի ապրիլի 3-ի N 35-Ն հրաման</w:t>
      </w:r>
      <w:r>
        <w:rPr>
          <w:rFonts w:ascii="GHEA Grapalat" w:hAnsi="GHEA Grapalat"/>
          <w:sz w:val="24"/>
          <w:lang w:val="hy-AM"/>
        </w:rPr>
        <w:t xml:space="preserve">ով, </w:t>
      </w:r>
      <w:r w:rsidRPr="00350C7E">
        <w:rPr>
          <w:rFonts w:ascii="GHEA Grapalat" w:hAnsi="GHEA Grapalat" w:cs="Arial Armenian"/>
          <w:sz w:val="24"/>
          <w:szCs w:val="24"/>
          <w:lang w:val="fr-FR"/>
        </w:rPr>
        <w:t>2008 թվականի փետրվարի 15-ի N 19-Ն հրաման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ով, ինչպես նաև ՀՀ  </w:t>
      </w:r>
      <w:r w:rsidRPr="00DB3D57">
        <w:rPr>
          <w:rFonts w:ascii="GHEA Grapalat" w:hAnsi="GHEA Grapalat" w:cs="Arial Armenian"/>
          <w:sz w:val="24"/>
          <w:szCs w:val="24"/>
          <w:lang w:val="hy-AM"/>
        </w:rPr>
        <w:t>կառավարության 2011 թվակ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անի հունիսի 23-ի N 879-Ն որոշմամբ սահմանված դրույթները՝ կատարվել է </w:t>
      </w:r>
      <w:r w:rsidRPr="00350C7E">
        <w:rPr>
          <w:rFonts w:ascii="GHEA Grapalat" w:hAnsi="GHEA Grapalat"/>
          <w:sz w:val="24"/>
          <w:lang w:val="hy-AM"/>
        </w:rPr>
        <w:t>շինարարական աշխատանքների խոշորացված ցուցանիշներ</w:t>
      </w:r>
      <w:r>
        <w:rPr>
          <w:rFonts w:ascii="GHEA Grapalat" w:hAnsi="GHEA Grapalat"/>
          <w:sz w:val="24"/>
          <w:lang w:val="hy-AM"/>
        </w:rPr>
        <w:t>ով</w:t>
      </w:r>
      <w:r w:rsidRPr="00350C7E">
        <w:rPr>
          <w:rFonts w:ascii="GHEA Grapalat" w:hAnsi="GHEA Grapalat"/>
          <w:sz w:val="24"/>
          <w:lang w:val="hy-AM"/>
        </w:rPr>
        <w:t xml:space="preserve"> </w:t>
      </w:r>
      <w:r w:rsidRPr="00DB3D57">
        <w:rPr>
          <w:rFonts w:ascii="GHEA Grapalat" w:hAnsi="GHEA Grapalat" w:cs="Arial Armenian"/>
          <w:sz w:val="24"/>
          <w:szCs w:val="24"/>
          <w:lang w:val="hy-AM"/>
        </w:rPr>
        <w:t>հ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աշվարկ </w:t>
      </w:r>
      <w:r w:rsidRPr="00DB3D57">
        <w:rPr>
          <w:rFonts w:ascii="GHEA Grapalat" w:hAnsi="GHEA Grapalat" w:cs="Arial Armenian"/>
          <w:sz w:val="24"/>
          <w:szCs w:val="24"/>
          <w:lang w:val="hy-AM"/>
        </w:rPr>
        <w:t>(</w:t>
      </w:r>
      <w:r w:rsidRPr="00350C7E">
        <w:rPr>
          <w:rFonts w:ascii="GHEA Grapalat" w:hAnsi="GHEA Grapalat"/>
          <w:sz w:val="24"/>
          <w:lang w:val="hy-AM"/>
        </w:rPr>
        <w:t>ՇԱԽՑ</w:t>
      </w:r>
      <w:r w:rsidRPr="00DB3D57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 xml:space="preserve">: Հաշվարկի համաձայն նախագծանախահաշվային </w:t>
      </w:r>
      <w:r>
        <w:rPr>
          <w:rFonts w:ascii="GHEA Grapalat" w:hAnsi="GHEA Grapalat"/>
          <w:sz w:val="24"/>
          <w:lang w:val="hy-AM"/>
        </w:rPr>
        <w:lastRenderedPageBreak/>
        <w:t xml:space="preserve">փաստաթղթերի մշակման արժեքը կազմում է </w:t>
      </w:r>
      <w:r w:rsidR="002B22A1">
        <w:rPr>
          <w:rFonts w:ascii="GHEA Grapalat" w:hAnsi="GHEA Grapalat"/>
          <w:sz w:val="24"/>
          <w:lang w:val="hy-AM"/>
        </w:rPr>
        <w:t>3,279.5</w:t>
      </w:r>
      <w:r>
        <w:rPr>
          <w:rFonts w:ascii="GHEA Grapalat" w:hAnsi="GHEA Grapalat"/>
          <w:sz w:val="24"/>
          <w:lang w:val="hy-AM"/>
        </w:rPr>
        <w:t xml:space="preserve"> հազար</w:t>
      </w:r>
      <w:r w:rsidRPr="00DB3D57">
        <w:rPr>
          <w:rFonts w:ascii="GHEA Grapalat" w:hAnsi="GHEA Grapalat"/>
          <w:sz w:val="24"/>
          <w:lang w:val="hy-AM"/>
        </w:rPr>
        <w:t xml:space="preserve"> դրամ</w:t>
      </w:r>
      <w:r>
        <w:rPr>
          <w:rFonts w:ascii="GHEA Grapalat" w:hAnsi="GHEA Grapalat"/>
          <w:sz w:val="24"/>
          <w:lang w:val="hy-AM"/>
        </w:rPr>
        <w:t xml:space="preserve">, իսկ այդ փաստաթղթերի փորձաքննության արժեքը՝ </w:t>
      </w:r>
      <w:r w:rsidR="002B22A1">
        <w:rPr>
          <w:rFonts w:ascii="GHEA Grapalat" w:hAnsi="GHEA Grapalat"/>
          <w:sz w:val="24"/>
          <w:lang w:val="hy-AM"/>
        </w:rPr>
        <w:t>328.0</w:t>
      </w:r>
      <w:r w:rsidRPr="00DB3D57">
        <w:rPr>
          <w:rFonts w:ascii="GHEA Grapalat" w:hAnsi="GHEA Grapalat"/>
          <w:sz w:val="24"/>
          <w:lang w:val="hy-AM"/>
        </w:rPr>
        <w:t xml:space="preserve"> հազար դրամ:</w:t>
      </w:r>
    </w:p>
    <w:p w:rsidR="00C8215A" w:rsidRDefault="00C8215A" w:rsidP="00C8215A">
      <w:pPr>
        <w:spacing w:after="200" w:line="360" w:lineRule="auto"/>
        <w:ind w:firstLine="709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Հաշվի առնելով վերոգրյալը՝ Նախագծով նախատեսվում է Գյումրու «Ֆոտոն» վարժարանի ջեռուցման համակարգի տեղադրման համար անհրաժեշտ  նախագծանախահաշվային փաստաթղթերի ձեռքբերմանը հատկացնել </w:t>
      </w:r>
      <w:r w:rsidR="002B22A1">
        <w:rPr>
          <w:rFonts w:ascii="GHEA Grapalat" w:hAnsi="GHEA Grapalat"/>
          <w:sz w:val="24"/>
          <w:lang w:val="hy-AM"/>
        </w:rPr>
        <w:t>3,607.5</w:t>
      </w:r>
      <w:r>
        <w:rPr>
          <w:rFonts w:ascii="GHEA Grapalat" w:hAnsi="GHEA Grapalat"/>
          <w:sz w:val="24"/>
          <w:lang w:val="hy-AM"/>
        </w:rPr>
        <w:t xml:space="preserve"> հազար դրամ:</w:t>
      </w:r>
      <w:r w:rsidR="0037764F">
        <w:rPr>
          <w:rFonts w:ascii="GHEA Grapalat" w:hAnsi="GHEA Grapalat"/>
          <w:sz w:val="24"/>
          <w:lang w:val="hy-AM"/>
        </w:rPr>
        <w:t xml:space="preserve"> </w:t>
      </w:r>
      <w:r w:rsidR="008F67CC">
        <w:rPr>
          <w:rFonts w:ascii="GHEA Grapalat" w:hAnsi="GHEA Grapalat"/>
          <w:sz w:val="24"/>
          <w:lang w:val="hy-AM"/>
        </w:rPr>
        <w:t>Նախագծանախահաշվային փաստաթղթերը ձեռք են բերվելու ՀՀ ԿԳՄՍ նախարարության պատվիրատվությամբ:</w:t>
      </w:r>
    </w:p>
    <w:p w:rsidR="008F67CC" w:rsidRDefault="008F67CC" w:rsidP="008F67CC">
      <w:pPr>
        <w:spacing w:line="360" w:lineRule="auto"/>
        <w:ind w:firstLine="709"/>
        <w:contextualSpacing/>
        <w:jc w:val="both"/>
        <w:rPr>
          <w:rFonts w:ascii="GHEA Grapalat" w:hAnsi="GHEA Grapalat"/>
          <w:sz w:val="24"/>
          <w:lang w:val="hy-AM"/>
        </w:rPr>
      </w:pPr>
    </w:p>
    <w:p w:rsidR="00B169CD" w:rsidRDefault="00B169CD" w:rsidP="00B169CD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u w:val="thick"/>
          <w:lang w:val="hy-AM" w:eastAsia="en-US"/>
        </w:rPr>
      </w:pPr>
      <w:r>
        <w:rPr>
          <w:rFonts w:ascii="GHEA Grapalat" w:hAnsi="GHEA Grapalat"/>
          <w:sz w:val="24"/>
          <w:szCs w:val="24"/>
          <w:u w:val="thick"/>
          <w:lang w:val="hy-AM" w:eastAsia="en-US"/>
        </w:rPr>
        <w:t>«</w:t>
      </w:r>
      <w:r w:rsidRPr="00114BCC">
        <w:rPr>
          <w:rFonts w:ascii="GHEA Grapalat" w:hAnsi="GHEA Grapalat"/>
          <w:sz w:val="24"/>
          <w:szCs w:val="24"/>
          <w:u w:val="thick"/>
          <w:lang w:val="hy-AM" w:eastAsia="en-US"/>
        </w:rPr>
        <w:t>Երևանի N 9 արհեստագործական պետական ուսումնարան</w:t>
      </w:r>
      <w:r>
        <w:rPr>
          <w:rFonts w:ascii="GHEA Grapalat" w:hAnsi="GHEA Grapalat"/>
          <w:sz w:val="24"/>
          <w:szCs w:val="24"/>
          <w:u w:val="thick"/>
          <w:lang w:val="hy-AM" w:eastAsia="en-US"/>
        </w:rPr>
        <w:t>» ՊՈԱԿ</w:t>
      </w:r>
    </w:p>
    <w:p w:rsidR="00B169CD" w:rsidRPr="00BE308D" w:rsidRDefault="00B169CD" w:rsidP="00BE308D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en-US"/>
        </w:rPr>
        <w:t>Ուսումնարանի</w:t>
      </w:r>
      <w:r w:rsidRPr="00B169CD">
        <w:rPr>
          <w:rFonts w:ascii="GHEA Grapalat" w:hAnsi="GHEA Grapalat"/>
          <w:sz w:val="24"/>
          <w:szCs w:val="24"/>
          <w:lang w:val="hy-AM" w:eastAsia="en-US"/>
        </w:rPr>
        <w:t xml:space="preserve"> մասնակի վերանորոգման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B169CD">
        <w:rPr>
          <w:rFonts w:ascii="GHEA Grapalat" w:hAnsi="GHEA Grapalat"/>
          <w:sz w:val="24"/>
          <w:szCs w:val="24"/>
          <w:lang w:val="hy-AM" w:eastAsia="en-US"/>
        </w:rPr>
        <w:t>(</w:t>
      </w:r>
      <w:r>
        <w:rPr>
          <w:rFonts w:ascii="GHEA Grapalat" w:hAnsi="GHEA Grapalat"/>
          <w:sz w:val="24"/>
          <w:szCs w:val="24"/>
          <w:lang w:val="hy-AM" w:eastAsia="en-US"/>
        </w:rPr>
        <w:t>պատուհանների և դռների փոխարինման</w:t>
      </w:r>
      <w:r w:rsidRPr="00B169CD">
        <w:rPr>
          <w:rFonts w:ascii="GHEA Grapalat" w:hAnsi="GHEA Grapalat"/>
          <w:sz w:val="24"/>
          <w:szCs w:val="24"/>
          <w:lang w:val="hy-AM" w:eastAsia="en-US"/>
        </w:rPr>
        <w:t xml:space="preserve">) շինարարական աշխատանքների </w:t>
      </w:r>
      <w:r>
        <w:rPr>
          <w:rFonts w:ascii="GHEA Grapalat" w:hAnsi="GHEA Grapalat"/>
          <w:sz w:val="24"/>
          <w:lang w:val="hy-AM"/>
        </w:rPr>
        <w:t xml:space="preserve">համար կազմվել են օրենսդրությանը համապատասխան նախահաշվային փաստաթղթեր, որոնց համար առկա է նաև երաշխավորագիր: Աշխատանքների նախահաշվային արժեքը կազմում է 26,610.6 հազար դրամ գումար: 2021թ.-ի դեկտեմբերին ՀՀ ԿԳՄՍ նախարարության կողմից շրջանառվել է ՀՀ կառավարության որոշման նախագիծ, որով նախատեսվում էր ուսումնարանին գումար հատկացնել նշյալ աշխատանքների և ջեռուցման համակարգի տեղադրման նախագծանախահաշվային փաստաթղթերի ձեռքբերման համար: Սակայն </w:t>
      </w:r>
      <w:r w:rsidR="00D40B04">
        <w:rPr>
          <w:rFonts w:ascii="GHEA Grapalat" w:hAnsi="GHEA Grapalat"/>
          <w:sz w:val="24"/>
          <w:lang w:val="hy-AM"/>
        </w:rPr>
        <w:t xml:space="preserve">քննարկումների արդյունքում որոշվել է </w:t>
      </w:r>
      <w:r w:rsidR="00BE308D">
        <w:rPr>
          <w:rFonts w:ascii="GHEA Grapalat" w:hAnsi="GHEA Grapalat"/>
          <w:sz w:val="24"/>
          <w:lang w:val="hy-AM"/>
        </w:rPr>
        <w:t xml:space="preserve">գումար </w:t>
      </w:r>
      <w:r w:rsidR="00D40B04">
        <w:rPr>
          <w:rFonts w:ascii="GHEA Grapalat" w:hAnsi="GHEA Grapalat"/>
          <w:sz w:val="24"/>
          <w:lang w:val="hy-AM"/>
        </w:rPr>
        <w:t xml:space="preserve">հատկացնել միայն </w:t>
      </w:r>
      <w:r w:rsidR="00217A6C">
        <w:rPr>
          <w:rFonts w:ascii="GHEA Grapalat" w:hAnsi="GHEA Grapalat"/>
          <w:sz w:val="24"/>
          <w:lang w:val="hy-AM"/>
        </w:rPr>
        <w:t xml:space="preserve">ջեռուցման </w:t>
      </w:r>
      <w:r w:rsidR="00BE308D">
        <w:rPr>
          <w:rFonts w:ascii="GHEA Grapalat" w:hAnsi="GHEA Grapalat"/>
          <w:sz w:val="24"/>
          <w:lang w:val="hy-AM"/>
        </w:rPr>
        <w:t xml:space="preserve">համակարգի տեղադրման նախագծանախահաշվային փաստաթղթերի ձեռքբերման համար </w:t>
      </w:r>
      <w:r w:rsidR="00BE308D" w:rsidRPr="00BE308D">
        <w:rPr>
          <w:rFonts w:ascii="GHEA Grapalat" w:hAnsi="GHEA Grapalat"/>
          <w:sz w:val="24"/>
          <w:lang w:val="hy-AM"/>
        </w:rPr>
        <w:t>(</w:t>
      </w:r>
      <w:r w:rsidR="00BE308D">
        <w:rPr>
          <w:rFonts w:ascii="GHEA Grapalat" w:hAnsi="GHEA Grapalat"/>
          <w:sz w:val="24"/>
          <w:lang w:val="hy-AM"/>
        </w:rPr>
        <w:t xml:space="preserve">ՀՀ կառավարության 23.12.2022թ. </w:t>
      </w:r>
      <w:r w:rsidR="00BE308D" w:rsidRPr="00BE308D">
        <w:rPr>
          <w:rFonts w:ascii="GHEA Grapalat" w:hAnsi="GHEA Grapalat"/>
          <w:sz w:val="24"/>
          <w:lang w:val="hy-AM"/>
        </w:rPr>
        <w:t>N 2170-</w:t>
      </w:r>
      <w:r w:rsidR="00BE308D">
        <w:rPr>
          <w:rFonts w:ascii="GHEA Grapalat" w:hAnsi="GHEA Grapalat"/>
          <w:sz w:val="24"/>
          <w:lang w:val="hy-AM"/>
        </w:rPr>
        <w:t>Ն որոշում</w:t>
      </w:r>
      <w:r w:rsidR="00BE308D" w:rsidRPr="00BE308D">
        <w:rPr>
          <w:rFonts w:ascii="GHEA Grapalat" w:hAnsi="GHEA Grapalat"/>
          <w:sz w:val="24"/>
          <w:lang w:val="hy-AM"/>
        </w:rPr>
        <w:t>)</w:t>
      </w:r>
      <w:r w:rsidR="00BE308D">
        <w:rPr>
          <w:rFonts w:ascii="GHEA Grapalat" w:hAnsi="GHEA Grapalat"/>
          <w:sz w:val="24"/>
          <w:lang w:val="hy-AM"/>
        </w:rPr>
        <w:t xml:space="preserve">: Նշված որոշման նախագծի </w:t>
      </w:r>
      <w:r w:rsidR="00F60AC9">
        <w:rPr>
          <w:rFonts w:ascii="GHEA Grapalat" w:hAnsi="GHEA Grapalat"/>
          <w:sz w:val="24"/>
          <w:lang w:val="hy-AM"/>
        </w:rPr>
        <w:t xml:space="preserve">շրջանառման ընթացքում ուսումնարանը հայտարարել էր պայմանով մրցույթ՝  «Գնումների մասին» օրենքի 15-րդ հոդվածի 6-րդ մասին համապատասխան: </w:t>
      </w:r>
      <w:r w:rsidR="00091415">
        <w:rPr>
          <w:rFonts w:ascii="GHEA Grapalat" w:hAnsi="GHEA Grapalat"/>
          <w:sz w:val="24"/>
          <w:lang w:val="hy-AM"/>
        </w:rPr>
        <w:t xml:space="preserve">Մրցույթի արդյունքում 22.12.2021թ.-ին «Բարսեղյան Եղբայրներ» ՍՊԸ-ի հետ կնքվել է կապալային աշխատանքների գնման </w:t>
      </w:r>
      <w:r w:rsidR="00091415" w:rsidRPr="00091415">
        <w:rPr>
          <w:rFonts w:ascii="GHEA Grapalat" w:hAnsi="GHEA Grapalat"/>
          <w:sz w:val="24"/>
          <w:lang w:val="hy-AM"/>
        </w:rPr>
        <w:t>N 9</w:t>
      </w:r>
      <w:r w:rsidR="00091415">
        <w:rPr>
          <w:rFonts w:ascii="GHEA Grapalat" w:hAnsi="GHEA Grapalat"/>
          <w:sz w:val="24"/>
          <w:lang w:val="hy-AM"/>
        </w:rPr>
        <w:t>ԱՊՈՒ-ԳՀԱՇՁԲ-22/1 պայմանագիրը /պատճենը կցվում է/:</w:t>
      </w:r>
      <w:r w:rsidR="00776652">
        <w:rPr>
          <w:rFonts w:ascii="GHEA Grapalat" w:hAnsi="GHEA Grapalat"/>
          <w:sz w:val="24"/>
          <w:lang w:val="hy-AM"/>
        </w:rPr>
        <w:t xml:space="preserve"> </w:t>
      </w:r>
      <w:r w:rsidR="00776652" w:rsidRPr="00776652">
        <w:rPr>
          <w:rFonts w:ascii="GHEA Grapalat" w:hAnsi="GHEA Grapalat"/>
          <w:sz w:val="24"/>
          <w:lang w:val="hy-AM"/>
        </w:rPr>
        <w:t>Կնքված պայմանագ</w:t>
      </w:r>
      <w:r w:rsidR="00776652">
        <w:rPr>
          <w:rFonts w:ascii="GHEA Grapalat" w:hAnsi="GHEA Grapalat"/>
          <w:sz w:val="24"/>
          <w:lang w:val="hy-AM"/>
        </w:rPr>
        <w:t>ի</w:t>
      </w:r>
      <w:r w:rsidR="00776652" w:rsidRPr="00776652">
        <w:rPr>
          <w:rFonts w:ascii="GHEA Grapalat" w:hAnsi="GHEA Grapalat"/>
          <w:sz w:val="24"/>
          <w:lang w:val="hy-AM"/>
        </w:rPr>
        <w:t xml:space="preserve">րը ենթակա </w:t>
      </w:r>
      <w:r w:rsidR="00776652">
        <w:rPr>
          <w:rFonts w:ascii="GHEA Grapalat" w:hAnsi="GHEA Grapalat"/>
          <w:sz w:val="24"/>
          <w:lang w:val="hy-AM"/>
        </w:rPr>
        <w:t>է</w:t>
      </w:r>
      <w:r w:rsidR="00776652" w:rsidRPr="00776652">
        <w:rPr>
          <w:rFonts w:ascii="GHEA Grapalat" w:hAnsi="GHEA Grapalat"/>
          <w:sz w:val="24"/>
          <w:lang w:val="hy-AM"/>
        </w:rPr>
        <w:t xml:space="preserve"> լուծման, եթե դրան կնքելու օրվան հաջորդող վեց ամսվա ընթացքում պայմանագրի կատարման համար ֆինանսական միջոցներ չեն նախատեսվում: </w:t>
      </w:r>
      <w:r w:rsidR="00776652">
        <w:rPr>
          <w:rFonts w:ascii="GHEA Grapalat" w:hAnsi="GHEA Grapalat"/>
          <w:sz w:val="24"/>
          <w:lang w:val="hy-AM"/>
        </w:rPr>
        <w:t>Հ</w:t>
      </w:r>
      <w:r w:rsidR="00776652" w:rsidRPr="00776652">
        <w:rPr>
          <w:rFonts w:ascii="GHEA Grapalat" w:hAnsi="GHEA Grapalat"/>
          <w:sz w:val="24"/>
          <w:lang w:val="hy-AM"/>
        </w:rPr>
        <w:t xml:space="preserve">ետևաբար, </w:t>
      </w:r>
      <w:r w:rsidR="00776652">
        <w:rPr>
          <w:rFonts w:ascii="GHEA Grapalat" w:hAnsi="GHEA Grapalat"/>
          <w:sz w:val="24"/>
          <w:lang w:val="hy-AM"/>
        </w:rPr>
        <w:t xml:space="preserve">կնքված պայմանագրի </w:t>
      </w:r>
      <w:r w:rsidR="00776652" w:rsidRPr="00776652">
        <w:rPr>
          <w:rFonts w:ascii="GHEA Grapalat" w:hAnsi="GHEA Grapalat"/>
          <w:sz w:val="24"/>
          <w:lang w:val="hy-AM"/>
        </w:rPr>
        <w:t>գործողության ժամկետը լրա</w:t>
      </w:r>
      <w:r w:rsidR="00CE56B9">
        <w:rPr>
          <w:rFonts w:ascii="GHEA Grapalat" w:hAnsi="GHEA Grapalat"/>
          <w:sz w:val="24"/>
          <w:lang w:val="hy-AM"/>
        </w:rPr>
        <w:t>ցել</w:t>
      </w:r>
      <w:r w:rsidR="00776652" w:rsidRPr="00776652">
        <w:rPr>
          <w:rFonts w:ascii="GHEA Grapalat" w:hAnsi="GHEA Grapalat"/>
          <w:sz w:val="24"/>
          <w:lang w:val="hy-AM"/>
        </w:rPr>
        <w:t xml:space="preserve"> է </w:t>
      </w:r>
      <w:r w:rsidR="00776652">
        <w:rPr>
          <w:rFonts w:ascii="GHEA Grapalat" w:hAnsi="GHEA Grapalat"/>
          <w:sz w:val="24"/>
          <w:lang w:val="hy-AM"/>
        </w:rPr>
        <w:t>22.06</w:t>
      </w:r>
      <w:r w:rsidR="00776652" w:rsidRPr="00776652">
        <w:rPr>
          <w:rFonts w:ascii="GHEA Grapalat" w:hAnsi="GHEA Grapalat"/>
          <w:sz w:val="24"/>
          <w:lang w:val="hy-AM"/>
        </w:rPr>
        <w:t>.2022թ</w:t>
      </w:r>
      <w:r w:rsidR="0084319B">
        <w:rPr>
          <w:rFonts w:ascii="GHEA Grapalat" w:hAnsi="GHEA Grapalat"/>
          <w:sz w:val="24"/>
          <w:lang w:val="hy-AM"/>
        </w:rPr>
        <w:t>.:</w:t>
      </w:r>
      <w:r w:rsidR="00C87955">
        <w:rPr>
          <w:rFonts w:ascii="GHEA Grapalat" w:hAnsi="GHEA Grapalat"/>
          <w:sz w:val="24"/>
          <w:lang w:val="hy-AM"/>
        </w:rPr>
        <w:t xml:space="preserve"> Պայմանագրի գինը կազմում է 16,308.0 հազար դրամ՝ նախահաշվայինի 25,936.3 հազար դրամի փոխարեն:</w:t>
      </w:r>
    </w:p>
    <w:p w:rsidR="00B169CD" w:rsidRPr="00C87955" w:rsidRDefault="0029207C" w:rsidP="00C8215A">
      <w:pPr>
        <w:spacing w:after="200" w:line="360" w:lineRule="auto"/>
        <w:ind w:firstLine="709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Հաշվի առնելով </w:t>
      </w:r>
      <w:r w:rsidR="00C37CEA">
        <w:rPr>
          <w:rFonts w:ascii="GHEA Grapalat" w:hAnsi="GHEA Grapalat"/>
          <w:sz w:val="24"/>
          <w:lang w:val="hy-AM"/>
        </w:rPr>
        <w:t>վերոգրյալը</w:t>
      </w:r>
      <w:r w:rsidR="00C87955">
        <w:rPr>
          <w:rFonts w:ascii="GHEA Grapalat" w:hAnsi="GHEA Grapalat"/>
          <w:sz w:val="24"/>
          <w:lang w:val="hy-AM"/>
        </w:rPr>
        <w:t>՝ Նախագծով նախատեսվում է</w:t>
      </w:r>
      <w:r w:rsidR="0037764F">
        <w:rPr>
          <w:rFonts w:ascii="GHEA Grapalat" w:hAnsi="GHEA Grapalat"/>
          <w:sz w:val="24"/>
          <w:lang w:val="hy-AM"/>
        </w:rPr>
        <w:t xml:space="preserve"> </w:t>
      </w:r>
      <w:r w:rsidR="00C37CEA">
        <w:rPr>
          <w:rFonts w:ascii="GHEA Grapalat" w:hAnsi="GHEA Grapalat"/>
          <w:sz w:val="24"/>
          <w:lang w:val="hy-AM"/>
        </w:rPr>
        <w:t>ուսումնարանին</w:t>
      </w:r>
      <w:r w:rsidR="00C37CEA" w:rsidRPr="0037764F">
        <w:rPr>
          <w:rFonts w:ascii="GHEA Grapalat" w:hAnsi="GHEA Grapalat"/>
          <w:sz w:val="24"/>
          <w:lang w:val="hy-AM"/>
        </w:rPr>
        <w:t xml:space="preserve"> </w:t>
      </w:r>
      <w:r w:rsidR="00C37CEA">
        <w:rPr>
          <w:rFonts w:ascii="GHEA Grapalat" w:hAnsi="GHEA Grapalat"/>
          <w:sz w:val="24"/>
          <w:lang w:val="hy-AM"/>
        </w:rPr>
        <w:t>հատկացնել</w:t>
      </w:r>
      <w:r w:rsidR="00C37CEA" w:rsidRPr="0037764F">
        <w:rPr>
          <w:rFonts w:ascii="GHEA Grapalat" w:hAnsi="GHEA Grapalat"/>
          <w:sz w:val="24"/>
          <w:lang w:val="hy-AM"/>
        </w:rPr>
        <w:t xml:space="preserve"> </w:t>
      </w:r>
      <w:r w:rsidR="00C37CEA" w:rsidRPr="00C37CEA">
        <w:rPr>
          <w:rFonts w:ascii="GHEA Grapalat" w:hAnsi="GHEA Grapalat"/>
          <w:sz w:val="24"/>
          <w:lang w:val="hy-AM"/>
        </w:rPr>
        <w:t>21,796.5</w:t>
      </w:r>
      <w:r w:rsidR="00C37CEA">
        <w:rPr>
          <w:rFonts w:ascii="GHEA Grapalat" w:hAnsi="GHEA Grapalat"/>
          <w:sz w:val="24"/>
          <w:lang w:val="hy-AM"/>
        </w:rPr>
        <w:t xml:space="preserve"> </w:t>
      </w:r>
      <w:r w:rsidR="0037764F">
        <w:rPr>
          <w:rFonts w:ascii="GHEA Grapalat" w:hAnsi="GHEA Grapalat"/>
          <w:sz w:val="24"/>
          <w:lang w:val="hy-AM"/>
        </w:rPr>
        <w:t xml:space="preserve">հազար դրամ </w:t>
      </w:r>
      <w:r w:rsidR="00C87955">
        <w:rPr>
          <w:rFonts w:ascii="GHEA Grapalat" w:hAnsi="GHEA Grapalat"/>
          <w:sz w:val="24"/>
          <w:lang w:val="hy-AM"/>
        </w:rPr>
        <w:t>գումար</w:t>
      </w:r>
      <w:r w:rsidR="00C37CEA">
        <w:rPr>
          <w:rFonts w:ascii="GHEA Grapalat" w:hAnsi="GHEA Grapalat"/>
          <w:sz w:val="24"/>
          <w:lang w:val="hy-AM"/>
        </w:rPr>
        <w:t>, որը կնքված պայմանագր</w:t>
      </w:r>
      <w:r w:rsidR="007C0B64">
        <w:rPr>
          <w:rFonts w:ascii="GHEA Grapalat" w:hAnsi="GHEA Grapalat"/>
          <w:sz w:val="24"/>
          <w:lang w:val="hy-AM"/>
        </w:rPr>
        <w:t>ային գն</w:t>
      </w:r>
      <w:r w:rsidR="00C37CEA">
        <w:rPr>
          <w:rFonts w:ascii="GHEA Grapalat" w:hAnsi="GHEA Grapalat"/>
          <w:sz w:val="24"/>
          <w:lang w:val="hy-AM"/>
        </w:rPr>
        <w:t>ի և նախահաշվային արժեքի միջին թվաբանականն է</w:t>
      </w:r>
      <w:r w:rsidR="0037764F">
        <w:rPr>
          <w:rFonts w:ascii="GHEA Grapalat" w:hAnsi="GHEA Grapalat"/>
          <w:sz w:val="24"/>
          <w:lang w:val="hy-AM"/>
        </w:rPr>
        <w:t xml:space="preserve">: </w:t>
      </w:r>
    </w:p>
    <w:p w:rsidR="005E54F7" w:rsidRPr="005E54F7" w:rsidRDefault="005E54F7" w:rsidP="005E54F7">
      <w:pPr>
        <w:pStyle w:val="NormalWeb"/>
        <w:spacing w:line="360" w:lineRule="auto"/>
        <w:ind w:firstLine="709"/>
        <w:jc w:val="both"/>
        <w:rPr>
          <w:rFonts w:ascii="GHEA Grapalat" w:hAnsi="GHEA Grapalat" w:cs="Sylfaen"/>
          <w:b/>
          <w:u w:val="thick"/>
          <w:lang w:val="hy-AM" w:eastAsia="ru-RU"/>
        </w:rPr>
      </w:pPr>
      <w:r w:rsidRPr="005E54F7">
        <w:rPr>
          <w:rFonts w:ascii="GHEA Grapalat" w:hAnsi="GHEA Grapalat" w:cs="Calibri"/>
          <w:color w:val="000000"/>
          <w:u w:val="thick"/>
          <w:lang w:val="hy-AM"/>
        </w:rPr>
        <w:t>«Ալ</w:t>
      </w:r>
      <w:r w:rsidRPr="005E54F7">
        <w:rPr>
          <w:rFonts w:ascii="MS Mincho" w:eastAsia="MS Mincho" w:hAnsi="MS Mincho" w:cs="MS Mincho" w:hint="eastAsia"/>
          <w:color w:val="000000"/>
          <w:u w:val="thick"/>
          <w:lang w:val="hy-AM"/>
        </w:rPr>
        <w:t>․</w:t>
      </w:r>
      <w:r w:rsidRPr="005E54F7">
        <w:rPr>
          <w:rFonts w:ascii="GHEA Grapalat" w:hAnsi="GHEA Grapalat" w:cs="GHEA Grapalat"/>
          <w:color w:val="000000"/>
          <w:u w:val="thick"/>
          <w:lang w:val="hy-AM"/>
        </w:rPr>
        <w:t xml:space="preserve"> Սպենդիարյանի անվանա օպեր</w:t>
      </w:r>
      <w:r w:rsidRPr="005E54F7">
        <w:rPr>
          <w:rFonts w:ascii="GHEA Grapalat" w:hAnsi="GHEA Grapalat" w:cs="Calibri"/>
          <w:color w:val="000000"/>
          <w:u w:val="thick"/>
          <w:lang w:val="hy-AM"/>
        </w:rPr>
        <w:t>այի և բալետի ազգային ակադեմիական թատրոն» ՊՈԱԿ</w:t>
      </w:r>
    </w:p>
    <w:p w:rsidR="005E54F7" w:rsidRPr="00BE308D" w:rsidRDefault="005E54F7" w:rsidP="005E54F7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sz w:val="24"/>
          <w:lang w:val="hy-AM"/>
        </w:rPr>
      </w:pPr>
      <w:r w:rsidRPr="000F516F">
        <w:rPr>
          <w:rFonts w:ascii="GHEA Grapalat" w:hAnsi="GHEA Grapalat" w:cs="Arial Armenian"/>
          <w:sz w:val="24"/>
          <w:szCs w:val="24"/>
          <w:lang w:val="hy-AM"/>
        </w:rPr>
        <w:t>Թատրոնը կապիտալ վերանորոգվել է (ներառյալ՝ շենքի տանիքը) 2001-2002թթ.: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Թատրոնի տանիքն իրականացված է եվրոպական արտադրության երկշերտ ջրամեկուսիչ շերտով և խճաբետոնային սալիկներով պաշտպանիչ շերտով: Այն շահագործվում է արդեն շուրջ 20 տարի և այս ընթացքում ենթարկվել է բնակլիմայական լուրջ ազդեցությունների: Ներկայումս պաշտպանիչ շերտի մոտ 70</w:t>
      </w:r>
      <w:r w:rsidRPr="003C1EE4">
        <w:rPr>
          <w:rFonts w:ascii="GHEA Grapalat" w:hAnsi="GHEA Grapalat" w:cs="Arial Armenian"/>
          <w:sz w:val="24"/>
          <w:szCs w:val="24"/>
          <w:lang w:val="hy-AM"/>
        </w:rPr>
        <w:t>%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-ը գտնվում է անմխիթար և քայքայված վիճակում: Անմխիթար վիճակում են գտնվում թվով 22 ջրահեռացման ընդունիչ կետերը, ինչն էլ բերում է ճեմասրահում, դահլիճում և այլ տեխնիկական հարկերում ջրի ներթափանցման, կաթոցների՝ վնասելով թանկարժեք ներքին հարդարումը և առաջացնելով թանկարժեք տեխնիկայի խափանումներ և վթարներ: </w:t>
      </w:r>
      <w:r w:rsidRPr="00291FD5">
        <w:rPr>
          <w:rFonts w:ascii="GHEA Grapalat" w:hAnsi="GHEA Grapalat" w:cs="Arial Armenian"/>
          <w:i/>
          <w:sz w:val="24"/>
          <w:szCs w:val="24"/>
          <w:lang w:val="hy-AM"/>
        </w:rPr>
        <w:t>Թատրոնի տանիքի կապիտալ վերանորոգման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աշխատանքների </w:t>
      </w:r>
      <w:r>
        <w:rPr>
          <w:rFonts w:ascii="GHEA Grapalat" w:hAnsi="GHEA Grapalat"/>
          <w:sz w:val="24"/>
          <w:lang w:val="hy-AM"/>
        </w:rPr>
        <w:t xml:space="preserve">նախահաշվային արժեքը կազմում է 83,093.9 հազար դրամ գումար: </w:t>
      </w:r>
    </w:p>
    <w:p w:rsidR="000A3D91" w:rsidRDefault="005E54F7" w:rsidP="0097468E">
      <w:pPr>
        <w:spacing w:line="360" w:lineRule="auto"/>
        <w:ind w:firstLine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lang w:val="hy-AM"/>
        </w:rPr>
        <w:t>Հաշվի առնելով խնդրի լուծման ան</w:t>
      </w:r>
      <w:r w:rsidR="00291FD5">
        <w:rPr>
          <w:rFonts w:ascii="GHEA Grapalat" w:hAnsi="GHEA Grapalat"/>
          <w:sz w:val="24"/>
          <w:lang w:val="hy-AM"/>
        </w:rPr>
        <w:t>հրաժեշտությունը</w:t>
      </w:r>
      <w:r>
        <w:rPr>
          <w:rFonts w:ascii="GHEA Grapalat" w:hAnsi="GHEA Grapalat"/>
          <w:sz w:val="24"/>
          <w:lang w:val="hy-AM"/>
        </w:rPr>
        <w:t xml:space="preserve">՝ Նախագծով նախատեսվում է </w:t>
      </w:r>
      <w:r w:rsidR="00291FD5">
        <w:rPr>
          <w:rFonts w:ascii="GHEA Grapalat" w:hAnsi="GHEA Grapalat"/>
          <w:sz w:val="24"/>
          <w:lang w:val="hy-AM"/>
        </w:rPr>
        <w:t>թատրոնին հատկացնել</w:t>
      </w:r>
      <w:r w:rsidR="00291FD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97468E" w:rsidRPr="0097468E">
        <w:rPr>
          <w:rFonts w:ascii="GHEA Grapalat" w:hAnsi="GHEA Grapalat" w:cs="Arial Armenian"/>
          <w:sz w:val="24"/>
          <w:szCs w:val="24"/>
          <w:lang w:val="hy-AM"/>
        </w:rPr>
        <w:t>99,712.7</w:t>
      </w:r>
      <w:r w:rsidR="0097468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91FD5">
        <w:rPr>
          <w:rFonts w:ascii="GHEA Grapalat" w:hAnsi="GHEA Grapalat" w:cs="Arial Armenian"/>
          <w:sz w:val="24"/>
          <w:szCs w:val="24"/>
          <w:lang w:val="hy-AM"/>
        </w:rPr>
        <w:t xml:space="preserve">հազար դրամ </w:t>
      </w:r>
      <w:r w:rsidR="00291FD5" w:rsidRPr="0097468E">
        <w:rPr>
          <w:rFonts w:ascii="GHEA Grapalat" w:hAnsi="GHEA Grapalat"/>
          <w:sz w:val="24"/>
          <w:lang w:val="hy-AM"/>
        </w:rPr>
        <w:t>գումար (ներառյալ ԱԱՀ)</w:t>
      </w:r>
      <w:r w:rsidR="0097468E">
        <w:rPr>
          <w:rFonts w:ascii="GHEA Grapalat" w:hAnsi="GHEA Grapalat"/>
          <w:sz w:val="24"/>
          <w:lang w:val="hy-AM"/>
        </w:rPr>
        <w:t>, որից 16,618.8 հազար դրամը</w:t>
      </w:r>
      <w:r w:rsidR="000C3794" w:rsidRPr="0097468E">
        <w:rPr>
          <w:rFonts w:ascii="GHEA Grapalat" w:hAnsi="GHEA Grapalat"/>
          <w:sz w:val="24"/>
          <w:lang w:val="hy-AM"/>
        </w:rPr>
        <w:t>՝ որպես հարկային պարտավորություն, ենթակա է վճարման ՊՈԱԿ-ի կողմից որպես ԱԱՀ, հակառակ դեպքում ենթակա է վերադարձման ՀՀ պետական բյուջե</w:t>
      </w:r>
      <w:r w:rsidR="0097468E" w:rsidRPr="0097468E">
        <w:rPr>
          <w:rFonts w:ascii="GHEA Grapalat" w:hAnsi="GHEA Grapalat"/>
          <w:sz w:val="24"/>
          <w:lang w:val="hy-AM"/>
        </w:rPr>
        <w:t>:</w:t>
      </w:r>
    </w:p>
    <w:p w:rsidR="005E6410" w:rsidRPr="005D57FE" w:rsidRDefault="00C3542C" w:rsidP="005E6410">
      <w:pPr>
        <w:spacing w:after="20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Թատրոնում առկա են</w:t>
      </w:r>
      <w:r w:rsidR="00291FD5">
        <w:rPr>
          <w:rFonts w:ascii="GHEA Grapalat" w:hAnsi="GHEA Grapalat"/>
          <w:bCs/>
          <w:sz w:val="24"/>
          <w:szCs w:val="24"/>
          <w:lang w:val="hy-AM"/>
        </w:rPr>
        <w:t xml:space="preserve"> նաև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կաթսայատան և </w:t>
      </w:r>
      <w:r w:rsidR="00291FD5">
        <w:rPr>
          <w:rFonts w:ascii="GHEA Grapalat" w:hAnsi="GHEA Grapalat"/>
          <w:bCs/>
          <w:sz w:val="24"/>
          <w:szCs w:val="24"/>
          <w:lang w:val="hy-AM"/>
        </w:rPr>
        <w:t xml:space="preserve">սառնամատակարարման համակարգի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շահագործման խնդիրներ: Մասնավորապես պոմպակայանի թվով 8 պոմպ գտնվում են կիսավթարային վիճակում: </w:t>
      </w:r>
      <w:r w:rsidR="00426E04" w:rsidRPr="00426E04">
        <w:rPr>
          <w:rFonts w:ascii="GHEA Grapalat" w:hAnsi="GHEA Grapalat" w:cstheme="minorBidi"/>
          <w:bCs/>
          <w:sz w:val="24"/>
          <w:szCs w:val="24"/>
          <w:lang w:val="hy-AM"/>
        </w:rPr>
        <w:t>Շարքից դուրս է եկել</w:t>
      </w:r>
      <w:r w:rsidR="00426E04" w:rsidRPr="00426E04">
        <w:rPr>
          <w:rFonts w:ascii="GHEA Grapalat" w:hAnsi="GHEA Grapalat"/>
          <w:bCs/>
          <w:sz w:val="24"/>
          <w:szCs w:val="24"/>
          <w:lang w:val="hy-AM"/>
        </w:rPr>
        <w:t xml:space="preserve"> թ</w:t>
      </w:r>
      <w:r w:rsidRPr="00426E04">
        <w:rPr>
          <w:rFonts w:ascii="GHEA Grapalat" w:hAnsi="GHEA Grapalat" w:cstheme="minorBidi"/>
          <w:bCs/>
          <w:sz w:val="24"/>
          <w:szCs w:val="24"/>
          <w:lang w:val="hy-AM"/>
        </w:rPr>
        <w:t xml:space="preserve">ատրոնի </w:t>
      </w:r>
      <w:r w:rsidRPr="003E25A7">
        <w:rPr>
          <w:rFonts w:ascii="GHEA Grapalat" w:hAnsi="GHEA Grapalat" w:cstheme="minorBidi"/>
          <w:bCs/>
          <w:i/>
          <w:sz w:val="24"/>
          <w:szCs w:val="24"/>
          <w:lang w:val="hy-AM"/>
        </w:rPr>
        <w:t>կաթսայատան ԴԱԲ մակնիշի 22ԿՎՏ հզորությամբ շրջանառու պոմպը</w:t>
      </w:r>
      <w:r w:rsidRPr="00426E04">
        <w:rPr>
          <w:rFonts w:ascii="GHEA Grapalat" w:hAnsi="GHEA Grapalat" w:cstheme="minorBidi"/>
          <w:bCs/>
          <w:sz w:val="24"/>
          <w:szCs w:val="24"/>
          <w:lang w:val="hy-AM"/>
        </w:rPr>
        <w:t>, որն ապահովվում է թատրոնի կաթսայատնից (Բայրոնի փողոց) ջերմատարի շրջանառությունը մինչև օպերային թատրոնի շենք՝ Ա.Սպենդիարյանի անվան օպերայի և բալետի ազգային ակադեմիական թատրոնի և Ա.Խաչատրյան համերգասրահի ջեռուցման կարիքները հոգալու նպատալով</w:t>
      </w:r>
      <w:r w:rsidR="00426E04" w:rsidRPr="00426E04">
        <w:rPr>
          <w:rFonts w:ascii="GHEA Grapalat" w:hAnsi="GHEA Grapalat" w:cstheme="minorBidi"/>
          <w:bCs/>
          <w:sz w:val="24"/>
          <w:szCs w:val="24"/>
          <w:lang w:val="hy-AM"/>
        </w:rPr>
        <w:t>:</w:t>
      </w:r>
      <w:r w:rsidR="00820C0A">
        <w:rPr>
          <w:rFonts w:ascii="GHEA Grapalat" w:hAnsi="GHEA Grapalat" w:cstheme="minorBidi"/>
          <w:bCs/>
          <w:sz w:val="24"/>
          <w:szCs w:val="24"/>
          <w:lang w:val="hy-AM"/>
        </w:rPr>
        <w:t xml:space="preserve"> </w:t>
      </w:r>
      <w:r w:rsidR="00820C0A" w:rsidRPr="00820C0A">
        <w:rPr>
          <w:rFonts w:ascii="GHEA Grapalat" w:hAnsi="GHEA Grapalat" w:cstheme="minorBidi"/>
          <w:bCs/>
          <w:sz w:val="24"/>
          <w:szCs w:val="24"/>
          <w:lang w:val="hy-AM"/>
        </w:rPr>
        <w:t xml:space="preserve">Երկարատև շահագործման հետևանքով </w:t>
      </w:r>
      <w:r w:rsidR="00820C0A" w:rsidRPr="00820C0A">
        <w:rPr>
          <w:rFonts w:ascii="GHEA Grapalat" w:hAnsi="GHEA Grapalat" w:cstheme="minorBidi"/>
          <w:bCs/>
          <w:sz w:val="24"/>
          <w:szCs w:val="24"/>
          <w:lang w:val="hy-AM"/>
        </w:rPr>
        <w:lastRenderedPageBreak/>
        <w:t>շարքից դուրս են եկել նաև</w:t>
      </w:r>
      <w:r w:rsidRPr="00820C0A">
        <w:rPr>
          <w:rFonts w:ascii="GHEA Grapalat" w:hAnsi="GHEA Grapalat" w:cstheme="minorBidi"/>
          <w:bCs/>
          <w:sz w:val="24"/>
          <w:szCs w:val="24"/>
          <w:lang w:val="hy-AM"/>
        </w:rPr>
        <w:t xml:space="preserve"> </w:t>
      </w:r>
      <w:r w:rsidRPr="003E25A7">
        <w:rPr>
          <w:rFonts w:ascii="GHEA Grapalat" w:hAnsi="GHEA Grapalat" w:cstheme="minorBidi"/>
          <w:bCs/>
          <w:i/>
          <w:sz w:val="24"/>
          <w:szCs w:val="24"/>
          <w:lang w:val="hy-AM"/>
        </w:rPr>
        <w:t xml:space="preserve">սառնամատակարարման համակարգի պոմպակայանի թվով 2 հատ ԴԱԲ մակնիշի </w:t>
      </w:r>
      <w:r w:rsidR="00426E04" w:rsidRPr="003E25A7">
        <w:rPr>
          <w:rFonts w:ascii="GHEA Grapalat" w:hAnsi="GHEA Grapalat" w:cstheme="minorBidi"/>
          <w:bCs/>
          <w:i/>
          <w:sz w:val="24"/>
          <w:szCs w:val="24"/>
          <w:lang w:val="hy-AM"/>
        </w:rPr>
        <w:t>22</w:t>
      </w:r>
      <w:r w:rsidRPr="003E25A7">
        <w:rPr>
          <w:rFonts w:ascii="GHEA Grapalat" w:hAnsi="GHEA Grapalat" w:cstheme="minorBidi"/>
          <w:bCs/>
          <w:i/>
          <w:sz w:val="24"/>
          <w:szCs w:val="24"/>
          <w:lang w:val="hy-AM"/>
        </w:rPr>
        <w:t>ԿՎՏ հզորությամբ պոմպերը</w:t>
      </w:r>
      <w:r w:rsidRPr="00820C0A">
        <w:rPr>
          <w:rFonts w:ascii="GHEA Grapalat" w:hAnsi="GHEA Grapalat" w:cstheme="minorBidi"/>
          <w:bCs/>
          <w:sz w:val="24"/>
          <w:szCs w:val="24"/>
          <w:lang w:val="hy-AM"/>
        </w:rPr>
        <w:t xml:space="preserve">, որոնք ապահովում էին թատրոնի շենքից մինչև դրսում տեղադրված չիլլերները սառը ջրի շրջանառությունը: </w:t>
      </w:r>
      <w:r w:rsidR="00820C0A">
        <w:rPr>
          <w:rFonts w:ascii="GHEA Grapalat" w:hAnsi="GHEA Grapalat" w:cstheme="minorBidi"/>
          <w:bCs/>
          <w:sz w:val="24"/>
          <w:szCs w:val="24"/>
          <w:lang w:val="hy-AM"/>
        </w:rPr>
        <w:t xml:space="preserve">Քանի որ </w:t>
      </w:r>
      <w:r w:rsidR="00820C0A" w:rsidRPr="00820C0A">
        <w:rPr>
          <w:rFonts w:ascii="GHEA Grapalat" w:hAnsi="GHEA Grapalat" w:cstheme="minorBidi"/>
          <w:bCs/>
          <w:sz w:val="24"/>
          <w:szCs w:val="24"/>
          <w:lang w:val="hy-AM"/>
        </w:rPr>
        <w:t>պոմպերը</w:t>
      </w:r>
      <w:r w:rsidRPr="00820C0A">
        <w:rPr>
          <w:rFonts w:ascii="GHEA Grapalat" w:hAnsi="GHEA Grapalat" w:cstheme="minorBidi"/>
          <w:bCs/>
          <w:sz w:val="24"/>
          <w:szCs w:val="24"/>
          <w:lang w:val="hy-AM"/>
        </w:rPr>
        <w:t xml:space="preserve"> 2000-01 թթ. արտադրանք</w:t>
      </w:r>
      <w:r w:rsidR="00820C0A" w:rsidRPr="00820C0A">
        <w:rPr>
          <w:rFonts w:ascii="GHEA Grapalat" w:hAnsi="GHEA Grapalat" w:cstheme="minorBidi"/>
          <w:bCs/>
          <w:sz w:val="24"/>
          <w:szCs w:val="24"/>
          <w:lang w:val="hy-AM"/>
        </w:rPr>
        <w:t>ի</w:t>
      </w:r>
      <w:r w:rsidRPr="00820C0A">
        <w:rPr>
          <w:rFonts w:ascii="GHEA Grapalat" w:hAnsi="GHEA Grapalat" w:cstheme="minorBidi"/>
          <w:bCs/>
          <w:sz w:val="24"/>
          <w:szCs w:val="24"/>
          <w:lang w:val="hy-AM"/>
        </w:rPr>
        <w:t xml:space="preserve"> են և այդ սերնդի միավորների համար ոչ մի գործարան չի մատակարարում և չունի պահեստամասեր</w:t>
      </w:r>
      <w:r w:rsidR="00820C0A" w:rsidRPr="00820C0A">
        <w:rPr>
          <w:rFonts w:ascii="GHEA Grapalat" w:hAnsi="GHEA Grapalat" w:cstheme="minorBidi"/>
          <w:bCs/>
          <w:sz w:val="24"/>
          <w:szCs w:val="24"/>
          <w:lang w:val="hy-AM"/>
        </w:rPr>
        <w:t>,</w:t>
      </w:r>
      <w:r w:rsidRPr="00820C0A">
        <w:rPr>
          <w:rFonts w:ascii="GHEA Grapalat" w:hAnsi="GHEA Grapalat" w:cstheme="minorBidi"/>
          <w:bCs/>
          <w:sz w:val="24"/>
          <w:szCs w:val="24"/>
          <w:lang w:val="hy-AM"/>
        </w:rPr>
        <w:t xml:space="preserve"> </w:t>
      </w:r>
      <w:r w:rsidR="00820C0A" w:rsidRPr="00820C0A">
        <w:rPr>
          <w:rFonts w:ascii="GHEA Grapalat" w:hAnsi="GHEA Grapalat" w:cstheme="minorBidi"/>
          <w:bCs/>
          <w:sz w:val="24"/>
          <w:szCs w:val="24"/>
          <w:lang w:val="hy-AM"/>
        </w:rPr>
        <w:t xml:space="preserve">անհրաժեշտություն է առաջացել ձեռք բերել նոր </w:t>
      </w:r>
      <w:r w:rsidRPr="00820C0A">
        <w:rPr>
          <w:rFonts w:ascii="GHEA Grapalat" w:hAnsi="GHEA Grapalat" w:cstheme="minorBidi"/>
          <w:bCs/>
          <w:sz w:val="24"/>
          <w:szCs w:val="24"/>
          <w:lang w:val="hy-AM"/>
        </w:rPr>
        <w:t xml:space="preserve">պոմպեր </w:t>
      </w:r>
      <w:r w:rsidR="00820C0A" w:rsidRPr="00820C0A">
        <w:rPr>
          <w:rFonts w:ascii="GHEA Grapalat" w:hAnsi="GHEA Grapalat" w:cstheme="minorBidi"/>
          <w:bCs/>
          <w:sz w:val="24"/>
          <w:szCs w:val="24"/>
          <w:lang w:val="hy-AM"/>
        </w:rPr>
        <w:t>նույն տեխնիկական տվյալներով</w:t>
      </w:r>
      <w:r w:rsidRPr="00820C0A">
        <w:rPr>
          <w:rFonts w:ascii="GHEA Grapalat" w:hAnsi="GHEA Grapalat" w:cstheme="minorBidi"/>
          <w:bCs/>
          <w:sz w:val="24"/>
          <w:szCs w:val="24"/>
          <w:lang w:val="hy-AM"/>
        </w:rPr>
        <w:t xml:space="preserve">: </w:t>
      </w:r>
      <w:r w:rsidR="005E6410">
        <w:rPr>
          <w:rFonts w:ascii="GHEA Grapalat" w:hAnsi="GHEA Grapalat"/>
          <w:bCs/>
          <w:sz w:val="24"/>
          <w:szCs w:val="24"/>
          <w:lang w:val="hy-AM"/>
        </w:rPr>
        <w:t>Առկա է անհրաժեշտ գույքի նախահաշիվ,</w:t>
      </w:r>
      <w:r w:rsidR="00532D94">
        <w:rPr>
          <w:rFonts w:ascii="GHEA Grapalat" w:hAnsi="GHEA Grapalat"/>
          <w:bCs/>
          <w:sz w:val="24"/>
          <w:szCs w:val="24"/>
          <w:lang w:val="hy-AM"/>
        </w:rPr>
        <w:t xml:space="preserve"> որը կազմվել է 3 կազմակերպությունից</w:t>
      </w:r>
      <w:r w:rsidR="005E6410">
        <w:rPr>
          <w:rFonts w:ascii="GHEA Grapalat" w:hAnsi="GHEA Grapalat"/>
          <w:bCs/>
          <w:sz w:val="24"/>
          <w:szCs w:val="24"/>
          <w:lang w:val="hy-AM"/>
        </w:rPr>
        <w:t xml:space="preserve"> ստացված գնային առաջարկների հիման վրա /փաստաթղթերը կցվում են/:</w:t>
      </w:r>
    </w:p>
    <w:p w:rsidR="005E6410" w:rsidRDefault="005E6410" w:rsidP="005E6410">
      <w:pPr>
        <w:spacing w:after="20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32D94">
        <w:rPr>
          <w:rFonts w:ascii="GHEA Grapalat" w:hAnsi="GHEA Grapalat"/>
          <w:sz w:val="24"/>
          <w:lang w:val="hy-AM"/>
        </w:rPr>
        <w:t xml:space="preserve">Հաշվի առնելով վերոգրյալը և հիմնավորող փաստաթղթերը՝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Նախագծով նախատեսվում է </w:t>
      </w:r>
      <w:r>
        <w:rPr>
          <w:rFonts w:ascii="GHEA Grapalat" w:hAnsi="GHEA Grapalat"/>
          <w:sz w:val="24"/>
          <w:lang w:val="hy-AM"/>
        </w:rPr>
        <w:t>թատրոնին հատկացնել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9,960.0 </w:t>
      </w:r>
      <w:r w:rsidRPr="00845323">
        <w:rPr>
          <w:rFonts w:ascii="GHEA Grapalat" w:hAnsi="GHEA Grapalat"/>
          <w:bCs/>
          <w:sz w:val="24"/>
          <w:szCs w:val="24"/>
          <w:lang w:val="hy-AM"/>
        </w:rPr>
        <w:t>հազար դրամ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գումար </w:t>
      </w:r>
      <w:r w:rsidRPr="00C2029F">
        <w:rPr>
          <w:rFonts w:ascii="GHEA Grapalat" w:hAnsi="GHEA Grapalat" w:cs="Arial Armenian"/>
          <w:sz w:val="24"/>
          <w:szCs w:val="24"/>
          <w:lang w:val="hy-AM"/>
        </w:rPr>
        <w:t>(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ներառյալ ԱԱՀ, </w:t>
      </w:r>
      <w:r w:rsidR="00992CB9">
        <w:rPr>
          <w:rFonts w:ascii="GHEA Grapalat" w:hAnsi="GHEA Grapalat" w:cs="Arial Armenian"/>
          <w:sz w:val="24"/>
          <w:szCs w:val="24"/>
          <w:lang w:val="hy-AM"/>
        </w:rPr>
        <w:t xml:space="preserve">որը </w:t>
      </w:r>
      <w:r w:rsidR="00992CB9" w:rsidRPr="00992CB9">
        <w:rPr>
          <w:rFonts w:ascii="GHEA Grapalat" w:hAnsi="GHEA Grapalat"/>
          <w:bCs/>
          <w:sz w:val="24"/>
          <w:szCs w:val="24"/>
          <w:lang w:val="hy-AM"/>
        </w:rPr>
        <w:t>ենթակա է վճարման ՊՈԱԿ-ի կողմից որպես ԱԱՀ, հակառակ դեպքում ենթակա է վերադարձման ՀՀ պետական բյուջե</w:t>
      </w:r>
      <w:r w:rsidRPr="00992CB9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BF4184" w:rsidRDefault="00BF4184" w:rsidP="00BF4184">
      <w:pPr>
        <w:spacing w:line="360" w:lineRule="auto"/>
        <w:ind w:firstLine="709"/>
        <w:contextualSpacing/>
        <w:jc w:val="both"/>
        <w:rPr>
          <w:rFonts w:ascii="GHEA Grapalat" w:hAnsi="GHEA Grapalat" w:cs="Calibri"/>
          <w:color w:val="000000"/>
          <w:sz w:val="24"/>
          <w:szCs w:val="24"/>
          <w:u w:val="thick"/>
          <w:lang w:val="hy-AM"/>
        </w:rPr>
      </w:pPr>
    </w:p>
    <w:p w:rsidR="00130664" w:rsidRPr="00130664" w:rsidRDefault="00130664" w:rsidP="00C3542C">
      <w:pPr>
        <w:spacing w:after="200" w:line="360" w:lineRule="auto"/>
        <w:ind w:firstLine="709"/>
        <w:jc w:val="both"/>
        <w:rPr>
          <w:rFonts w:ascii="GHEA Grapalat" w:hAnsi="GHEA Grapalat" w:cs="Calibri"/>
          <w:color w:val="000000"/>
          <w:sz w:val="24"/>
          <w:szCs w:val="24"/>
          <w:u w:val="thick"/>
          <w:lang w:val="hy-AM"/>
        </w:rPr>
      </w:pPr>
      <w:r w:rsidRPr="00130664">
        <w:rPr>
          <w:rFonts w:ascii="GHEA Grapalat" w:hAnsi="GHEA Grapalat" w:cs="Calibri"/>
          <w:color w:val="000000"/>
          <w:sz w:val="24"/>
          <w:szCs w:val="24"/>
          <w:u w:val="thick"/>
          <w:lang w:val="hy-AM"/>
        </w:rPr>
        <w:t>«Երևանի Բ.Ժամկոչյանի անվ. թիվ 119 ավագ դպրոց» ՊՈԱԿ</w:t>
      </w:r>
    </w:p>
    <w:p w:rsidR="00546310" w:rsidRPr="00546310" w:rsidRDefault="00546310" w:rsidP="00546310">
      <w:pPr>
        <w:spacing w:line="360" w:lineRule="auto"/>
        <w:ind w:firstLine="709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Դպրոցի </w:t>
      </w:r>
      <w:r w:rsidRPr="0054631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շենքի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ջրահեռացման համակարգը խափանվել է՝ կոյուղագծերի ամբողջական խցանման և շարքից դուրս գալու պատճառով: Ջ</w:t>
      </w:r>
      <w:r w:rsidRPr="00546310">
        <w:rPr>
          <w:rFonts w:ascii="GHEA Grapalat" w:hAnsi="GHEA Grapalat" w:cs="Calibri"/>
          <w:color w:val="000000"/>
          <w:sz w:val="24"/>
          <w:szCs w:val="24"/>
          <w:lang w:val="hy-AM"/>
        </w:rPr>
        <w:t>րահեռացման արտաքին նոր (նոր ուղղեգծով) համակարգի դպրոցի տարածքով անցնող հատվածի կառուցման նպատակով պատվիրվել և սահմանված կարգով մշակվել են նախագծանախահաշվային փաստաթղթեր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,</w:t>
      </w:r>
      <w:r w:rsidRPr="0054631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որոնց համար առկա է նաև երաշխավորագիր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: Աշխատանքների նախահաշվային արժեքը կազմում է</w:t>
      </w:r>
      <w:r w:rsidRPr="0054631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4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,366.1</w:t>
      </w:r>
      <w:r w:rsidRPr="0054631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հազար դրամ: Արտաքին հատվածի (Տիգրան Մեծի պողոտան հատող) կառուցման համար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դպրոցի կողմից </w:t>
      </w:r>
      <w:r w:rsidRPr="00546310">
        <w:rPr>
          <w:rFonts w:ascii="GHEA Grapalat" w:hAnsi="GHEA Grapalat" w:cs="Calibri"/>
          <w:color w:val="000000"/>
          <w:sz w:val="24"/>
          <w:szCs w:val="24"/>
          <w:lang w:val="hy-AM"/>
        </w:rPr>
        <w:t>Վեոլիա Ջուր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ՓԲԸ-ի</w:t>
      </w:r>
      <w:r w:rsidRPr="0054631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հետ կնքվել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է</w:t>
      </w:r>
      <w:r w:rsidRPr="0054631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Միացման պայմանագիր (հ. 0113621)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՝ </w:t>
      </w:r>
      <w:r w:rsidRPr="00546310">
        <w:rPr>
          <w:rFonts w:ascii="GHEA Grapalat" w:hAnsi="GHEA Grapalat" w:cs="Calibri"/>
          <w:color w:val="000000"/>
          <w:sz w:val="24"/>
          <w:szCs w:val="24"/>
          <w:lang w:val="hy-AM"/>
        </w:rPr>
        <w:t>1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,</w:t>
      </w:r>
      <w:r w:rsidRPr="00546310">
        <w:rPr>
          <w:rFonts w:ascii="GHEA Grapalat" w:hAnsi="GHEA Grapalat" w:cs="Calibri"/>
          <w:color w:val="000000"/>
          <w:sz w:val="24"/>
          <w:szCs w:val="24"/>
          <w:lang w:val="hy-AM"/>
        </w:rPr>
        <w:t>676.0 հազար դրամ արժեքով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:</w:t>
      </w:r>
      <w:r w:rsidRPr="0054631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</w:p>
    <w:p w:rsidR="00130664" w:rsidRDefault="00CB4EA2" w:rsidP="00C3542C">
      <w:pPr>
        <w:spacing w:after="200" w:line="360" w:lineRule="auto"/>
        <w:ind w:firstLine="709"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>
        <w:rPr>
          <w:rFonts w:ascii="GHEA Grapalat" w:hAnsi="GHEA Grapalat" w:cs="Calibri"/>
          <w:color w:val="000000"/>
          <w:sz w:val="24"/>
          <w:szCs w:val="24"/>
          <w:lang w:val="hy-AM"/>
        </w:rPr>
        <w:t>Հաշվի առնելով վերոգրյալը՝ Նախագծով նախատեսվում է դպրոցին հատկացնել 6,042.2 հազար դրամ գումար՝</w:t>
      </w:r>
      <w:r w:rsidR="00130664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արտաքին կոյուղու ցանցի կառուց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ման աշխատանքների ձեռքբերման համար:</w:t>
      </w:r>
    </w:p>
    <w:p w:rsidR="00BF4184" w:rsidRDefault="00BF4184" w:rsidP="00BF4184">
      <w:pPr>
        <w:tabs>
          <w:tab w:val="left" w:pos="1152"/>
        </w:tabs>
        <w:spacing w:line="360" w:lineRule="auto"/>
        <w:ind w:firstLine="709"/>
        <w:contextualSpacing/>
        <w:jc w:val="both"/>
        <w:rPr>
          <w:rFonts w:ascii="GHEA Grapalat" w:hAnsi="GHEA Grapalat" w:cs="Calibri"/>
          <w:color w:val="000000"/>
          <w:sz w:val="24"/>
          <w:szCs w:val="24"/>
          <w:lang w:val="hy-AM"/>
        </w:rPr>
      </w:pPr>
      <w:r>
        <w:rPr>
          <w:rFonts w:ascii="GHEA Grapalat" w:hAnsi="GHEA Grapalat" w:cs="Calibri"/>
          <w:color w:val="000000"/>
          <w:sz w:val="24"/>
          <w:szCs w:val="24"/>
          <w:lang w:val="hy-AM"/>
        </w:rPr>
        <w:tab/>
      </w:r>
    </w:p>
    <w:p w:rsidR="00BF4184" w:rsidRDefault="00BF4184" w:rsidP="00C3542C">
      <w:pPr>
        <w:spacing w:after="200" w:line="360" w:lineRule="auto"/>
        <w:ind w:firstLine="709"/>
        <w:jc w:val="both"/>
        <w:rPr>
          <w:rFonts w:ascii="GHEA Grapalat" w:hAnsi="GHEA Grapalat" w:cs="Calibri"/>
          <w:color w:val="000000"/>
          <w:sz w:val="24"/>
          <w:szCs w:val="24"/>
          <w:u w:val="thick"/>
          <w:lang w:val="hy-AM"/>
        </w:rPr>
      </w:pPr>
      <w:r w:rsidRPr="00BF4184">
        <w:rPr>
          <w:rFonts w:ascii="GHEA Grapalat" w:hAnsi="GHEA Grapalat" w:cs="Calibri"/>
          <w:color w:val="000000"/>
          <w:sz w:val="24"/>
          <w:szCs w:val="24"/>
          <w:u w:val="thick"/>
          <w:lang w:val="hy-AM"/>
        </w:rPr>
        <w:t>«Մ. Խորենացու անվան թիվ 143 հիմնական դպրոց» ՊՈԱԿ</w:t>
      </w:r>
    </w:p>
    <w:p w:rsidR="00AE033C" w:rsidRPr="005D57FE" w:rsidRDefault="00BF4184" w:rsidP="00AE033C">
      <w:pPr>
        <w:spacing w:after="20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F4184">
        <w:rPr>
          <w:rFonts w:ascii="GHEA Grapalat" w:hAnsi="GHEA Grapalat"/>
          <w:sz w:val="24"/>
          <w:lang w:val="hy-AM"/>
        </w:rPr>
        <w:lastRenderedPageBreak/>
        <w:t xml:space="preserve">Դպրոցը հիմնանորոգվել է </w:t>
      </w:r>
      <w:r>
        <w:rPr>
          <w:rFonts w:ascii="GHEA Grapalat" w:hAnsi="GHEA Grapalat"/>
          <w:sz w:val="24"/>
          <w:lang w:val="hy-AM"/>
        </w:rPr>
        <w:t>ՀՀ ԿԳՄՍ նախարարությա</w:t>
      </w:r>
      <w:r w:rsidR="009D2700">
        <w:rPr>
          <w:rFonts w:ascii="GHEA Grapalat" w:hAnsi="GHEA Grapalat"/>
          <w:sz w:val="24"/>
          <w:lang w:val="hy-AM"/>
        </w:rPr>
        <w:t>ն</w:t>
      </w:r>
      <w:r>
        <w:rPr>
          <w:rFonts w:ascii="GHEA Grapalat" w:hAnsi="GHEA Grapalat"/>
          <w:sz w:val="24"/>
          <w:lang w:val="hy-AM"/>
        </w:rPr>
        <w:t xml:space="preserve"> պատասխանատվությմաբ և </w:t>
      </w:r>
      <w:r w:rsidRPr="00BF4184">
        <w:rPr>
          <w:rFonts w:ascii="GHEA Grapalat" w:hAnsi="GHEA Grapalat"/>
          <w:sz w:val="24"/>
          <w:lang w:val="hy-AM"/>
        </w:rPr>
        <w:t>ՀՀ քաղաքաշին</w:t>
      </w:r>
      <w:r>
        <w:rPr>
          <w:rFonts w:ascii="GHEA Grapalat" w:hAnsi="GHEA Grapalat"/>
          <w:sz w:val="24"/>
          <w:lang w:val="hy-AM"/>
        </w:rPr>
        <w:t>ության կոմիտեի պատվիրատվությամբ: Հիմնանորոգման</w:t>
      </w:r>
      <w:r w:rsidRPr="00BF4184">
        <w:rPr>
          <w:rFonts w:ascii="GHEA Grapalat" w:hAnsi="GHEA Grapalat"/>
          <w:sz w:val="24"/>
          <w:lang w:val="hy-AM"/>
        </w:rPr>
        <w:t xml:space="preserve"> աշխատանքներն ավարտվել են 2021թ.-ին:</w:t>
      </w:r>
      <w:r w:rsidR="009D2700">
        <w:rPr>
          <w:rFonts w:ascii="GHEA Grapalat" w:hAnsi="GHEA Grapalat"/>
          <w:sz w:val="24"/>
          <w:lang w:val="hy-AM"/>
        </w:rPr>
        <w:t xml:space="preserve"> Դպրոցը կարիք ունի նոր գույքով ապահովման, մասնավորապես՝ </w:t>
      </w:r>
      <w:r w:rsidR="00AE033C">
        <w:rPr>
          <w:rFonts w:ascii="GHEA Grapalat" w:hAnsi="GHEA Grapalat"/>
          <w:sz w:val="24"/>
          <w:lang w:val="hy-AM"/>
        </w:rPr>
        <w:t xml:space="preserve">աշակետական և ուսուցչական սեղանների, գրատախտակների և գրապահարանների: </w:t>
      </w:r>
      <w:r w:rsidR="00AE033C">
        <w:rPr>
          <w:rFonts w:ascii="GHEA Grapalat" w:hAnsi="GHEA Grapalat"/>
          <w:bCs/>
          <w:sz w:val="24"/>
          <w:szCs w:val="24"/>
          <w:lang w:val="hy-AM"/>
        </w:rPr>
        <w:t>Առկա է անհրաժեշտ գույքի նախահաշիվ, որը կազմվել է 3 կազմակերպության կողմից ստացված գնային առաջարկների հիման վրա /փաստաթղթերը կցվում են/:</w:t>
      </w:r>
    </w:p>
    <w:p w:rsidR="00AE033C" w:rsidRDefault="00AE033C" w:rsidP="00AE033C">
      <w:pPr>
        <w:spacing w:after="200"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Նախագծով նախատեսվում է </w:t>
      </w:r>
      <w:r w:rsidR="008F67CC">
        <w:rPr>
          <w:rFonts w:ascii="GHEA Grapalat" w:hAnsi="GHEA Grapalat"/>
          <w:sz w:val="24"/>
          <w:lang w:val="hy-AM"/>
        </w:rPr>
        <w:t xml:space="preserve">դպրոցի գույքի ձեռքբերման համար </w:t>
      </w:r>
      <w:r>
        <w:rPr>
          <w:rFonts w:ascii="GHEA Grapalat" w:hAnsi="GHEA Grapalat"/>
          <w:sz w:val="24"/>
          <w:lang w:val="hy-AM"/>
        </w:rPr>
        <w:t>հատկացնել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8F67CC">
        <w:rPr>
          <w:rFonts w:ascii="GHEA Grapalat" w:hAnsi="GHEA Grapalat"/>
          <w:bCs/>
          <w:sz w:val="24"/>
          <w:szCs w:val="24"/>
          <w:lang w:val="hy-AM"/>
        </w:rPr>
        <w:t>3,295.0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45323">
        <w:rPr>
          <w:rFonts w:ascii="GHEA Grapalat" w:hAnsi="GHEA Grapalat"/>
          <w:bCs/>
          <w:sz w:val="24"/>
          <w:szCs w:val="24"/>
          <w:lang w:val="hy-AM"/>
        </w:rPr>
        <w:t>հազար դրամ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գումար:</w:t>
      </w:r>
      <w:r w:rsidR="008F67CC">
        <w:rPr>
          <w:rFonts w:ascii="GHEA Grapalat" w:hAnsi="GHEA Grapalat"/>
          <w:bCs/>
          <w:sz w:val="24"/>
          <w:szCs w:val="24"/>
          <w:lang w:val="hy-AM"/>
        </w:rPr>
        <w:t xml:space="preserve"> Գույքը ձեռք է բերվելու Երևանի քաղաքապետարանի պատվիրատվությամբ:</w:t>
      </w:r>
    </w:p>
    <w:p w:rsidR="008F67CC" w:rsidRDefault="008F67CC" w:rsidP="008F67CC">
      <w:pPr>
        <w:spacing w:line="360" w:lineRule="auto"/>
        <w:ind w:firstLine="709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9E6DF8" w:rsidRPr="00B86F8A" w:rsidRDefault="00DA6891" w:rsidP="00B86F8A">
      <w:pPr>
        <w:spacing w:after="20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A6891">
        <w:rPr>
          <w:rFonts w:ascii="GHEA Grapalat" w:hAnsi="GHEA Grapalat"/>
          <w:sz w:val="24"/>
          <w:szCs w:val="24"/>
          <w:lang w:val="hy-AM"/>
        </w:rPr>
        <w:t>Ներկայացվող Նախագծով նախատեսվում է</w:t>
      </w:r>
      <w:r w:rsidRPr="00DA6891">
        <w:rPr>
          <w:rFonts w:ascii="GHEA Grapalat" w:hAnsi="GHEA Grapalat"/>
          <w:b/>
          <w:sz w:val="24"/>
          <w:szCs w:val="24"/>
          <w:lang w:val="hy-AM"/>
        </w:rPr>
        <w:t xml:space="preserve"> «Սոս Սարգսյանի անվան համազգային թատրոն» ՊՈԱԿ-ի</w:t>
      </w:r>
      <w:r>
        <w:rPr>
          <w:rFonts w:ascii="GHEA Grapalat" w:hAnsi="GHEA Grapalat"/>
          <w:b/>
          <w:sz w:val="24"/>
          <w:szCs w:val="24"/>
          <w:lang w:val="hy-AM"/>
        </w:rPr>
        <w:t>ն հատկացնել լրացուցիչ գումար, որն</w:t>
      </w:r>
      <w:r w:rsidRPr="00DA6891">
        <w:rPr>
          <w:rFonts w:ascii="GHEA Grapalat" w:hAnsi="GHEA Grapalat"/>
          <w:b/>
          <w:sz w:val="24"/>
          <w:szCs w:val="24"/>
          <w:lang w:val="hy-AM"/>
        </w:rPr>
        <w:t xml:space="preserve"> անհրաժեշտ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է գույքի ձեռքբերման արդյունքում </w:t>
      </w:r>
      <w:r w:rsidR="00B86F8A">
        <w:rPr>
          <w:rFonts w:ascii="GHEA Grapalat" w:hAnsi="GHEA Grapalat"/>
          <w:b/>
          <w:sz w:val="24"/>
          <w:szCs w:val="24"/>
          <w:lang w:val="hy-AM"/>
        </w:rPr>
        <w:t xml:space="preserve">առաջացած </w:t>
      </w:r>
      <w:r w:rsidRPr="00DA6891">
        <w:rPr>
          <w:rFonts w:ascii="GHEA Grapalat" w:hAnsi="GHEA Grapalat"/>
          <w:b/>
          <w:sz w:val="24"/>
          <w:szCs w:val="24"/>
          <w:lang w:val="hy-AM"/>
        </w:rPr>
        <w:t>ԱԱՀ-ի գծով հարկային պ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արտավորությունների մարման համար: </w:t>
      </w:r>
      <w:r w:rsidR="001D5C95">
        <w:rPr>
          <w:rFonts w:ascii="GHEA Grapalat" w:hAnsi="GHEA Grapalat"/>
          <w:bCs/>
          <w:sz w:val="24"/>
          <w:szCs w:val="24"/>
          <w:lang w:val="hy-AM"/>
        </w:rPr>
        <w:t xml:space="preserve">Հիմք ընդունելով ՀՀ կառավարության 2021 թվականի դեկտեմբերի 16-ի </w:t>
      </w:r>
      <w:r w:rsidR="001D5C95" w:rsidRPr="001D5C95">
        <w:rPr>
          <w:rFonts w:ascii="GHEA Grapalat" w:hAnsi="GHEA Grapalat"/>
          <w:bCs/>
          <w:sz w:val="24"/>
          <w:szCs w:val="24"/>
          <w:lang w:val="hy-AM"/>
        </w:rPr>
        <w:t>N 2075</w:t>
      </w:r>
      <w:r w:rsidR="001D5C95">
        <w:rPr>
          <w:rFonts w:ascii="GHEA Grapalat" w:hAnsi="GHEA Grapalat"/>
          <w:bCs/>
          <w:sz w:val="24"/>
          <w:szCs w:val="24"/>
          <w:lang w:val="hy-AM"/>
        </w:rPr>
        <w:t xml:space="preserve">-Ն որոշման 2-րդ կետը՝ ՀՀ ԿԳՄՍ նախարարությունը </w:t>
      </w:r>
      <w:r w:rsidR="00323BAA">
        <w:rPr>
          <w:rFonts w:ascii="GHEA Grapalat" w:hAnsi="GHEA Grapalat"/>
          <w:bCs/>
          <w:sz w:val="24"/>
          <w:szCs w:val="24"/>
          <w:lang w:val="hy-AM"/>
        </w:rPr>
        <w:t xml:space="preserve">դրամաշնորհային պայմանագրի հիման վրա </w:t>
      </w:r>
      <w:r w:rsidR="001D5C95" w:rsidRPr="001D5C95">
        <w:rPr>
          <w:rFonts w:ascii="GHEA Grapalat" w:hAnsi="GHEA Grapalat"/>
          <w:bCs/>
          <w:sz w:val="24"/>
          <w:szCs w:val="24"/>
          <w:lang w:val="hy-AM"/>
        </w:rPr>
        <w:t>թատրոն</w:t>
      </w:r>
      <w:r w:rsidR="00323BAA">
        <w:rPr>
          <w:rFonts w:ascii="GHEA Grapalat" w:hAnsi="GHEA Grapalat"/>
          <w:bCs/>
          <w:sz w:val="24"/>
          <w:szCs w:val="24"/>
          <w:lang w:val="hy-AM"/>
        </w:rPr>
        <w:t>ին հատկացրել է</w:t>
      </w:r>
      <w:r w:rsidR="001D5C95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1D5C95" w:rsidRPr="001D5C95">
        <w:rPr>
          <w:rFonts w:ascii="GHEA Grapalat" w:hAnsi="GHEA Grapalat"/>
          <w:bCs/>
          <w:sz w:val="24"/>
          <w:szCs w:val="24"/>
          <w:lang w:val="hy-AM"/>
        </w:rPr>
        <w:t>168,476.7 հազար դրամ</w:t>
      </w:r>
      <w:r w:rsidR="004E0011">
        <w:rPr>
          <w:rFonts w:ascii="GHEA Grapalat" w:hAnsi="GHEA Grapalat"/>
          <w:bCs/>
          <w:sz w:val="24"/>
          <w:szCs w:val="24"/>
          <w:lang w:val="hy-AM"/>
        </w:rPr>
        <w:t>՝</w:t>
      </w:r>
      <w:r w:rsidR="001D5C95" w:rsidRPr="001D5C95">
        <w:rPr>
          <w:rFonts w:ascii="GHEA Grapalat" w:hAnsi="GHEA Grapalat"/>
          <w:bCs/>
          <w:sz w:val="24"/>
          <w:szCs w:val="24"/>
          <w:lang w:val="hy-AM"/>
        </w:rPr>
        <w:t xml:space="preserve"> բեմի համար անհրաժեշտ մեխանիզմների ձեռքբերման համար։</w:t>
      </w:r>
      <w:r w:rsidR="004E0011">
        <w:rPr>
          <w:rFonts w:ascii="GHEA Grapalat" w:hAnsi="GHEA Grapalat"/>
          <w:bCs/>
          <w:sz w:val="24"/>
          <w:szCs w:val="24"/>
          <w:lang w:val="hy-AM"/>
        </w:rPr>
        <w:t xml:space="preserve"> Գումարի չափի որոշման համար հիմք է հանդիսացել օրենսդրության պահանջներին համապատասխան կազմված նախահաշիվը և գնային առաջարկները: Հետագայում պարզ է դարձել, որ նախահաշվում ապրանքների գները ներկայացվել են առանց ԱԱՀ-ի և նախահաշվում ԱԱՀ-ի համար առանձնացված տողը վերաբերում է ոչ թե նախարարության կողմից թատրոնին, այլ թատրոնի կողմից մատակարար կազմակերպությանը </w:t>
      </w:r>
      <w:r w:rsidR="001F16A0">
        <w:rPr>
          <w:rFonts w:ascii="GHEA Grapalat" w:hAnsi="GHEA Grapalat"/>
          <w:bCs/>
          <w:sz w:val="24"/>
          <w:szCs w:val="24"/>
          <w:lang w:val="hy-AM"/>
        </w:rPr>
        <w:t>վճարվելիք ԱԱՀ-ի գումարին: Այս հիմքով թատրոնի կողմից գնման մրցույթը հայտարարվել է և պայմանագ</w:t>
      </w:r>
      <w:r w:rsidR="002B51A6">
        <w:rPr>
          <w:rFonts w:ascii="GHEA Grapalat" w:hAnsi="GHEA Grapalat"/>
          <w:bCs/>
          <w:sz w:val="24"/>
          <w:szCs w:val="24"/>
          <w:lang w:val="hy-AM"/>
        </w:rPr>
        <w:t>րեր</w:t>
      </w:r>
      <w:r w:rsidR="001F16A0">
        <w:rPr>
          <w:rFonts w:ascii="GHEA Grapalat" w:hAnsi="GHEA Grapalat"/>
          <w:bCs/>
          <w:sz w:val="24"/>
          <w:szCs w:val="24"/>
          <w:lang w:val="hy-AM"/>
        </w:rPr>
        <w:t xml:space="preserve">ը կնքվել </w:t>
      </w:r>
      <w:r w:rsidR="002B51A6">
        <w:rPr>
          <w:rFonts w:ascii="GHEA Grapalat" w:hAnsi="GHEA Grapalat"/>
          <w:bCs/>
          <w:sz w:val="24"/>
          <w:szCs w:val="24"/>
          <w:lang w:val="hy-AM"/>
        </w:rPr>
        <w:t xml:space="preserve">են </w:t>
      </w:r>
      <w:r w:rsidR="002B51A6" w:rsidRPr="001D5C95">
        <w:rPr>
          <w:rFonts w:ascii="GHEA Grapalat" w:hAnsi="GHEA Grapalat"/>
          <w:bCs/>
          <w:sz w:val="24"/>
          <w:szCs w:val="24"/>
          <w:lang w:val="hy-AM"/>
        </w:rPr>
        <w:t>168,476.7 հազար դրամ</w:t>
      </w:r>
      <w:r w:rsidR="002B51A6">
        <w:rPr>
          <w:rFonts w:ascii="GHEA Grapalat" w:hAnsi="GHEA Grapalat"/>
          <w:bCs/>
          <w:sz w:val="24"/>
          <w:szCs w:val="24"/>
          <w:lang w:val="hy-AM"/>
        </w:rPr>
        <w:t>ի շրջանակներում</w:t>
      </w:r>
      <w:r w:rsidR="000D6A50">
        <w:rPr>
          <w:rFonts w:ascii="GHEA Grapalat" w:hAnsi="GHEA Grapalat"/>
          <w:bCs/>
          <w:sz w:val="24"/>
          <w:szCs w:val="24"/>
          <w:lang w:val="hy-AM"/>
        </w:rPr>
        <w:t xml:space="preserve"> /լուսապատճենները կցվում են/</w:t>
      </w:r>
      <w:r w:rsidR="003D065D">
        <w:rPr>
          <w:rFonts w:ascii="GHEA Grapalat" w:hAnsi="GHEA Grapalat"/>
          <w:bCs/>
          <w:sz w:val="24"/>
          <w:szCs w:val="24"/>
          <w:lang w:val="hy-AM"/>
        </w:rPr>
        <w:t xml:space="preserve">: Արդյունքում, </w:t>
      </w:r>
      <w:r w:rsidR="007011A4">
        <w:rPr>
          <w:rFonts w:ascii="GHEA Grapalat" w:hAnsi="GHEA Grapalat"/>
          <w:bCs/>
          <w:sz w:val="24"/>
          <w:szCs w:val="24"/>
          <w:lang w:val="hy-AM"/>
        </w:rPr>
        <w:t>քանի որ թատրոնը հանդիսանում է ԱԱՀ վճարող կազմակերպություն, վերջինիս մոտ</w:t>
      </w:r>
      <w:r w:rsidR="003D065D">
        <w:rPr>
          <w:rFonts w:ascii="GHEA Grapalat" w:hAnsi="GHEA Grapalat"/>
          <w:bCs/>
          <w:sz w:val="24"/>
          <w:szCs w:val="24"/>
          <w:lang w:val="hy-AM"/>
        </w:rPr>
        <w:t xml:space="preserve"> ծրագրի իրականացման ավարտին Հ</w:t>
      </w:r>
      <w:r w:rsidR="007011A4">
        <w:rPr>
          <w:rFonts w:ascii="GHEA Grapalat" w:hAnsi="GHEA Grapalat"/>
          <w:bCs/>
          <w:sz w:val="24"/>
          <w:szCs w:val="24"/>
          <w:lang w:val="hy-AM"/>
        </w:rPr>
        <w:t>Հ</w:t>
      </w:r>
      <w:r w:rsidR="003D065D">
        <w:rPr>
          <w:rFonts w:ascii="GHEA Grapalat" w:hAnsi="GHEA Grapalat"/>
          <w:bCs/>
          <w:sz w:val="24"/>
          <w:szCs w:val="24"/>
          <w:lang w:val="hy-AM"/>
        </w:rPr>
        <w:t xml:space="preserve"> պետական բյուջե վճարման ենթակա ԱԱՀ է </w:t>
      </w:r>
      <w:r w:rsidR="007011A4">
        <w:rPr>
          <w:rFonts w:ascii="GHEA Grapalat" w:hAnsi="GHEA Grapalat"/>
          <w:bCs/>
          <w:sz w:val="24"/>
          <w:szCs w:val="24"/>
          <w:lang w:val="hy-AM"/>
        </w:rPr>
        <w:t>առաջան</w:t>
      </w:r>
      <w:r w:rsidR="003D065D">
        <w:rPr>
          <w:rFonts w:ascii="GHEA Grapalat" w:hAnsi="GHEA Grapalat"/>
          <w:bCs/>
          <w:sz w:val="24"/>
          <w:szCs w:val="24"/>
          <w:lang w:val="hy-AM"/>
        </w:rPr>
        <w:t xml:space="preserve">ում </w:t>
      </w:r>
      <w:r w:rsidR="003D065D" w:rsidRPr="00D55482">
        <w:rPr>
          <w:rFonts w:ascii="GHEA Grapalat" w:hAnsi="GHEA Grapalat"/>
          <w:bCs/>
          <w:sz w:val="24"/>
          <w:szCs w:val="24"/>
          <w:lang w:val="hy-AM"/>
        </w:rPr>
        <w:t>28,300.2 հազար դրամի չափով</w:t>
      </w:r>
      <w:r w:rsidR="00D55482" w:rsidRPr="00D55482">
        <w:rPr>
          <w:rFonts w:ascii="GHEA Grapalat" w:hAnsi="GHEA Grapalat"/>
          <w:bCs/>
          <w:sz w:val="24"/>
          <w:szCs w:val="24"/>
          <w:lang w:val="hy-AM"/>
        </w:rPr>
        <w:t xml:space="preserve"> (23,300.2 հազար դրամը՝ հաշվանցվում է, իսկ 5,000.0 </w:t>
      </w:r>
      <w:r w:rsidR="00D55482" w:rsidRPr="00D55482">
        <w:rPr>
          <w:rFonts w:ascii="GHEA Grapalat" w:hAnsi="GHEA Grapalat"/>
          <w:bCs/>
          <w:sz w:val="24"/>
          <w:szCs w:val="24"/>
          <w:lang w:val="hy-AM"/>
        </w:rPr>
        <w:lastRenderedPageBreak/>
        <w:t>հազար դրամը պետք է վճարվի որպես ԱԱՀ)</w:t>
      </w:r>
      <w:r w:rsidR="003D065D" w:rsidRPr="00D55482">
        <w:rPr>
          <w:rFonts w:ascii="GHEA Grapalat" w:hAnsi="GHEA Grapalat"/>
          <w:bCs/>
          <w:sz w:val="24"/>
          <w:szCs w:val="24"/>
          <w:lang w:val="hy-AM"/>
        </w:rPr>
        <w:t>:</w:t>
      </w:r>
      <w:r w:rsidR="007011A4" w:rsidRPr="00D55482">
        <w:rPr>
          <w:rFonts w:ascii="GHEA Grapalat" w:hAnsi="GHEA Grapalat"/>
          <w:bCs/>
          <w:sz w:val="24"/>
          <w:szCs w:val="24"/>
          <w:lang w:val="hy-AM"/>
        </w:rPr>
        <w:t xml:space="preserve"> Տվյալ հարկային պարտավորությունն առաջիկայում մարելու համար թատրոնին հարկավոր է </w:t>
      </w:r>
      <w:r w:rsidR="00925266">
        <w:rPr>
          <w:rFonts w:ascii="GHEA Grapalat" w:hAnsi="GHEA Grapalat"/>
          <w:bCs/>
          <w:sz w:val="24"/>
          <w:szCs w:val="24"/>
          <w:lang w:val="hy-AM"/>
        </w:rPr>
        <w:t>2,000.0</w:t>
      </w:r>
      <w:r w:rsidR="007011A4" w:rsidRPr="00D55482">
        <w:rPr>
          <w:rFonts w:ascii="GHEA Grapalat" w:hAnsi="GHEA Grapalat"/>
          <w:bCs/>
          <w:sz w:val="24"/>
          <w:szCs w:val="24"/>
          <w:lang w:val="hy-AM"/>
        </w:rPr>
        <w:t xml:space="preserve"> հազար դրամ գումար</w:t>
      </w:r>
      <w:r w:rsidR="00D55482" w:rsidRPr="00D5548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925266">
        <w:rPr>
          <w:rFonts w:ascii="GHEA Grapalat" w:hAnsi="GHEA Grapalat"/>
          <w:bCs/>
          <w:sz w:val="24"/>
          <w:szCs w:val="24"/>
          <w:lang w:val="hy-AM"/>
        </w:rPr>
        <w:t>իսկ 3,000.0 հազար դրամը թատրոնը կգեներեացնի իր հիմնական գործունեությունից</w:t>
      </w:r>
      <w:r w:rsidR="007011A4" w:rsidRPr="00D55482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1F16A0" w:rsidRDefault="00925266" w:rsidP="002239C0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Այպիսով, </w:t>
      </w:r>
      <w:r w:rsidR="00DA6891" w:rsidRPr="00D55482">
        <w:rPr>
          <w:rFonts w:ascii="GHEA Grapalat" w:hAnsi="GHEA Grapalat"/>
          <w:bCs/>
          <w:sz w:val="24"/>
          <w:szCs w:val="24"/>
          <w:lang w:val="hy-AM"/>
        </w:rPr>
        <w:t xml:space="preserve">Նախագծով նախատեսվում է թատրոնին հատկացնել </w:t>
      </w:r>
      <w:r>
        <w:rPr>
          <w:rFonts w:ascii="GHEA Grapalat" w:hAnsi="GHEA Grapalat"/>
          <w:bCs/>
          <w:sz w:val="24"/>
          <w:szCs w:val="24"/>
          <w:lang w:val="hy-AM"/>
        </w:rPr>
        <w:t>2,000.0</w:t>
      </w:r>
      <w:r w:rsidR="00DA6891" w:rsidRPr="00D55482">
        <w:rPr>
          <w:rFonts w:ascii="GHEA Grapalat" w:hAnsi="GHEA Grapalat"/>
          <w:bCs/>
          <w:sz w:val="24"/>
          <w:szCs w:val="24"/>
          <w:lang w:val="hy-AM"/>
        </w:rPr>
        <w:t xml:space="preserve"> հազար դրամ</w:t>
      </w:r>
      <w:r w:rsidR="00DA6891" w:rsidRPr="00D55482">
        <w:rPr>
          <w:rFonts w:ascii="GHEA Grapalat" w:hAnsi="GHEA Grapalat"/>
          <w:color w:val="000000"/>
          <w:sz w:val="24"/>
          <w:szCs w:val="24"/>
          <w:lang w:val="hy-AM"/>
        </w:rPr>
        <w:t xml:space="preserve"> գումար, որը՝ որպես հարկային պարտավորություն, ենթակա է վճարման վերջինիս կողմից որպես ԱԱՀ:</w:t>
      </w:r>
    </w:p>
    <w:p w:rsidR="00B86F8A" w:rsidRPr="004F2D82" w:rsidRDefault="00D1418F" w:rsidP="004F2D82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313EA">
        <w:rPr>
          <w:rFonts w:ascii="GHEA Grapalat" w:hAnsi="GHEA Grapalat"/>
          <w:bCs/>
          <w:sz w:val="24"/>
          <w:szCs w:val="24"/>
          <w:lang w:val="hy-AM"/>
        </w:rPr>
        <w:t>Անհրաժեշտություն է առաջացել կատարել</w:t>
      </w:r>
      <w:r w:rsidR="00B86F8A" w:rsidRPr="005313E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D55482">
        <w:rPr>
          <w:rFonts w:ascii="GHEA Grapalat" w:hAnsi="GHEA Grapalat"/>
          <w:b/>
          <w:bCs/>
          <w:sz w:val="24"/>
          <w:szCs w:val="24"/>
          <w:lang w:val="hy-AM"/>
        </w:rPr>
        <w:t>«Ալավերդու Ստ. Շահումյանի անվան թիվ 5 ավագ դպրոց» ՊՈԱԿ-ի՝ ՀՀ 2022թ.-ի պետակ</w:t>
      </w:r>
      <w:r w:rsidR="005313EA" w:rsidRPr="00D55482">
        <w:rPr>
          <w:rFonts w:ascii="GHEA Grapalat" w:hAnsi="GHEA Grapalat"/>
          <w:b/>
          <w:bCs/>
          <w:sz w:val="24"/>
          <w:szCs w:val="24"/>
          <w:lang w:val="hy-AM"/>
        </w:rPr>
        <w:t>ա</w:t>
      </w:r>
      <w:r w:rsidRPr="00D55482">
        <w:rPr>
          <w:rFonts w:ascii="GHEA Grapalat" w:hAnsi="GHEA Grapalat"/>
          <w:b/>
          <w:bCs/>
          <w:sz w:val="24"/>
          <w:szCs w:val="24"/>
          <w:lang w:val="hy-AM"/>
        </w:rPr>
        <w:t>ն բյուջեի միջոցների հաշվին ներկայումս իրականացվող հիմնանորոգման աշխատանքների</w:t>
      </w:r>
      <w:r w:rsidR="00B86F8A" w:rsidRPr="00D55482">
        <w:rPr>
          <w:rFonts w:ascii="GHEA Grapalat" w:hAnsi="GHEA Grapalat"/>
          <w:b/>
          <w:bCs/>
          <w:sz w:val="24"/>
          <w:szCs w:val="24"/>
          <w:lang w:val="hy-AM"/>
        </w:rPr>
        <w:t xml:space="preserve"> ծավալ</w:t>
      </w:r>
      <w:r w:rsidR="005313EA" w:rsidRPr="00D55482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B86F8A" w:rsidRPr="00D55482">
        <w:rPr>
          <w:rFonts w:ascii="GHEA Grapalat" w:hAnsi="GHEA Grapalat"/>
          <w:b/>
          <w:bCs/>
          <w:sz w:val="24"/>
          <w:szCs w:val="24"/>
          <w:lang w:val="hy-AM"/>
        </w:rPr>
        <w:t>ի ավելացում</w:t>
      </w:r>
      <w:r w:rsidR="005313EA" w:rsidRPr="005313EA">
        <w:rPr>
          <w:rFonts w:ascii="GHEA Grapalat" w:hAnsi="GHEA Grapalat"/>
          <w:bCs/>
          <w:sz w:val="24"/>
          <w:szCs w:val="24"/>
          <w:lang w:val="hy-AM"/>
        </w:rPr>
        <w:t>:</w:t>
      </w:r>
      <w:r w:rsidR="005313E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5313EA" w:rsidRPr="00AE29BF">
        <w:rPr>
          <w:rFonts w:ascii="GHEA Grapalat" w:hAnsi="GHEA Grapalat"/>
          <w:bCs/>
          <w:sz w:val="24"/>
          <w:szCs w:val="24"/>
          <w:lang w:val="hy-AM"/>
        </w:rPr>
        <w:t>Ծավալների ավելացման անհրաժեշտություն</w:t>
      </w:r>
      <w:r w:rsidR="00AE29BF" w:rsidRPr="00AE29BF">
        <w:rPr>
          <w:rFonts w:ascii="GHEA Grapalat" w:hAnsi="GHEA Grapalat"/>
          <w:bCs/>
          <w:sz w:val="24"/>
          <w:szCs w:val="24"/>
          <w:lang w:val="hy-AM"/>
        </w:rPr>
        <w:t>ն առաջացել է դպրոցի ճ</w:t>
      </w:r>
      <w:r w:rsidR="005313EA" w:rsidRPr="00AE29BF">
        <w:rPr>
          <w:rFonts w:ascii="GHEA Grapalat" w:hAnsi="GHEA Grapalat"/>
          <w:bCs/>
          <w:sz w:val="24"/>
          <w:szCs w:val="24"/>
          <w:lang w:val="hy-AM"/>
        </w:rPr>
        <w:t>ակատային մասի փայտե պատուհանների վերանորոգումը /նախագծողը նորի տեղադրում չի նախատեսել ոճային առումով/ մետաղապլաստե պատուհանների տեղադրումով</w:t>
      </w:r>
      <w:r w:rsidR="00AE29BF" w:rsidRPr="00AE29BF">
        <w:rPr>
          <w:rFonts w:ascii="GHEA Grapalat" w:hAnsi="GHEA Grapalat"/>
          <w:bCs/>
          <w:sz w:val="24"/>
          <w:szCs w:val="24"/>
          <w:lang w:val="hy-AM"/>
        </w:rPr>
        <w:t xml:space="preserve"> փոխարինելու որոշումից</w:t>
      </w:r>
      <w:r w:rsidR="005313EA" w:rsidRPr="00AE29BF">
        <w:rPr>
          <w:rFonts w:ascii="GHEA Grapalat" w:hAnsi="GHEA Grapalat"/>
          <w:bCs/>
          <w:sz w:val="24"/>
          <w:szCs w:val="24"/>
          <w:lang w:val="hy-AM"/>
        </w:rPr>
        <w:t>, քանի որ պատուհանները երբևիցե չեն նորոգվել, խիստ քայքայված են, բաց</w:t>
      </w:r>
      <w:r w:rsidR="00AE29BF" w:rsidRPr="00AE29BF">
        <w:rPr>
          <w:rFonts w:ascii="GHEA Grapalat" w:hAnsi="GHEA Grapalat"/>
          <w:bCs/>
          <w:sz w:val="24"/>
          <w:szCs w:val="24"/>
          <w:lang w:val="hy-AM"/>
        </w:rPr>
        <w:t>ակայում են շտապիկները, ծխնիները</w:t>
      </w:r>
      <w:r w:rsidR="005313EA" w:rsidRPr="00AE29BF">
        <w:rPr>
          <w:rFonts w:ascii="GHEA Grapalat" w:hAnsi="GHEA Grapalat"/>
          <w:bCs/>
          <w:sz w:val="24"/>
          <w:szCs w:val="24"/>
          <w:lang w:val="hy-AM"/>
        </w:rPr>
        <w:t xml:space="preserve"> և այլ էլեմենտներ և նախատեսված եղանակով վերանորոգ</w:t>
      </w:r>
      <w:r w:rsidR="00AE29BF" w:rsidRPr="00AE29BF">
        <w:rPr>
          <w:rFonts w:ascii="GHEA Grapalat" w:hAnsi="GHEA Grapalat"/>
          <w:bCs/>
          <w:sz w:val="24"/>
          <w:szCs w:val="24"/>
          <w:lang w:val="hy-AM"/>
        </w:rPr>
        <w:t>ումը գրեթե անհնար է և ոչ արդյունավետ:</w:t>
      </w:r>
      <w:r w:rsidR="00AE29BF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4F2D82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4F2D82" w:rsidRPr="004F2D82">
        <w:rPr>
          <w:rFonts w:ascii="GHEA Grapalat" w:hAnsi="GHEA Grapalat"/>
          <w:sz w:val="24"/>
          <w:szCs w:val="24"/>
          <w:lang w:val="hy-AM" w:eastAsia="en-US"/>
        </w:rPr>
        <w:t>Աշխատանքների ծավալի ավելացման համար ա</w:t>
      </w:r>
      <w:r w:rsidR="00B86F8A" w:rsidRPr="004F2D82">
        <w:rPr>
          <w:rFonts w:ascii="GHEA Grapalat" w:hAnsi="GHEA Grapalat"/>
          <w:sz w:val="24"/>
          <w:szCs w:val="24"/>
          <w:lang w:val="hy-AM" w:eastAsia="en-US"/>
        </w:rPr>
        <w:t xml:space="preserve">ռկա </w:t>
      </w:r>
      <w:r w:rsidR="00AE29BF" w:rsidRPr="004F2D82">
        <w:rPr>
          <w:rFonts w:ascii="GHEA Grapalat" w:hAnsi="GHEA Grapalat"/>
          <w:sz w:val="24"/>
          <w:szCs w:val="24"/>
          <w:lang w:val="hy-AM" w:eastAsia="en-US"/>
        </w:rPr>
        <w:t>է</w:t>
      </w:r>
      <w:r w:rsidR="00B86F8A" w:rsidRPr="004F2D82">
        <w:rPr>
          <w:rFonts w:ascii="GHEA Grapalat" w:hAnsi="GHEA Grapalat"/>
          <w:sz w:val="24"/>
          <w:szCs w:val="24"/>
          <w:lang w:val="hy-AM" w:eastAsia="en-US"/>
        </w:rPr>
        <w:t xml:space="preserve"> փորձաքննված նախա</w:t>
      </w:r>
      <w:r w:rsidR="004F2D82" w:rsidRPr="004F2D82">
        <w:rPr>
          <w:rFonts w:ascii="GHEA Grapalat" w:hAnsi="GHEA Grapalat"/>
          <w:sz w:val="24"/>
          <w:szCs w:val="24"/>
          <w:lang w:val="hy-AM" w:eastAsia="en-US"/>
        </w:rPr>
        <w:t>հաշիվ</w:t>
      </w:r>
      <w:r w:rsidR="00B86F8A" w:rsidRPr="004F2D82">
        <w:rPr>
          <w:rFonts w:ascii="GHEA Grapalat" w:hAnsi="GHEA Grapalat"/>
          <w:sz w:val="24"/>
          <w:szCs w:val="24"/>
          <w:lang w:val="hy-AM" w:eastAsia="en-US"/>
        </w:rPr>
        <w:t>ը: Միաժամանակ, ծավալների ավելացումը գերազանցում է ՀՀ կառավարության 2017 թվականի մայիսի 4-ի N 526-Ն որոշմամբ հաստատված գնումների գործընթացի կազմակերպման կարգով թույլատրելի 10 տոկոսը</w:t>
      </w:r>
      <w:r w:rsidR="004F2D82" w:rsidRPr="004F2D82">
        <w:rPr>
          <w:rFonts w:ascii="GHEA Grapalat" w:hAnsi="GHEA Grapalat"/>
          <w:sz w:val="24"/>
          <w:szCs w:val="24"/>
          <w:lang w:val="hy-AM" w:eastAsia="en-US"/>
        </w:rPr>
        <w:t xml:space="preserve"> և կազմում է 12,6 տոկոս</w:t>
      </w:r>
      <w:r w:rsidR="00B86F8A" w:rsidRPr="004F2D82">
        <w:rPr>
          <w:rFonts w:ascii="GHEA Grapalat" w:hAnsi="GHEA Grapalat"/>
          <w:sz w:val="24"/>
          <w:szCs w:val="24"/>
          <w:lang w:val="hy-AM" w:eastAsia="en-US"/>
        </w:rPr>
        <w:t xml:space="preserve">: Հետևաբար, համապատասխան գնման պայմանագրերում (կապալային աշխատանքների, տեխնիկական </w:t>
      </w:r>
      <w:r w:rsidR="00B86F8A" w:rsidRPr="00DF2E72">
        <w:rPr>
          <w:rFonts w:ascii="GHEA Grapalat" w:hAnsi="GHEA Grapalat"/>
          <w:sz w:val="24"/>
          <w:szCs w:val="24"/>
          <w:lang w:val="hy-AM" w:eastAsia="en-US"/>
        </w:rPr>
        <w:t>հսկողության ծառայության և հեղինակային հսկողության ծառայության) փոփոխություններ կատարելու</w:t>
      </w:r>
      <w:r w:rsidR="00B86F8A" w:rsidRPr="004F2D82">
        <w:rPr>
          <w:rFonts w:ascii="GHEA Grapalat" w:hAnsi="GHEA Grapalat"/>
          <w:sz w:val="24"/>
          <w:szCs w:val="24"/>
          <w:lang w:val="hy-AM" w:eastAsia="en-US"/>
        </w:rPr>
        <w:t xml:space="preserve"> համար անհրաժեշտ է ՀՀ կառավարության թույլտվությունը, որը նախատեսվել է Նախագծի </w:t>
      </w:r>
      <w:r w:rsidR="00DF2E72" w:rsidRPr="00DF2E72">
        <w:rPr>
          <w:rFonts w:ascii="GHEA Grapalat" w:hAnsi="GHEA Grapalat"/>
          <w:sz w:val="24"/>
          <w:szCs w:val="24"/>
          <w:lang w:val="hy-AM" w:eastAsia="en-US"/>
        </w:rPr>
        <w:t xml:space="preserve">4-րդ </w:t>
      </w:r>
      <w:r w:rsidR="00B86F8A" w:rsidRPr="00DF2E72">
        <w:rPr>
          <w:rFonts w:ascii="GHEA Grapalat" w:hAnsi="GHEA Grapalat"/>
          <w:sz w:val="24"/>
          <w:szCs w:val="24"/>
          <w:lang w:val="hy-AM" w:eastAsia="en-US"/>
        </w:rPr>
        <w:t>կետով:</w:t>
      </w:r>
      <w:r w:rsidR="004F2D82">
        <w:rPr>
          <w:rFonts w:ascii="GHEA Grapalat" w:hAnsi="GHEA Grapalat"/>
          <w:sz w:val="24"/>
          <w:szCs w:val="24"/>
          <w:lang w:val="hy-AM" w:eastAsia="en-US"/>
        </w:rPr>
        <w:t xml:space="preserve"> Մասնավորապես կապալային աշխատանքների գնման պայմանագրի գինը պետք է ավելանա 7,716.9 հազար դրամով, տեխնիկական հսկողության ծառայության գնման պայմանագրի գինը՝ 64.3 հազար դրամով</w:t>
      </w:r>
      <w:r w:rsidR="008E348E">
        <w:rPr>
          <w:rFonts w:ascii="GHEA Grapalat" w:hAnsi="GHEA Grapalat"/>
          <w:sz w:val="24"/>
          <w:szCs w:val="24"/>
          <w:lang w:val="hy-AM" w:eastAsia="en-US"/>
        </w:rPr>
        <w:t>, իսկ հեղինակային հսկողության ծառայութան գնման պայմանագրի գինը՝ 60.6 հազար դրամով:</w:t>
      </w:r>
    </w:p>
    <w:p w:rsidR="00B86F8A" w:rsidRPr="00B86F8A" w:rsidRDefault="00B86F8A" w:rsidP="002239C0">
      <w:pPr>
        <w:tabs>
          <w:tab w:val="left" w:pos="5407"/>
        </w:tabs>
        <w:spacing w:line="360" w:lineRule="auto"/>
        <w:ind w:firstLine="709"/>
        <w:jc w:val="both"/>
        <w:rPr>
          <w:rFonts w:ascii="GHEA Grapalat" w:hAnsi="GHEA Grapalat"/>
          <w:bCs/>
          <w:color w:val="FF0000"/>
          <w:sz w:val="24"/>
          <w:szCs w:val="24"/>
          <w:lang w:val="hy-AM"/>
        </w:rPr>
      </w:pPr>
    </w:p>
    <w:p w:rsidR="002239C0" w:rsidRPr="006B0A80" w:rsidRDefault="002239C0" w:rsidP="002239C0">
      <w:pPr>
        <w:tabs>
          <w:tab w:val="left" w:pos="5407"/>
        </w:tabs>
        <w:spacing w:line="360" w:lineRule="auto"/>
        <w:ind w:firstLine="709"/>
        <w:jc w:val="both"/>
        <w:rPr>
          <w:rFonts w:ascii="Cambria Math" w:hAnsi="Cambria Math"/>
          <w:sz w:val="24"/>
          <w:szCs w:val="24"/>
          <w:lang w:val="hy-AM"/>
        </w:rPr>
      </w:pPr>
      <w:r w:rsidRPr="006B0A80">
        <w:rPr>
          <w:rFonts w:ascii="GHEA Grapalat" w:hAnsi="GHEA Grapalat" w:cs="Sylfaen"/>
          <w:b/>
          <w:sz w:val="24"/>
          <w:szCs w:val="24"/>
          <w:lang w:val="hy-AM"/>
        </w:rPr>
        <w:t>Կարգա</w:t>
      </w:r>
      <w:r w:rsidRPr="006B0A80">
        <w:rPr>
          <w:rFonts w:ascii="GHEA Grapalat" w:hAnsi="GHEA Grapalat" w:cs="Sylfaen"/>
          <w:b/>
          <w:sz w:val="24"/>
          <w:szCs w:val="24"/>
          <w:lang w:val="fr-FR"/>
        </w:rPr>
        <w:t>վորման</w:t>
      </w:r>
      <w:r w:rsidRPr="006B0A80">
        <w:rPr>
          <w:rFonts w:ascii="GHEA Grapalat" w:hAnsi="GHEA Grapalat"/>
          <w:b/>
          <w:sz w:val="24"/>
          <w:szCs w:val="24"/>
          <w:lang w:val="fr-FR"/>
        </w:rPr>
        <w:t xml:space="preserve"> նպատակը</w:t>
      </w:r>
      <w:r w:rsidRPr="006B0A80">
        <w:rPr>
          <w:rFonts w:ascii="GHEA Grapalat" w:hAnsi="GHEA Grapalat"/>
          <w:b/>
          <w:sz w:val="24"/>
          <w:szCs w:val="24"/>
          <w:lang w:val="hy-AM"/>
        </w:rPr>
        <w:t xml:space="preserve"> և</w:t>
      </w:r>
      <w:r w:rsidRPr="006B0A80">
        <w:rPr>
          <w:rFonts w:ascii="GHEA Grapalat" w:hAnsi="GHEA Grapalat"/>
          <w:b/>
          <w:sz w:val="24"/>
          <w:szCs w:val="24"/>
          <w:lang w:val="fr-FR"/>
        </w:rPr>
        <w:t xml:space="preserve"> բնույթը</w:t>
      </w:r>
      <w:r w:rsidR="00D33734" w:rsidRPr="006B0A80">
        <w:rPr>
          <w:rFonts w:ascii="Sylfaen" w:hAnsi="Sylfaen"/>
          <w:b/>
          <w:sz w:val="24"/>
          <w:szCs w:val="24"/>
          <w:lang w:val="hy-AM"/>
        </w:rPr>
        <w:t>.</w:t>
      </w:r>
      <w:r w:rsidRPr="006B0A8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2239C0" w:rsidRPr="006B0A80" w:rsidRDefault="002239C0" w:rsidP="002239C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0A80">
        <w:rPr>
          <w:rFonts w:ascii="GHEA Grapalat" w:hAnsi="GHEA Grapalat"/>
          <w:sz w:val="24"/>
          <w:szCs w:val="24"/>
          <w:lang w:val="pt-BR"/>
        </w:rPr>
        <w:lastRenderedPageBreak/>
        <w:t xml:space="preserve">         Որոշման նախագծի ընդունմամբ կապահովվի </w:t>
      </w:r>
      <w:r w:rsidR="006B0A80" w:rsidRPr="006B0A80">
        <w:rPr>
          <w:rFonts w:ascii="GHEA Grapalat" w:hAnsi="GHEA Grapalat"/>
          <w:sz w:val="24"/>
          <w:szCs w:val="24"/>
          <w:lang w:val="hy-AM"/>
        </w:rPr>
        <w:t>մի շարք կրթական</w:t>
      </w:r>
      <w:r w:rsidR="00D55482">
        <w:rPr>
          <w:rFonts w:ascii="GHEA Grapalat" w:hAnsi="GHEA Grapalat"/>
          <w:sz w:val="24"/>
          <w:szCs w:val="24"/>
          <w:lang w:val="hy-AM"/>
        </w:rPr>
        <w:t xml:space="preserve"> և</w:t>
      </w:r>
      <w:r w:rsidR="006B0A80" w:rsidRPr="006B0A80">
        <w:rPr>
          <w:rFonts w:ascii="GHEA Grapalat" w:hAnsi="GHEA Grapalat"/>
          <w:sz w:val="24"/>
          <w:szCs w:val="24"/>
          <w:lang w:val="hy-AM"/>
        </w:rPr>
        <w:t xml:space="preserve"> մշակութային հաստատությունների շենքային պայմանների բարելավումը և գույքով ա</w:t>
      </w:r>
      <w:r w:rsidR="006B0A80">
        <w:rPr>
          <w:rFonts w:ascii="GHEA Grapalat" w:hAnsi="GHEA Grapalat"/>
          <w:sz w:val="24"/>
          <w:szCs w:val="24"/>
          <w:lang w:val="hy-AM"/>
        </w:rPr>
        <w:t>պ</w:t>
      </w:r>
      <w:r w:rsidR="006B0A80" w:rsidRPr="006B0A80">
        <w:rPr>
          <w:rFonts w:ascii="GHEA Grapalat" w:hAnsi="GHEA Grapalat"/>
          <w:sz w:val="24"/>
          <w:szCs w:val="24"/>
          <w:lang w:val="hy-AM"/>
        </w:rPr>
        <w:t>ահովումը:</w:t>
      </w:r>
    </w:p>
    <w:p w:rsidR="002239C0" w:rsidRPr="00AC4187" w:rsidRDefault="002239C0" w:rsidP="002239C0">
      <w:pPr>
        <w:spacing w:line="360" w:lineRule="auto"/>
        <w:contextualSpacing/>
        <w:jc w:val="both"/>
        <w:rPr>
          <w:rFonts w:ascii="GHEA Grapalat" w:hAnsi="GHEA Grapalat" w:cs="Sylfaen"/>
          <w:b/>
          <w:color w:val="FF0000"/>
          <w:sz w:val="24"/>
          <w:szCs w:val="24"/>
          <w:lang w:val="hy-AM"/>
        </w:rPr>
      </w:pPr>
      <w:r w:rsidRPr="00AC418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  </w:t>
      </w:r>
      <w:r w:rsidRPr="00AC4187">
        <w:rPr>
          <w:rFonts w:ascii="GHEA Grapalat" w:hAnsi="GHEA Grapalat" w:cs="Sylfaen"/>
          <w:b/>
          <w:color w:val="FF0000"/>
          <w:sz w:val="24"/>
          <w:szCs w:val="24"/>
          <w:lang w:val="pt-BR"/>
        </w:rPr>
        <w:t xml:space="preserve"> </w:t>
      </w:r>
      <w:r w:rsidRPr="00AC418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  <w:r w:rsidRPr="00AC4187">
        <w:rPr>
          <w:rFonts w:ascii="GHEA Grapalat" w:hAnsi="GHEA Grapalat" w:cs="Sylfaen"/>
          <w:b/>
          <w:color w:val="FF0000"/>
          <w:sz w:val="24"/>
          <w:szCs w:val="24"/>
          <w:lang w:val="pt-BR"/>
        </w:rPr>
        <w:t xml:space="preserve">    </w:t>
      </w:r>
      <w:r w:rsidRPr="00AC418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</w:p>
    <w:p w:rsidR="002239C0" w:rsidRPr="006B0A80" w:rsidRDefault="002239C0" w:rsidP="002239C0">
      <w:pPr>
        <w:spacing w:line="360" w:lineRule="auto"/>
        <w:ind w:right="175" w:firstLine="720"/>
        <w:jc w:val="both"/>
        <w:rPr>
          <w:rFonts w:ascii="Sylfaen" w:hAnsi="Sylfaen" w:cs="Sylfaen"/>
          <w:b/>
          <w:sz w:val="24"/>
          <w:szCs w:val="24"/>
          <w:lang w:val="hy-AM" w:eastAsia="en-US"/>
        </w:rPr>
      </w:pPr>
      <w:r w:rsidRPr="006B0A80">
        <w:rPr>
          <w:rFonts w:ascii="GHEA Grapalat" w:hAnsi="GHEA Grapalat" w:cs="Sylfaen"/>
          <w:b/>
          <w:sz w:val="24"/>
          <w:szCs w:val="24"/>
          <w:lang w:val="hy-AM" w:eastAsia="en-US"/>
        </w:rPr>
        <w:t>Նախագծի մշակման գործընթացում ներգրավված ինստիտուտները և անձինք</w:t>
      </w:r>
      <w:r w:rsidR="00FE6240" w:rsidRPr="006B0A80">
        <w:rPr>
          <w:rFonts w:ascii="Sylfaen" w:hAnsi="Sylfaen" w:cs="Sylfaen"/>
          <w:b/>
          <w:sz w:val="24"/>
          <w:szCs w:val="24"/>
          <w:lang w:val="hy-AM" w:eastAsia="en-US"/>
        </w:rPr>
        <w:t>.</w:t>
      </w:r>
    </w:p>
    <w:p w:rsidR="002239C0" w:rsidRPr="006B0A80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6B0A80">
        <w:rPr>
          <w:rFonts w:ascii="GHEA Grapalat" w:hAnsi="GHEA Grapalat"/>
          <w:sz w:val="24"/>
          <w:szCs w:val="24"/>
          <w:lang w:val="hy-AM"/>
        </w:rPr>
        <w:t xml:space="preserve">ՀՀ կրթության, գիտության, մշակույթի և սպորտի նախարարության մասնագետները: </w:t>
      </w:r>
    </w:p>
    <w:p w:rsidR="002239C0" w:rsidRPr="00AC4187" w:rsidRDefault="002239C0" w:rsidP="002239C0">
      <w:pPr>
        <w:spacing w:line="360" w:lineRule="auto"/>
        <w:ind w:right="175" w:firstLine="720"/>
        <w:contextualSpacing/>
        <w:jc w:val="both"/>
        <w:rPr>
          <w:rFonts w:ascii="GHEA Grapalat" w:hAnsi="GHEA Grapalat" w:cs="Sylfaen"/>
          <w:b/>
          <w:color w:val="FF0000"/>
          <w:sz w:val="24"/>
          <w:szCs w:val="24"/>
          <w:lang w:val="hy-AM" w:eastAsia="en-US"/>
        </w:rPr>
      </w:pPr>
      <w:r w:rsidRPr="00AC4187">
        <w:rPr>
          <w:rFonts w:ascii="GHEA Grapalat" w:hAnsi="GHEA Grapalat" w:cs="Sylfaen"/>
          <w:b/>
          <w:color w:val="FF0000"/>
          <w:sz w:val="24"/>
          <w:szCs w:val="24"/>
          <w:lang w:val="hy-AM" w:eastAsia="en-US"/>
        </w:rPr>
        <w:t xml:space="preserve"> </w:t>
      </w:r>
    </w:p>
    <w:p w:rsidR="002239C0" w:rsidRPr="006B0A80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6B0A80">
        <w:rPr>
          <w:rFonts w:ascii="GHEA Grapalat" w:hAnsi="GHEA Grapalat" w:cs="Sylfaen"/>
          <w:b/>
          <w:sz w:val="24"/>
          <w:szCs w:val="24"/>
          <w:lang w:val="hy-AM" w:eastAsia="en-US"/>
        </w:rPr>
        <w:t>Իրավական ակտի կիրարկման դեպքում ակնկալվող արդյունքը</w:t>
      </w:r>
      <w:r w:rsidR="00E04B16" w:rsidRPr="006B0A80">
        <w:rPr>
          <w:rFonts w:ascii="Sylfaen" w:hAnsi="Sylfaen" w:cs="Sylfaen"/>
          <w:b/>
          <w:sz w:val="24"/>
          <w:szCs w:val="24"/>
          <w:lang w:val="hy-AM" w:eastAsia="en-US"/>
        </w:rPr>
        <w:t>.</w:t>
      </w:r>
      <w:r w:rsidRPr="006B0A80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</w:p>
    <w:p w:rsidR="002239C0" w:rsidRPr="003C19B7" w:rsidRDefault="002239C0" w:rsidP="002239C0">
      <w:pPr>
        <w:pStyle w:val="NormalWeb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B0A80">
        <w:rPr>
          <w:rFonts w:ascii="GHEA Grapalat" w:hAnsi="GHEA Grapalat"/>
          <w:lang w:val="hy-AM"/>
        </w:rPr>
        <w:t>Որոշման ընդունման արդյունքում կապահովվ</w:t>
      </w:r>
      <w:r w:rsidR="00FE6240" w:rsidRPr="006B0A80">
        <w:rPr>
          <w:rFonts w:ascii="GHEA Grapalat" w:hAnsi="GHEA Grapalat"/>
          <w:lang w:val="hy-AM"/>
        </w:rPr>
        <w:t xml:space="preserve">են </w:t>
      </w:r>
      <w:r w:rsidR="00D55482">
        <w:rPr>
          <w:rFonts w:ascii="GHEA Grapalat" w:hAnsi="GHEA Grapalat"/>
          <w:lang w:val="hy-AM"/>
        </w:rPr>
        <w:t>կրթության և</w:t>
      </w:r>
      <w:r w:rsidR="00F17488" w:rsidRPr="006B0A80">
        <w:rPr>
          <w:rFonts w:ascii="GHEA Grapalat" w:hAnsi="GHEA Grapalat"/>
          <w:lang w:val="hy-AM"/>
        </w:rPr>
        <w:t xml:space="preserve"> մշակութային </w:t>
      </w:r>
      <w:r w:rsidRPr="003C19B7">
        <w:rPr>
          <w:rFonts w:ascii="GHEA Grapalat" w:hAnsi="GHEA Grapalat"/>
          <w:lang w:val="hy-AM"/>
        </w:rPr>
        <w:t>դաստիարակության համար շենքային առավել բարենպաստ պայմաններ։</w:t>
      </w:r>
    </w:p>
    <w:p w:rsidR="00E04B16" w:rsidRPr="003C19B7" w:rsidRDefault="00E04B16" w:rsidP="002239C0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3C19B7">
        <w:rPr>
          <w:rFonts w:ascii="GHEA Grapalat" w:hAnsi="GHEA Grapalat" w:cs="Sylfaen"/>
          <w:b/>
          <w:lang w:val="hy-AM"/>
        </w:rPr>
        <w:t>Իրավական ակտի ընդունման կապակցությամբ պետական կամ տեղական ինքնակառավարման մարմնի բյուջեում եկամուտների և ծախսերի ավելաց</w:t>
      </w:r>
      <w:r w:rsidR="00F17488" w:rsidRPr="003C19B7">
        <w:rPr>
          <w:rFonts w:ascii="GHEA Grapalat" w:hAnsi="GHEA Grapalat" w:cs="Sylfaen"/>
          <w:b/>
          <w:lang w:val="hy-AM"/>
        </w:rPr>
        <w:t>ման</w:t>
      </w:r>
      <w:r w:rsidRPr="003C19B7">
        <w:rPr>
          <w:rFonts w:ascii="GHEA Grapalat" w:hAnsi="GHEA Grapalat" w:cs="Sylfaen"/>
          <w:b/>
          <w:lang w:val="hy-AM"/>
        </w:rPr>
        <w:t xml:space="preserve"> կամ նվազեցմ</w:t>
      </w:r>
      <w:r w:rsidR="00F17488" w:rsidRPr="003C19B7">
        <w:rPr>
          <w:rFonts w:ascii="GHEA Grapalat" w:hAnsi="GHEA Grapalat" w:cs="Sylfaen"/>
          <w:b/>
          <w:lang w:val="hy-AM"/>
        </w:rPr>
        <w:t>ան անհրաժեշտություն</w:t>
      </w:r>
      <w:r w:rsidRPr="003C19B7">
        <w:rPr>
          <w:rFonts w:ascii="GHEA Grapalat" w:hAnsi="GHEA Grapalat" w:cs="Sylfaen"/>
          <w:b/>
          <w:lang w:val="hy-AM"/>
        </w:rPr>
        <w:t>.</w:t>
      </w:r>
    </w:p>
    <w:p w:rsidR="00E04B16" w:rsidRPr="003C19B7" w:rsidRDefault="006B0A80" w:rsidP="003C19B7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C19B7">
        <w:rPr>
          <w:rFonts w:ascii="GHEA Grapalat" w:hAnsi="GHEA Grapalat" w:cs="Sylfaen"/>
          <w:lang w:val="hy-AM"/>
        </w:rPr>
        <w:t>«</w:t>
      </w:r>
      <w:r w:rsidR="00D55482" w:rsidRPr="00D55482">
        <w:rPr>
          <w:rFonts w:ascii="GHEA Grapalat" w:hAnsi="GHEA Grapalat" w:cs="Sylfaen"/>
          <w:lang w:val="hy-AM"/>
        </w:rPr>
        <w:t xml:space="preserve">«Հայաստանի Հանրապետության 2022 թվականի պետական բյուջեի մասին» օրենքում վերաբաշխում, փոփոխություններ </w:t>
      </w:r>
      <w:r w:rsidR="00D55482">
        <w:rPr>
          <w:rFonts w:ascii="GHEA Grapalat" w:hAnsi="GHEA Grapalat" w:cs="Sylfaen"/>
          <w:lang w:val="hy-AM"/>
        </w:rPr>
        <w:t>և</w:t>
      </w:r>
      <w:r w:rsidR="00D55482" w:rsidRPr="00D55482">
        <w:rPr>
          <w:rFonts w:ascii="GHEA Grapalat" w:hAnsi="GHEA Grapalat" w:cs="Sylfaen"/>
          <w:lang w:val="hy-AM"/>
        </w:rPr>
        <w:t xml:space="preserve"> լրացումներ, Հայաստանի Հանրապետության կառավարության 2021 թվականի դեկտեմբերի 23-</w:t>
      </w:r>
      <w:r w:rsidR="00D55482">
        <w:rPr>
          <w:rFonts w:ascii="GHEA Grapalat" w:hAnsi="GHEA Grapalat" w:cs="Sylfaen"/>
          <w:lang w:val="hy-AM"/>
        </w:rPr>
        <w:t>ի</w:t>
      </w:r>
      <w:r w:rsidR="00D55482" w:rsidRPr="00D55482">
        <w:rPr>
          <w:rFonts w:ascii="GHEA Grapalat" w:hAnsi="GHEA Grapalat" w:cs="Sylfaen"/>
          <w:lang w:val="hy-AM"/>
        </w:rPr>
        <w:t xml:space="preserve"> N 2121-Ն որոշման մեջ փոփոխություններ </w:t>
      </w:r>
      <w:r w:rsidR="00D55482">
        <w:rPr>
          <w:rFonts w:ascii="GHEA Grapalat" w:hAnsi="GHEA Grapalat" w:cs="Sylfaen"/>
          <w:lang w:val="hy-AM"/>
        </w:rPr>
        <w:t>և</w:t>
      </w:r>
      <w:r w:rsidR="00D55482" w:rsidRPr="00D55482">
        <w:rPr>
          <w:rFonts w:ascii="GHEA Grapalat" w:hAnsi="GHEA Grapalat" w:cs="Sylfaen"/>
          <w:lang w:val="hy-AM"/>
        </w:rPr>
        <w:t xml:space="preserve"> լրացումներ կատարելու, ինչպես նա</w:t>
      </w:r>
      <w:r w:rsidR="00D55482">
        <w:rPr>
          <w:rFonts w:ascii="GHEA Grapalat" w:hAnsi="GHEA Grapalat" w:cs="Sylfaen"/>
          <w:lang w:val="hy-AM"/>
        </w:rPr>
        <w:t>և</w:t>
      </w:r>
      <w:r w:rsidR="00D55482" w:rsidRPr="00D55482">
        <w:rPr>
          <w:rFonts w:ascii="GHEA Grapalat" w:hAnsi="GHEA Grapalat" w:cs="Sylfaen"/>
          <w:lang w:val="hy-AM"/>
        </w:rPr>
        <w:t xml:space="preserve"> գնման պայմանագրում փոփոխություն կատարելու թույլտվություն տալու մասին</w:t>
      </w:r>
      <w:r w:rsidR="00E04B16" w:rsidRPr="003C19B7">
        <w:rPr>
          <w:rFonts w:ascii="GHEA Grapalat" w:hAnsi="GHEA Grapalat" w:cs="Sylfaen"/>
          <w:lang w:val="hy-AM"/>
        </w:rPr>
        <w:t>» Հայաստանի Հանրապետության կառավարության որոշման ընդունման կապակցությամբ Հայաստանի Հանրապետության պետական կամ տեղական ինքնակառավարման մարմնի բյուջեում եկամուտների և ծախսերի ավելացում կամ նվազեցում չի առաջանում:</w:t>
      </w:r>
    </w:p>
    <w:p w:rsidR="003C19B7" w:rsidRDefault="003C19B7" w:rsidP="003C19B7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  <w:r w:rsidRPr="00124D0F">
        <w:rPr>
          <w:rFonts w:ascii="GHEA Grapalat" w:hAnsi="GHEA Grapalat" w:cs="Sylfaen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3C19B7" w:rsidRDefault="003C19B7" w:rsidP="003C19B7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b/>
          <w:lang w:val="hy-AM"/>
        </w:rPr>
      </w:pPr>
    </w:p>
    <w:p w:rsidR="007E3A71" w:rsidRDefault="003C19B7" w:rsidP="003C19B7">
      <w:pPr>
        <w:pStyle w:val="NormalWeb"/>
        <w:spacing w:line="36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Նախագիծը բխում է </w:t>
      </w:r>
      <w:r w:rsidRPr="00F8282A">
        <w:rPr>
          <w:rFonts w:ascii="GHEA Grapalat" w:hAnsi="GHEA Grapalat" w:cs="Sylfaen"/>
          <w:lang w:val="hy-AM"/>
        </w:rPr>
        <w:t>ՀՀ կառ</w:t>
      </w:r>
      <w:r>
        <w:rPr>
          <w:rFonts w:ascii="GHEA Grapalat" w:hAnsi="GHEA Grapalat" w:cs="Sylfaen"/>
          <w:lang w:val="hy-AM"/>
        </w:rPr>
        <w:t>ավարության 2021-2026 թթ. ծրագրի</w:t>
      </w:r>
      <w:r w:rsidR="007E3A71">
        <w:rPr>
          <w:rFonts w:ascii="GHEA Grapalat" w:hAnsi="GHEA Grapalat" w:cs="Sylfaen"/>
          <w:lang w:val="hy-AM"/>
        </w:rPr>
        <w:t>.</w:t>
      </w:r>
    </w:p>
    <w:p w:rsidR="007E3A71" w:rsidRPr="007E3A71" w:rsidRDefault="003C19B7" w:rsidP="007E3A71">
      <w:pPr>
        <w:pStyle w:val="NormalWeb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 w:cs="Sylfaen"/>
          <w:lang w:val="hy-AM"/>
        </w:rPr>
      </w:pPr>
      <w:r w:rsidRPr="00F8282A">
        <w:rPr>
          <w:rFonts w:ascii="GHEA Grapalat" w:hAnsi="GHEA Grapalat" w:cs="Sylfaen"/>
          <w:lang w:val="hy-AM"/>
        </w:rPr>
        <w:lastRenderedPageBreak/>
        <w:t>«4.3.Կրթություն» բաժնի հանրակրթությանը վերաբերող առաջին ենթակետ</w:t>
      </w:r>
      <w:r>
        <w:rPr>
          <w:rFonts w:ascii="GHEA Grapalat" w:hAnsi="GHEA Grapalat" w:cs="Sylfaen"/>
          <w:lang w:val="hy-AM"/>
        </w:rPr>
        <w:t>ից</w:t>
      </w:r>
      <w:r w:rsidRPr="00F8282A">
        <w:rPr>
          <w:rFonts w:ascii="GHEA Grapalat" w:hAnsi="GHEA Grapalat" w:cs="Sylfae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 xml:space="preserve">որով </w:t>
      </w:r>
      <w:r w:rsidRPr="00F8282A">
        <w:rPr>
          <w:rFonts w:ascii="GHEA Grapalat" w:hAnsi="GHEA Grapalat" w:cs="Sylfaen"/>
          <w:lang w:val="hy-AM"/>
        </w:rPr>
        <w:t xml:space="preserve">նախատեսվում է՝ </w:t>
      </w:r>
      <w:r w:rsidRPr="00F8282A">
        <w:rPr>
          <w:rFonts w:ascii="GHEA Grapalat" w:hAnsi="GHEA Grapalat" w:cs="Sylfaen"/>
          <w:i/>
          <w:lang w:val="hy-AM"/>
        </w:rPr>
        <w:t xml:space="preserve">«մինչև 2026 թվականը </w:t>
      </w:r>
      <w:r w:rsidRPr="007E3A71">
        <w:rPr>
          <w:rFonts w:ascii="GHEA Grapalat" w:hAnsi="GHEA Grapalat" w:cs="Sylfaen"/>
          <w:i/>
          <w:lang w:val="hy-AM"/>
        </w:rPr>
        <w:t>կառուցել, հիմնանորոգել կամ վերանորոգել առնվազն 300 դպրոց</w:t>
      </w:r>
      <w:r w:rsidRPr="00F8282A">
        <w:rPr>
          <w:rFonts w:ascii="GHEA Grapalat" w:hAnsi="GHEA Grapalat" w:cs="Sylfaen"/>
          <w:i/>
          <w:lang w:val="hy-AM"/>
        </w:rPr>
        <w:t xml:space="preserve">՝ </w:t>
      </w:r>
      <w:r w:rsidRPr="003C19B7">
        <w:rPr>
          <w:rFonts w:ascii="GHEA Grapalat" w:hAnsi="GHEA Grapalat" w:cs="Sylfaen"/>
          <w:i/>
          <w:lang w:val="hy-AM"/>
        </w:rPr>
        <w:t>ապահովելով դրանց ամբողջական հագեցումը անհրաժեշտ գույքով և սարքավորումներով</w:t>
      </w:r>
      <w:r w:rsidRPr="00F8282A">
        <w:rPr>
          <w:rFonts w:ascii="GHEA Grapalat" w:hAnsi="GHEA Grapalat" w:cs="Sylfaen"/>
          <w:i/>
          <w:lang w:val="hy-AM"/>
        </w:rPr>
        <w:t>»</w:t>
      </w:r>
      <w:r>
        <w:rPr>
          <w:rFonts w:ascii="GHEA Grapalat" w:hAnsi="GHEA Grapalat" w:cs="Sylfaen"/>
          <w:i/>
          <w:lang w:val="hy-AM"/>
        </w:rPr>
        <w:t>,</w:t>
      </w:r>
    </w:p>
    <w:p w:rsidR="00D96549" w:rsidRDefault="007E3A71" w:rsidP="00D96549">
      <w:pPr>
        <w:pStyle w:val="NormalWeb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 w:cs="Sylfaen"/>
          <w:lang w:val="hy-AM"/>
        </w:rPr>
      </w:pPr>
      <w:r w:rsidRPr="00F8282A">
        <w:rPr>
          <w:rFonts w:ascii="GHEA Grapalat" w:hAnsi="GHEA Grapalat" w:cs="Sylfaen"/>
          <w:lang w:val="hy-AM"/>
        </w:rPr>
        <w:t xml:space="preserve">«4.3.Կրթություն» </w:t>
      </w:r>
      <w:r w:rsidR="00E453DD">
        <w:rPr>
          <w:rFonts w:ascii="GHEA Grapalat" w:hAnsi="GHEA Grapalat" w:cs="Sylfaen"/>
          <w:lang w:val="hy-AM"/>
        </w:rPr>
        <w:t xml:space="preserve">բաժնի նախնական </w:t>
      </w:r>
      <w:r w:rsidR="00E453DD" w:rsidRPr="00E453DD">
        <w:rPr>
          <w:rFonts w:ascii="GHEA Grapalat" w:hAnsi="GHEA Grapalat" w:cs="Sylfaen"/>
          <w:lang w:val="hy-AM"/>
        </w:rPr>
        <w:t>(</w:t>
      </w:r>
      <w:r w:rsidR="00E453DD">
        <w:rPr>
          <w:rFonts w:ascii="GHEA Grapalat" w:hAnsi="GHEA Grapalat" w:cs="Sylfaen"/>
          <w:lang w:val="hy-AM"/>
        </w:rPr>
        <w:t>արհեստագործական</w:t>
      </w:r>
      <w:r w:rsidR="00E453DD" w:rsidRPr="00E453DD">
        <w:rPr>
          <w:rFonts w:ascii="GHEA Grapalat" w:hAnsi="GHEA Grapalat" w:cs="Sylfaen"/>
          <w:lang w:val="hy-AM"/>
        </w:rPr>
        <w:t>)</w:t>
      </w:r>
      <w:r w:rsidR="00E453DD">
        <w:rPr>
          <w:rFonts w:ascii="GHEA Grapalat" w:hAnsi="GHEA Grapalat" w:cs="Sylfaen"/>
          <w:lang w:val="hy-AM"/>
        </w:rPr>
        <w:t xml:space="preserve"> և միջին մասնագիտական կրթությանը վերաբերող 5-րդ ենթակետից, որով նախատեսվում է </w:t>
      </w:r>
      <w:r w:rsidR="00E453DD" w:rsidRPr="00E453DD">
        <w:rPr>
          <w:rFonts w:ascii="GHEA Grapalat" w:hAnsi="GHEA Grapalat" w:cs="Sylfaen"/>
          <w:i/>
          <w:lang w:val="hy-AM"/>
        </w:rPr>
        <w:t>«նախնական արհեստագործական և միջին մասնագիտական կրթության գրավչության ... նպատակով ուսումնական հաստատությունների շենքային պայմանների բարելավում</w:t>
      </w:r>
      <w:r w:rsidR="00E453DD">
        <w:rPr>
          <w:rFonts w:ascii="GHEA Grapalat" w:hAnsi="GHEA Grapalat" w:cs="Sylfaen"/>
          <w:i/>
          <w:lang w:val="hy-AM"/>
        </w:rPr>
        <w:t xml:space="preserve"> </w:t>
      </w:r>
      <w:r w:rsidR="00E453DD" w:rsidRPr="00E453DD">
        <w:rPr>
          <w:rFonts w:ascii="GHEA Grapalat" w:hAnsi="GHEA Grapalat" w:cs="Sylfaen"/>
          <w:i/>
          <w:lang w:val="hy-AM"/>
        </w:rPr>
        <w:t>...»</w:t>
      </w:r>
      <w:r>
        <w:rPr>
          <w:rFonts w:ascii="GHEA Grapalat" w:hAnsi="GHEA Grapalat" w:cs="Sylfaen"/>
          <w:i/>
          <w:lang w:val="hy-AM"/>
        </w:rPr>
        <w:t>,</w:t>
      </w:r>
    </w:p>
    <w:p w:rsidR="001B3804" w:rsidRPr="00D96549" w:rsidRDefault="00D96549" w:rsidP="00D96549">
      <w:pPr>
        <w:pStyle w:val="NormalWeb"/>
        <w:numPr>
          <w:ilvl w:val="0"/>
          <w:numId w:val="3"/>
        </w:numPr>
        <w:spacing w:line="360" w:lineRule="auto"/>
        <w:contextualSpacing/>
        <w:jc w:val="both"/>
        <w:rPr>
          <w:rFonts w:ascii="GHEA Grapalat" w:hAnsi="GHEA Grapalat" w:cs="Sylfaen"/>
          <w:lang w:val="hy-AM"/>
        </w:rPr>
      </w:pPr>
      <w:r w:rsidRPr="00D96549">
        <w:rPr>
          <w:rFonts w:ascii="GHEA Grapalat" w:hAnsi="GHEA Grapalat" w:cs="Sylfaen"/>
          <w:lang w:val="hy-AM"/>
        </w:rPr>
        <w:t>«4.9</w:t>
      </w:r>
      <w:r>
        <w:rPr>
          <w:rFonts w:ascii="GHEA Grapalat" w:hAnsi="GHEA Grapalat" w:cs="Sylfaen"/>
          <w:lang w:val="hy-AM"/>
        </w:rPr>
        <w:t>.</w:t>
      </w:r>
      <w:r w:rsidRPr="00D96549">
        <w:rPr>
          <w:rFonts w:ascii="GHEA Grapalat" w:hAnsi="GHEA Grapalat" w:cs="Sylfaen"/>
          <w:lang w:val="hy-AM"/>
        </w:rPr>
        <w:t xml:space="preserve"> Մշակույթ» բաժնի ժամանակակից արվեստի ոլորտում պետական քաղաքականությանը վերաբերող 12-րդ ենթակետից, որով նախատեսվում է «մշակութային հաստատությունների գույքի և նյութատեխնիկական բազայի բարելավում, գեղարվեստական բարձրարժեք արդյունքի (գույքի) ապահովում (լուսաձայնային տեխնիկա, երաժշտական գործիքներ, բեմական հանդերձ, դահլիճների և բեմերի կահավորում, ջեռուցման, անվտանգային համակարգեր)»:</w:t>
      </w:r>
    </w:p>
    <w:p w:rsidR="00D96549" w:rsidRDefault="00D96549" w:rsidP="002239C0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</w:p>
    <w:p w:rsidR="00E04B16" w:rsidRPr="003C19B7" w:rsidRDefault="00E04B16" w:rsidP="002239C0">
      <w:pPr>
        <w:pStyle w:val="NormalWeb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3C19B7">
        <w:rPr>
          <w:rFonts w:ascii="GHEA Grapalat" w:hAnsi="GHEA Grapalat" w:cs="Sylfaen"/>
          <w:b/>
          <w:lang w:val="hy-AM"/>
        </w:rPr>
        <w:t>Իրավական ակտի ընդունման կապակցությամբ այլ նորմատիվ իրավական ակտերի ընդունման անհրաժեշտություն.</w:t>
      </w:r>
    </w:p>
    <w:p w:rsidR="00E04B16" w:rsidRPr="003C19B7" w:rsidRDefault="00E04B16" w:rsidP="00E04B16">
      <w:pPr>
        <w:pStyle w:val="ListParagraph"/>
        <w:tabs>
          <w:tab w:val="center" w:pos="-6480"/>
          <w:tab w:val="right" w:pos="8640"/>
        </w:tabs>
        <w:spacing w:line="360" w:lineRule="auto"/>
        <w:ind w:left="709"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3C19B7">
        <w:rPr>
          <w:rFonts w:ascii="GHEA Grapalat" w:hAnsi="GHEA Grapalat"/>
          <w:lang w:val="hy-AM"/>
        </w:rPr>
        <w:t>1</w:t>
      </w:r>
      <w:r w:rsidRPr="003C19B7">
        <w:rPr>
          <w:rFonts w:ascii="Sylfaen" w:hAnsi="Sylfaen"/>
          <w:lang w:val="hy-AM"/>
        </w:rPr>
        <w:t>.</w:t>
      </w:r>
      <w:r w:rsidRPr="003C19B7">
        <w:rPr>
          <w:rFonts w:ascii="Cambria Math" w:hAnsi="Cambria Math"/>
          <w:lang w:val="hy-AM"/>
        </w:rPr>
        <w:t xml:space="preserve"> </w:t>
      </w:r>
      <w:r w:rsidRPr="003C19B7">
        <w:rPr>
          <w:rFonts w:ascii="GHEA Grapalat" w:hAnsi="GHEA Grapalat"/>
          <w:lang w:val="ro-RO"/>
        </w:rPr>
        <w:t>Այլ իրավական ակտերում փոփոխությունների և/կամ լրացումների անհրաժեշտությունը.</w:t>
      </w:r>
    </w:p>
    <w:p w:rsidR="00E04B16" w:rsidRPr="003C19B7" w:rsidRDefault="00E04B16" w:rsidP="00E04B16">
      <w:pPr>
        <w:pStyle w:val="ListParagraph"/>
        <w:tabs>
          <w:tab w:val="center" w:pos="-6480"/>
          <w:tab w:val="right" w:pos="8640"/>
        </w:tabs>
        <w:spacing w:line="360" w:lineRule="auto"/>
        <w:ind w:left="1429"/>
        <w:jc w:val="both"/>
        <w:rPr>
          <w:rFonts w:ascii="GHEA Grapalat" w:hAnsi="GHEA Grapalat" w:cs="Sylfaen"/>
          <w:shd w:val="clear" w:color="auto" w:fill="FEFEFE"/>
          <w:lang w:val="hy-AM"/>
        </w:rPr>
      </w:pPr>
      <w:r w:rsidRPr="003C19B7">
        <w:rPr>
          <w:rFonts w:ascii="GHEA Grapalat" w:hAnsi="GHEA Grapalat"/>
          <w:u w:val="single"/>
          <w:lang w:val="ro-RO"/>
        </w:rPr>
        <w:t>Չի առաջացնում</w:t>
      </w:r>
      <w:r w:rsidRPr="003C19B7">
        <w:rPr>
          <w:rFonts w:ascii="GHEA Grapalat" w:hAnsi="GHEA Grapalat" w:cs="Times Armenian"/>
          <w:u w:val="single"/>
          <w:lang w:val="ro-RO"/>
        </w:rPr>
        <w:t>:</w:t>
      </w:r>
    </w:p>
    <w:p w:rsidR="00E04B16" w:rsidRPr="003C19B7" w:rsidRDefault="00E04B16" w:rsidP="00E04B1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E04B16" w:rsidRPr="003C19B7" w:rsidRDefault="00E04B16" w:rsidP="00E04B16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  <w:r w:rsidRPr="003C19B7">
        <w:rPr>
          <w:rFonts w:ascii="GHEA Grapalat" w:hAnsi="GHEA Grapalat"/>
          <w:sz w:val="24"/>
          <w:szCs w:val="24"/>
          <w:lang w:val="ro-RO"/>
        </w:rPr>
        <w:t>2</w:t>
      </w:r>
      <w:r w:rsidRPr="003C19B7">
        <w:rPr>
          <w:rFonts w:ascii="Sylfaen" w:hAnsi="Sylfaen"/>
          <w:sz w:val="24"/>
          <w:szCs w:val="24"/>
          <w:lang w:val="hy-AM"/>
        </w:rPr>
        <w:t>.</w:t>
      </w:r>
      <w:r w:rsidRPr="003C19B7">
        <w:rPr>
          <w:rFonts w:ascii="Cambria Math" w:hAnsi="Cambria Math"/>
          <w:sz w:val="24"/>
          <w:szCs w:val="24"/>
          <w:lang w:val="hy-AM"/>
        </w:rPr>
        <w:t xml:space="preserve"> </w:t>
      </w:r>
      <w:r w:rsidRPr="003C19B7">
        <w:rPr>
          <w:rFonts w:ascii="GHEA Grapalat" w:hAnsi="GHEA Grapalat"/>
          <w:sz w:val="24"/>
          <w:szCs w:val="24"/>
          <w:lang w:val="ro-RO"/>
        </w:rPr>
        <w:t>Միջազգային պայմանագրերով ստանձնած պարտավորությունների հետ համապատասխանությունը.</w:t>
      </w:r>
    </w:p>
    <w:p w:rsidR="00E04B16" w:rsidRPr="003C19B7" w:rsidRDefault="00E04B16" w:rsidP="00E04B16">
      <w:pPr>
        <w:spacing w:line="360" w:lineRule="auto"/>
        <w:ind w:left="1429"/>
        <w:jc w:val="both"/>
        <w:rPr>
          <w:rFonts w:ascii="GHEA Grapalat" w:hAnsi="GHEA Grapalat"/>
          <w:sz w:val="24"/>
          <w:szCs w:val="24"/>
          <w:lang w:val="ro-RO"/>
        </w:rPr>
      </w:pPr>
      <w:r w:rsidRPr="003C19B7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3C19B7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E04B16" w:rsidRPr="003C19B7" w:rsidRDefault="00E04B16" w:rsidP="00E04B16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2239C0" w:rsidRPr="003C19B7" w:rsidRDefault="002239C0" w:rsidP="002239C0">
      <w:pPr>
        <w:spacing w:line="360" w:lineRule="auto"/>
        <w:ind w:right="175" w:firstLine="720"/>
        <w:jc w:val="both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3C19B7">
        <w:rPr>
          <w:rFonts w:ascii="GHEA Grapalat" w:hAnsi="GHEA Grapalat" w:cs="Sylfaen"/>
          <w:b/>
          <w:sz w:val="24"/>
          <w:szCs w:val="24"/>
          <w:lang w:val="hy-AM" w:eastAsia="en-US"/>
        </w:rPr>
        <w:t>Այլ տեղեկություններ.</w:t>
      </w:r>
    </w:p>
    <w:p w:rsidR="00437ED2" w:rsidRPr="00AC4187" w:rsidRDefault="00983859" w:rsidP="00983859">
      <w:pPr>
        <w:spacing w:line="360" w:lineRule="auto"/>
        <w:ind w:right="175" w:firstLine="720"/>
        <w:jc w:val="both"/>
        <w:rPr>
          <w:color w:val="FF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Չկան:</w:t>
      </w:r>
    </w:p>
    <w:sectPr w:rsidR="00437ED2" w:rsidRPr="00AC4187" w:rsidSect="00291FD5">
      <w:headerReference w:type="even" r:id="rId8"/>
      <w:footerReference w:type="default" r:id="rId9"/>
      <w:pgSz w:w="11907" w:h="16840" w:code="9"/>
      <w:pgMar w:top="851" w:right="1107" w:bottom="1276" w:left="1138" w:header="450" w:footer="4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3B" w:rsidRDefault="0055523B" w:rsidP="0022587F">
      <w:r>
        <w:separator/>
      </w:r>
    </w:p>
  </w:endnote>
  <w:endnote w:type="continuationSeparator" w:id="0">
    <w:p w:rsidR="0055523B" w:rsidRDefault="0055523B" w:rsidP="0022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1552E" w:rsidRDefault="0091552E" w:rsidP="0091552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3B" w:rsidRDefault="0055523B" w:rsidP="0022587F">
      <w:r>
        <w:separator/>
      </w:r>
    </w:p>
  </w:footnote>
  <w:footnote w:type="continuationSeparator" w:id="0">
    <w:p w:rsidR="0055523B" w:rsidRDefault="0055523B" w:rsidP="00225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2E" w:rsidRDefault="0091552E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E02F81"/>
    <w:multiLevelType w:val="hybridMultilevel"/>
    <w:tmpl w:val="2D905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3308E"/>
    <w:multiLevelType w:val="hybridMultilevel"/>
    <w:tmpl w:val="8BDA9D80"/>
    <w:lvl w:ilvl="0" w:tplc="8CB45AB0">
      <w:numFmt w:val="bullet"/>
      <w:lvlText w:val="-"/>
      <w:lvlJc w:val="left"/>
      <w:pPr>
        <w:ind w:left="1069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D9E59C0"/>
    <w:multiLevelType w:val="hybridMultilevel"/>
    <w:tmpl w:val="BC6E432C"/>
    <w:lvl w:ilvl="0" w:tplc="067AF6C0">
      <w:start w:val="5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9C0"/>
    <w:rsid w:val="00000006"/>
    <w:rsid w:val="00001F43"/>
    <w:rsid w:val="000062C3"/>
    <w:rsid w:val="0000756D"/>
    <w:rsid w:val="00022D3B"/>
    <w:rsid w:val="000332B1"/>
    <w:rsid w:val="00082A06"/>
    <w:rsid w:val="00082B3F"/>
    <w:rsid w:val="00090F85"/>
    <w:rsid w:val="0009140E"/>
    <w:rsid w:val="00091415"/>
    <w:rsid w:val="000A3D91"/>
    <w:rsid w:val="000B06F5"/>
    <w:rsid w:val="000C3794"/>
    <w:rsid w:val="000D3D08"/>
    <w:rsid w:val="000D6A50"/>
    <w:rsid w:val="00103F10"/>
    <w:rsid w:val="001211B1"/>
    <w:rsid w:val="00130664"/>
    <w:rsid w:val="00143BB1"/>
    <w:rsid w:val="0014409C"/>
    <w:rsid w:val="00150B20"/>
    <w:rsid w:val="00165A09"/>
    <w:rsid w:val="00167F6C"/>
    <w:rsid w:val="001723A4"/>
    <w:rsid w:val="00184861"/>
    <w:rsid w:val="0018492B"/>
    <w:rsid w:val="00186CCA"/>
    <w:rsid w:val="001A1862"/>
    <w:rsid w:val="001A2F4C"/>
    <w:rsid w:val="001B2EA3"/>
    <w:rsid w:val="001B3804"/>
    <w:rsid w:val="001B3B68"/>
    <w:rsid w:val="001D5C95"/>
    <w:rsid w:val="001E09D5"/>
    <w:rsid w:val="001E0CF4"/>
    <w:rsid w:val="001F16A0"/>
    <w:rsid w:val="001F17D4"/>
    <w:rsid w:val="001F247D"/>
    <w:rsid w:val="001F30CA"/>
    <w:rsid w:val="001F5A34"/>
    <w:rsid w:val="002039E0"/>
    <w:rsid w:val="00207F82"/>
    <w:rsid w:val="00213987"/>
    <w:rsid w:val="00217A6C"/>
    <w:rsid w:val="00221172"/>
    <w:rsid w:val="002221A3"/>
    <w:rsid w:val="002239C0"/>
    <w:rsid w:val="00224D79"/>
    <w:rsid w:val="0022587F"/>
    <w:rsid w:val="0022654D"/>
    <w:rsid w:val="002347E2"/>
    <w:rsid w:val="00241D10"/>
    <w:rsid w:val="00245CCF"/>
    <w:rsid w:val="00273D78"/>
    <w:rsid w:val="00291FD5"/>
    <w:rsid w:val="0029207C"/>
    <w:rsid w:val="00292EE5"/>
    <w:rsid w:val="002A03DB"/>
    <w:rsid w:val="002A3800"/>
    <w:rsid w:val="002A51A1"/>
    <w:rsid w:val="002B22A1"/>
    <w:rsid w:val="002B51A6"/>
    <w:rsid w:val="002B5E69"/>
    <w:rsid w:val="002D0696"/>
    <w:rsid w:val="002E6146"/>
    <w:rsid w:val="002E6B2A"/>
    <w:rsid w:val="00300DAC"/>
    <w:rsid w:val="00314B59"/>
    <w:rsid w:val="003176B2"/>
    <w:rsid w:val="00322EEB"/>
    <w:rsid w:val="003234DE"/>
    <w:rsid w:val="00323BAA"/>
    <w:rsid w:val="00361EF2"/>
    <w:rsid w:val="003656A2"/>
    <w:rsid w:val="00370D35"/>
    <w:rsid w:val="0037764F"/>
    <w:rsid w:val="00377965"/>
    <w:rsid w:val="00377F7F"/>
    <w:rsid w:val="0038278A"/>
    <w:rsid w:val="00390FE9"/>
    <w:rsid w:val="0039153D"/>
    <w:rsid w:val="003A6A11"/>
    <w:rsid w:val="003B0829"/>
    <w:rsid w:val="003C19B7"/>
    <w:rsid w:val="003C3B38"/>
    <w:rsid w:val="003C7203"/>
    <w:rsid w:val="003C74CE"/>
    <w:rsid w:val="003D065D"/>
    <w:rsid w:val="003D69CC"/>
    <w:rsid w:val="003E0CEE"/>
    <w:rsid w:val="003E25A7"/>
    <w:rsid w:val="003E4D47"/>
    <w:rsid w:val="003E585C"/>
    <w:rsid w:val="003E6560"/>
    <w:rsid w:val="003F2E85"/>
    <w:rsid w:val="0040257E"/>
    <w:rsid w:val="00411A98"/>
    <w:rsid w:val="00413348"/>
    <w:rsid w:val="00421751"/>
    <w:rsid w:val="0042188F"/>
    <w:rsid w:val="00424AE2"/>
    <w:rsid w:val="00426E04"/>
    <w:rsid w:val="0043599A"/>
    <w:rsid w:val="00436415"/>
    <w:rsid w:val="00437E15"/>
    <w:rsid w:val="00437ED2"/>
    <w:rsid w:val="004408C9"/>
    <w:rsid w:val="00464D08"/>
    <w:rsid w:val="00465DAA"/>
    <w:rsid w:val="00470C1F"/>
    <w:rsid w:val="0048088B"/>
    <w:rsid w:val="00481157"/>
    <w:rsid w:val="00482FE5"/>
    <w:rsid w:val="00491C09"/>
    <w:rsid w:val="004B44B2"/>
    <w:rsid w:val="004D0EA4"/>
    <w:rsid w:val="004D3E7C"/>
    <w:rsid w:val="004D59D1"/>
    <w:rsid w:val="004D5D0D"/>
    <w:rsid w:val="004E0011"/>
    <w:rsid w:val="004E136C"/>
    <w:rsid w:val="004E185C"/>
    <w:rsid w:val="004E19A0"/>
    <w:rsid w:val="004F0014"/>
    <w:rsid w:val="004F2D82"/>
    <w:rsid w:val="004F3744"/>
    <w:rsid w:val="005002EA"/>
    <w:rsid w:val="00500989"/>
    <w:rsid w:val="00501204"/>
    <w:rsid w:val="0050754E"/>
    <w:rsid w:val="0051407D"/>
    <w:rsid w:val="005143D9"/>
    <w:rsid w:val="005168DE"/>
    <w:rsid w:val="00516FB4"/>
    <w:rsid w:val="0052428B"/>
    <w:rsid w:val="00527D52"/>
    <w:rsid w:val="00531140"/>
    <w:rsid w:val="005313EA"/>
    <w:rsid w:val="00531555"/>
    <w:rsid w:val="00531E80"/>
    <w:rsid w:val="00532883"/>
    <w:rsid w:val="00532D94"/>
    <w:rsid w:val="005408CC"/>
    <w:rsid w:val="00546310"/>
    <w:rsid w:val="0055339A"/>
    <w:rsid w:val="00554514"/>
    <w:rsid w:val="0055523B"/>
    <w:rsid w:val="00555A2E"/>
    <w:rsid w:val="00560C43"/>
    <w:rsid w:val="0056134C"/>
    <w:rsid w:val="00565851"/>
    <w:rsid w:val="0058546D"/>
    <w:rsid w:val="005A0B6C"/>
    <w:rsid w:val="005A3413"/>
    <w:rsid w:val="005C3073"/>
    <w:rsid w:val="005C53BF"/>
    <w:rsid w:val="005D092B"/>
    <w:rsid w:val="005E007A"/>
    <w:rsid w:val="005E53FE"/>
    <w:rsid w:val="005E54F7"/>
    <w:rsid w:val="005E6410"/>
    <w:rsid w:val="005E6520"/>
    <w:rsid w:val="005F0367"/>
    <w:rsid w:val="00604A8F"/>
    <w:rsid w:val="00606CE0"/>
    <w:rsid w:val="00607475"/>
    <w:rsid w:val="00610EFC"/>
    <w:rsid w:val="00613556"/>
    <w:rsid w:val="006147DF"/>
    <w:rsid w:val="006268E7"/>
    <w:rsid w:val="00634996"/>
    <w:rsid w:val="00663476"/>
    <w:rsid w:val="00681FEB"/>
    <w:rsid w:val="00697E20"/>
    <w:rsid w:val="006A503A"/>
    <w:rsid w:val="006A6335"/>
    <w:rsid w:val="006A75B9"/>
    <w:rsid w:val="006B054C"/>
    <w:rsid w:val="006B0A80"/>
    <w:rsid w:val="006C6577"/>
    <w:rsid w:val="006C7FB7"/>
    <w:rsid w:val="006E2446"/>
    <w:rsid w:val="006E3026"/>
    <w:rsid w:val="006E523A"/>
    <w:rsid w:val="006E7ACF"/>
    <w:rsid w:val="007011A4"/>
    <w:rsid w:val="00707432"/>
    <w:rsid w:val="0071311F"/>
    <w:rsid w:val="00722880"/>
    <w:rsid w:val="00723963"/>
    <w:rsid w:val="00724E18"/>
    <w:rsid w:val="00730795"/>
    <w:rsid w:val="00741C07"/>
    <w:rsid w:val="0074679A"/>
    <w:rsid w:val="00756A97"/>
    <w:rsid w:val="00763638"/>
    <w:rsid w:val="00776652"/>
    <w:rsid w:val="00777A19"/>
    <w:rsid w:val="00792D40"/>
    <w:rsid w:val="007A3A1E"/>
    <w:rsid w:val="007A71EA"/>
    <w:rsid w:val="007A7473"/>
    <w:rsid w:val="007A76C0"/>
    <w:rsid w:val="007B00AF"/>
    <w:rsid w:val="007B4D12"/>
    <w:rsid w:val="007C0B64"/>
    <w:rsid w:val="007D6A3E"/>
    <w:rsid w:val="007D7D79"/>
    <w:rsid w:val="007E13C7"/>
    <w:rsid w:val="007E3A71"/>
    <w:rsid w:val="007E4EBC"/>
    <w:rsid w:val="007E6450"/>
    <w:rsid w:val="007E6D12"/>
    <w:rsid w:val="007F31E4"/>
    <w:rsid w:val="008010BE"/>
    <w:rsid w:val="00805686"/>
    <w:rsid w:val="008062B5"/>
    <w:rsid w:val="00820C0A"/>
    <w:rsid w:val="00827052"/>
    <w:rsid w:val="00831BC7"/>
    <w:rsid w:val="0084319B"/>
    <w:rsid w:val="00854850"/>
    <w:rsid w:val="00863907"/>
    <w:rsid w:val="00897F88"/>
    <w:rsid w:val="008D1D75"/>
    <w:rsid w:val="008D4367"/>
    <w:rsid w:val="008D5237"/>
    <w:rsid w:val="008D5984"/>
    <w:rsid w:val="008E348E"/>
    <w:rsid w:val="008F1C0E"/>
    <w:rsid w:val="008F611A"/>
    <w:rsid w:val="008F67CC"/>
    <w:rsid w:val="008F7581"/>
    <w:rsid w:val="00905F8C"/>
    <w:rsid w:val="00910C8C"/>
    <w:rsid w:val="00911F90"/>
    <w:rsid w:val="00912780"/>
    <w:rsid w:val="0091552E"/>
    <w:rsid w:val="00923A09"/>
    <w:rsid w:val="00925266"/>
    <w:rsid w:val="0092542E"/>
    <w:rsid w:val="00925D01"/>
    <w:rsid w:val="00927205"/>
    <w:rsid w:val="009303A5"/>
    <w:rsid w:val="009340CD"/>
    <w:rsid w:val="00952B91"/>
    <w:rsid w:val="009546C6"/>
    <w:rsid w:val="00956D2D"/>
    <w:rsid w:val="00957A4B"/>
    <w:rsid w:val="009637B5"/>
    <w:rsid w:val="00965D9F"/>
    <w:rsid w:val="0097468E"/>
    <w:rsid w:val="00974C88"/>
    <w:rsid w:val="009818CE"/>
    <w:rsid w:val="0098235F"/>
    <w:rsid w:val="00983859"/>
    <w:rsid w:val="00983C55"/>
    <w:rsid w:val="00992CB9"/>
    <w:rsid w:val="009A2A27"/>
    <w:rsid w:val="009C4A4D"/>
    <w:rsid w:val="009C563C"/>
    <w:rsid w:val="009D1D54"/>
    <w:rsid w:val="009D2700"/>
    <w:rsid w:val="009E08FD"/>
    <w:rsid w:val="009E2743"/>
    <w:rsid w:val="009E3E27"/>
    <w:rsid w:val="009E6DF8"/>
    <w:rsid w:val="009F0EA9"/>
    <w:rsid w:val="009F1E69"/>
    <w:rsid w:val="00A029E4"/>
    <w:rsid w:val="00A046C1"/>
    <w:rsid w:val="00A054ED"/>
    <w:rsid w:val="00A155AD"/>
    <w:rsid w:val="00A2347B"/>
    <w:rsid w:val="00A235CD"/>
    <w:rsid w:val="00A24C92"/>
    <w:rsid w:val="00A30790"/>
    <w:rsid w:val="00A34B69"/>
    <w:rsid w:val="00A35418"/>
    <w:rsid w:val="00A410CE"/>
    <w:rsid w:val="00A41468"/>
    <w:rsid w:val="00A45D40"/>
    <w:rsid w:val="00A476FD"/>
    <w:rsid w:val="00A52A2D"/>
    <w:rsid w:val="00A55A19"/>
    <w:rsid w:val="00A6753B"/>
    <w:rsid w:val="00A74B43"/>
    <w:rsid w:val="00A774D8"/>
    <w:rsid w:val="00A91932"/>
    <w:rsid w:val="00A96DF6"/>
    <w:rsid w:val="00AA76EB"/>
    <w:rsid w:val="00AB43B2"/>
    <w:rsid w:val="00AC1EF5"/>
    <w:rsid w:val="00AC4187"/>
    <w:rsid w:val="00AD16C9"/>
    <w:rsid w:val="00AD605D"/>
    <w:rsid w:val="00AD6E0F"/>
    <w:rsid w:val="00AE033C"/>
    <w:rsid w:val="00AE29BF"/>
    <w:rsid w:val="00B04EDA"/>
    <w:rsid w:val="00B169CD"/>
    <w:rsid w:val="00B3116A"/>
    <w:rsid w:val="00B35DDC"/>
    <w:rsid w:val="00B36365"/>
    <w:rsid w:val="00B43D7E"/>
    <w:rsid w:val="00B449BF"/>
    <w:rsid w:val="00B54780"/>
    <w:rsid w:val="00B60C30"/>
    <w:rsid w:val="00B63CB5"/>
    <w:rsid w:val="00B672A1"/>
    <w:rsid w:val="00B77AB2"/>
    <w:rsid w:val="00B86F8A"/>
    <w:rsid w:val="00B8792C"/>
    <w:rsid w:val="00BA0123"/>
    <w:rsid w:val="00BA6AE7"/>
    <w:rsid w:val="00BA70C7"/>
    <w:rsid w:val="00BB149C"/>
    <w:rsid w:val="00BB1E38"/>
    <w:rsid w:val="00BB20B4"/>
    <w:rsid w:val="00BC0EBB"/>
    <w:rsid w:val="00BC1936"/>
    <w:rsid w:val="00BC3ED8"/>
    <w:rsid w:val="00BC4623"/>
    <w:rsid w:val="00BC5473"/>
    <w:rsid w:val="00BE13F6"/>
    <w:rsid w:val="00BE308D"/>
    <w:rsid w:val="00BF4184"/>
    <w:rsid w:val="00BF4E2C"/>
    <w:rsid w:val="00C26AE9"/>
    <w:rsid w:val="00C27B2E"/>
    <w:rsid w:val="00C318E0"/>
    <w:rsid w:val="00C328D3"/>
    <w:rsid w:val="00C3399B"/>
    <w:rsid w:val="00C3542C"/>
    <w:rsid w:val="00C35C68"/>
    <w:rsid w:val="00C37CEA"/>
    <w:rsid w:val="00C435EB"/>
    <w:rsid w:val="00C51111"/>
    <w:rsid w:val="00C56EA4"/>
    <w:rsid w:val="00C804FD"/>
    <w:rsid w:val="00C8215A"/>
    <w:rsid w:val="00C87955"/>
    <w:rsid w:val="00CA0FE5"/>
    <w:rsid w:val="00CA38AD"/>
    <w:rsid w:val="00CB4EA2"/>
    <w:rsid w:val="00CC1FB8"/>
    <w:rsid w:val="00CC33AA"/>
    <w:rsid w:val="00CD6951"/>
    <w:rsid w:val="00CE56B9"/>
    <w:rsid w:val="00CF0F58"/>
    <w:rsid w:val="00CF62D9"/>
    <w:rsid w:val="00D01FC2"/>
    <w:rsid w:val="00D063CA"/>
    <w:rsid w:val="00D07AB8"/>
    <w:rsid w:val="00D1418F"/>
    <w:rsid w:val="00D15C3F"/>
    <w:rsid w:val="00D16432"/>
    <w:rsid w:val="00D24D4B"/>
    <w:rsid w:val="00D276B2"/>
    <w:rsid w:val="00D33734"/>
    <w:rsid w:val="00D374F0"/>
    <w:rsid w:val="00D40B04"/>
    <w:rsid w:val="00D40D55"/>
    <w:rsid w:val="00D42227"/>
    <w:rsid w:val="00D44D60"/>
    <w:rsid w:val="00D45F44"/>
    <w:rsid w:val="00D472BA"/>
    <w:rsid w:val="00D513EE"/>
    <w:rsid w:val="00D55482"/>
    <w:rsid w:val="00D60712"/>
    <w:rsid w:val="00D854B8"/>
    <w:rsid w:val="00D93FDB"/>
    <w:rsid w:val="00D958C8"/>
    <w:rsid w:val="00D96549"/>
    <w:rsid w:val="00DA6891"/>
    <w:rsid w:val="00DB23FC"/>
    <w:rsid w:val="00DB6680"/>
    <w:rsid w:val="00DB7AEE"/>
    <w:rsid w:val="00DB7E97"/>
    <w:rsid w:val="00DC231E"/>
    <w:rsid w:val="00DC28DD"/>
    <w:rsid w:val="00DD732B"/>
    <w:rsid w:val="00DE3857"/>
    <w:rsid w:val="00DE3D48"/>
    <w:rsid w:val="00DF2E72"/>
    <w:rsid w:val="00E04B16"/>
    <w:rsid w:val="00E079A1"/>
    <w:rsid w:val="00E11CB3"/>
    <w:rsid w:val="00E15171"/>
    <w:rsid w:val="00E27200"/>
    <w:rsid w:val="00E376C5"/>
    <w:rsid w:val="00E37FED"/>
    <w:rsid w:val="00E40823"/>
    <w:rsid w:val="00E453DD"/>
    <w:rsid w:val="00E47280"/>
    <w:rsid w:val="00E57207"/>
    <w:rsid w:val="00E6136F"/>
    <w:rsid w:val="00E827FE"/>
    <w:rsid w:val="00E90025"/>
    <w:rsid w:val="00E93E2B"/>
    <w:rsid w:val="00E96514"/>
    <w:rsid w:val="00E96876"/>
    <w:rsid w:val="00E975DA"/>
    <w:rsid w:val="00EA023E"/>
    <w:rsid w:val="00EB3C87"/>
    <w:rsid w:val="00EC2DA4"/>
    <w:rsid w:val="00EC7058"/>
    <w:rsid w:val="00EC76C7"/>
    <w:rsid w:val="00ED6D8D"/>
    <w:rsid w:val="00F028F5"/>
    <w:rsid w:val="00F03ADB"/>
    <w:rsid w:val="00F06AA6"/>
    <w:rsid w:val="00F17488"/>
    <w:rsid w:val="00F17884"/>
    <w:rsid w:val="00F300F5"/>
    <w:rsid w:val="00F33CEE"/>
    <w:rsid w:val="00F34C1D"/>
    <w:rsid w:val="00F3525D"/>
    <w:rsid w:val="00F51D42"/>
    <w:rsid w:val="00F54979"/>
    <w:rsid w:val="00F5503D"/>
    <w:rsid w:val="00F6074A"/>
    <w:rsid w:val="00F60970"/>
    <w:rsid w:val="00F60AC9"/>
    <w:rsid w:val="00F85F00"/>
    <w:rsid w:val="00F97EA2"/>
    <w:rsid w:val="00FA3664"/>
    <w:rsid w:val="00FA6781"/>
    <w:rsid w:val="00FB0AE8"/>
    <w:rsid w:val="00FB4DEE"/>
    <w:rsid w:val="00FB7ECA"/>
    <w:rsid w:val="00FC3CFA"/>
    <w:rsid w:val="00FC6A2D"/>
    <w:rsid w:val="00FD3307"/>
    <w:rsid w:val="00FE6240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39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39C0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2239C0"/>
    <w:pPr>
      <w:ind w:left="720"/>
    </w:pPr>
    <w:rPr>
      <w:sz w:val="24"/>
      <w:szCs w:val="24"/>
      <w:lang w:val="en-US" w:eastAsia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2239C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354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5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5511B-0817-4C4A-94DB-1B3F0F19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11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https://mul2-edu.gov.am/tasks/1076061/oneclick/himnavorum.docx?token=aab6fe45632d179cea574fdb779691d2</cp:keywords>
  <dc:description/>
  <cp:lastModifiedBy>User</cp:lastModifiedBy>
  <cp:revision>299</cp:revision>
  <cp:lastPrinted>2022-05-20T10:56:00Z</cp:lastPrinted>
  <dcterms:created xsi:type="dcterms:W3CDTF">2021-02-09T16:30:00Z</dcterms:created>
  <dcterms:modified xsi:type="dcterms:W3CDTF">2022-09-14T06:52:00Z</dcterms:modified>
</cp:coreProperties>
</file>