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F4C13" w:rsidRPr="00F14B13" w:rsidRDefault="00FF4C13" w:rsidP="0031439D">
      <w:pPr>
        <w:shd w:val="clear" w:color="auto" w:fill="FFFFFF"/>
        <w:spacing w:after="0" w:line="360" w:lineRule="auto"/>
        <w:ind w:firstLine="375"/>
        <w:jc w:val="center"/>
        <w:rPr>
          <w:rFonts w:ascii="GHEA Grapalat" w:eastAsia="Times New Roman" w:hAnsi="GHEA Grapalat" w:cs="Times New Roman"/>
          <w:color w:val="000000"/>
          <w:sz w:val="24"/>
          <w:szCs w:val="24"/>
        </w:rPr>
      </w:pPr>
      <w:r w:rsidRPr="00F14B13">
        <w:rPr>
          <w:rFonts w:ascii="GHEA Grapalat" w:eastAsia="Times New Roman" w:hAnsi="GHEA Grapalat" w:cs="Times New Roman"/>
          <w:color w:val="000000"/>
          <w:sz w:val="24"/>
          <w:szCs w:val="24"/>
        </w:rPr>
        <w:t>ԱՄՓՈՓԱԹԵՐԹ</w:t>
      </w:r>
    </w:p>
    <w:p w:rsidR="009F1BB6" w:rsidRPr="00F14B13" w:rsidRDefault="00DD2BF0" w:rsidP="0031439D">
      <w:pPr>
        <w:tabs>
          <w:tab w:val="left" w:pos="1080"/>
        </w:tabs>
        <w:spacing w:after="0" w:line="360" w:lineRule="auto"/>
        <w:ind w:firstLine="720"/>
        <w:jc w:val="center"/>
        <w:rPr>
          <w:rFonts w:ascii="GHEA Grapalat" w:hAnsi="GHEA Grapalat" w:cs="Calibri"/>
          <w:b/>
          <w:color w:val="000000"/>
          <w:sz w:val="24"/>
          <w:szCs w:val="24"/>
        </w:rPr>
      </w:pPr>
      <w:r w:rsidRPr="00F14B13">
        <w:rPr>
          <w:rFonts w:ascii="GHEA Grapalat" w:hAnsi="GHEA Grapalat" w:cs="Sylfaen"/>
          <w:sz w:val="24"/>
          <w:szCs w:val="24"/>
          <w:lang w:val="hy-AM"/>
        </w:rPr>
        <w:t>«</w:t>
      </w:r>
      <w:r w:rsidR="008E0E08" w:rsidRPr="00F14B13">
        <w:rPr>
          <w:rFonts w:ascii="GHEA Grapalat" w:hAnsi="GHEA Grapalat" w:cs="Sylfaen"/>
          <w:b/>
          <w:sz w:val="24"/>
          <w:szCs w:val="24"/>
          <w:lang w:val="hy-AM"/>
        </w:rPr>
        <w:t>ՀԱՅԱUՏԱՆԻ ՀԱՆՐԱՊԵՏՈՒԹՅԱՆ ԿԱՌԱՎԱՐՈՒԹՅԱՆ 2021 ԹՎԱԿԱՆԻ ՓԵՏՐՎԱՐԻ 4-Ի N 141-Ն ՈՐՈՇՄԱՆ ՄԵՋ ՓՈՓՈԽՈՒԹՅՈՒՆՆԵՐ ԵՎ ԼՐԱՑՈՒՄՆԵՐ ԿԱՏԱՐԵԼՈՒ ՄԱՍԻՆ ԵՎ ՀԱՅԱՍՏԱՆԻ ՀԱՆՐԱՊԵՏՈՒԹՅԱՆ ԿԱՌԱՎԱՐՈՒԹՅԱՆ 2014 ԹՎԱԿԱՆԻ ՄԱՐՏԻ 6-Ի N 302-Ն ՈՐՈՇՈՒՄՆ ՈՒԺԸ ԿՈՐՑՐԱԾ ՃԱՆԱՉԵԼՈՒ ՄԱՍԻՆ</w:t>
      </w:r>
      <w:r w:rsidRPr="00F14B13">
        <w:rPr>
          <w:rFonts w:ascii="GHEA Grapalat" w:hAnsi="GHEA Grapalat" w:cs="Sylfaen"/>
          <w:b/>
          <w:sz w:val="24"/>
          <w:szCs w:val="24"/>
          <w:lang w:val="hy-AM"/>
        </w:rPr>
        <w:t>» ՀՀ ԿԱՌԱՎԱՐՈՒԹՅԱՆ ՈՐՈՇՄԱՆ</w:t>
      </w:r>
      <w:r w:rsidRPr="00F14B13">
        <w:rPr>
          <w:rFonts w:ascii="GHEA Grapalat" w:hAnsi="GHEA Grapalat" w:cs="Sylfaen"/>
          <w:sz w:val="24"/>
          <w:szCs w:val="24"/>
          <w:lang w:val="hy-AM"/>
        </w:rPr>
        <w:t xml:space="preserve"> </w:t>
      </w:r>
      <w:r w:rsidRPr="00F14B13">
        <w:rPr>
          <w:rFonts w:ascii="GHEA Grapalat" w:hAnsi="GHEA Grapalat" w:cs="Sylfaen"/>
          <w:b/>
          <w:sz w:val="24"/>
          <w:szCs w:val="24"/>
          <w:lang w:val="hy-AM"/>
        </w:rPr>
        <w:t>ՆԱԽԱԳԾԻ</w:t>
      </w:r>
    </w:p>
    <w:tbl>
      <w:tblPr>
        <w:tblStyle w:val="TableGrid"/>
        <w:tblW w:w="13751" w:type="dxa"/>
        <w:tblInd w:w="-289" w:type="dxa"/>
        <w:tblLook w:val="04A0" w:firstRow="1" w:lastRow="0" w:firstColumn="1" w:lastColumn="0" w:noHBand="0" w:noVBand="1"/>
      </w:tblPr>
      <w:tblGrid>
        <w:gridCol w:w="8744"/>
        <w:gridCol w:w="5007"/>
      </w:tblGrid>
      <w:tr w:rsidR="000C1A6F" w:rsidRPr="005C30CF" w:rsidTr="008E0E08">
        <w:tc>
          <w:tcPr>
            <w:tcW w:w="8744" w:type="dxa"/>
          </w:tcPr>
          <w:p w:rsidR="008E0E08" w:rsidRPr="00F14B13" w:rsidRDefault="007F14EA" w:rsidP="0031439D">
            <w:pPr>
              <w:spacing w:line="360" w:lineRule="auto"/>
              <w:ind w:firstLine="567"/>
              <w:contextualSpacing/>
              <w:jc w:val="center"/>
              <w:rPr>
                <w:rFonts w:ascii="GHEA Grapalat" w:hAnsi="GHEA Grapalat" w:cs="Sylfaen"/>
                <w:sz w:val="24"/>
                <w:szCs w:val="24"/>
                <w:lang w:val="hy-AM"/>
              </w:rPr>
            </w:pPr>
            <w:r w:rsidRPr="00F14B13">
              <w:rPr>
                <w:rFonts w:ascii="GHEA Grapalat" w:hAnsi="GHEA Grapalat" w:cs="Sylfaen"/>
                <w:sz w:val="24"/>
                <w:szCs w:val="24"/>
                <w:lang w:val="hy-AM"/>
              </w:rPr>
              <w:t>1</w:t>
            </w:r>
            <w:r w:rsidR="00F14B13" w:rsidRPr="00F14B13">
              <w:rPr>
                <w:rFonts w:ascii="GHEA Grapalat" w:hAnsi="GHEA Grapalat" w:cs="Sylfaen"/>
                <w:sz w:val="24"/>
                <w:szCs w:val="24"/>
                <w:lang w:val="hy-AM"/>
              </w:rPr>
              <w:t>.</w:t>
            </w:r>
            <w:r w:rsidR="0076271F" w:rsidRPr="00F14B13">
              <w:rPr>
                <w:rFonts w:ascii="GHEA Grapalat" w:hAnsi="GHEA Grapalat" w:cs="Sylfaen"/>
                <w:sz w:val="24"/>
                <w:szCs w:val="24"/>
                <w:lang w:val="hy-AM"/>
              </w:rPr>
              <w:t xml:space="preserve"> </w:t>
            </w:r>
            <w:r w:rsidR="0087064A" w:rsidRPr="00F14B13">
              <w:rPr>
                <w:rFonts w:ascii="GHEA Grapalat" w:hAnsi="GHEA Grapalat"/>
                <w:b/>
                <w:sz w:val="24"/>
                <w:szCs w:val="24"/>
                <w:lang w:val="hy-AM"/>
              </w:rPr>
              <w:t>ՀՀ ոստիկանություն</w:t>
            </w:r>
            <w:r w:rsidR="0087064A" w:rsidRPr="00F14B13">
              <w:rPr>
                <w:rFonts w:ascii="GHEA Grapalat" w:hAnsi="GHEA Grapalat" w:cs="Sylfaen"/>
                <w:sz w:val="24"/>
                <w:szCs w:val="24"/>
                <w:lang w:val="hy-AM"/>
              </w:rPr>
              <w:t xml:space="preserve"> </w:t>
            </w:r>
          </w:p>
          <w:p w:rsidR="000C1A6F" w:rsidRPr="008E0E08" w:rsidRDefault="000C1A6F" w:rsidP="0031439D">
            <w:pPr>
              <w:spacing w:line="360" w:lineRule="auto"/>
              <w:ind w:firstLine="567"/>
              <w:contextualSpacing/>
              <w:jc w:val="center"/>
              <w:rPr>
                <w:rFonts w:ascii="GHEA Grapalat" w:hAnsi="GHEA Grapalat" w:cs="Sylfaen"/>
                <w:sz w:val="24"/>
                <w:szCs w:val="24"/>
                <w:lang w:val="hy-AM"/>
              </w:rPr>
            </w:pPr>
          </w:p>
        </w:tc>
        <w:tc>
          <w:tcPr>
            <w:tcW w:w="5007" w:type="dxa"/>
          </w:tcPr>
          <w:p w:rsidR="000C1A6F" w:rsidRPr="00F14B13" w:rsidRDefault="0087064A" w:rsidP="00F14B13">
            <w:pPr>
              <w:spacing w:line="360" w:lineRule="auto"/>
              <w:ind w:firstLine="567"/>
              <w:contextualSpacing/>
              <w:jc w:val="center"/>
              <w:rPr>
                <w:rFonts w:ascii="GHEA Grapalat" w:hAnsi="GHEA Grapalat" w:cs="Sylfaen"/>
                <w:sz w:val="24"/>
                <w:szCs w:val="24"/>
                <w:lang w:val="hy-AM"/>
              </w:rPr>
            </w:pPr>
            <w:r w:rsidRPr="00F14B13">
              <w:rPr>
                <w:rFonts w:ascii="GHEA Grapalat" w:hAnsi="GHEA Grapalat" w:cs="Sylfaen"/>
                <w:sz w:val="24"/>
                <w:szCs w:val="24"/>
                <w:lang w:val="hy-AM"/>
              </w:rPr>
              <w:t>04</w:t>
            </w:r>
            <w:r w:rsidR="00F14B13" w:rsidRPr="00F14B13">
              <w:rPr>
                <w:rFonts w:ascii="GHEA Grapalat" w:hAnsi="GHEA Grapalat" w:cs="Sylfaen"/>
                <w:sz w:val="24"/>
                <w:szCs w:val="24"/>
                <w:lang w:val="hy-AM"/>
              </w:rPr>
              <w:t>.</w:t>
            </w:r>
            <w:r w:rsidR="00DD2BF0" w:rsidRPr="00F14B13">
              <w:rPr>
                <w:rFonts w:ascii="GHEA Grapalat" w:hAnsi="GHEA Grapalat" w:cs="Sylfaen"/>
                <w:sz w:val="24"/>
                <w:szCs w:val="24"/>
                <w:lang w:val="hy-AM"/>
              </w:rPr>
              <w:t>0</w:t>
            </w:r>
            <w:r w:rsidRPr="00F14B13">
              <w:rPr>
                <w:rFonts w:ascii="GHEA Grapalat" w:hAnsi="GHEA Grapalat" w:cs="Sylfaen"/>
                <w:sz w:val="24"/>
                <w:szCs w:val="24"/>
                <w:lang w:val="hy-AM"/>
              </w:rPr>
              <w:t>8</w:t>
            </w:r>
            <w:r w:rsidR="00F14B13" w:rsidRPr="00F14B13">
              <w:rPr>
                <w:rFonts w:ascii="GHEA Grapalat" w:hAnsi="GHEA Grapalat" w:cs="Sylfaen"/>
                <w:sz w:val="24"/>
                <w:szCs w:val="24"/>
                <w:lang w:val="hy-AM"/>
              </w:rPr>
              <w:t>.</w:t>
            </w:r>
            <w:r w:rsidR="00DD2BF0" w:rsidRPr="00F14B13">
              <w:rPr>
                <w:rFonts w:ascii="GHEA Grapalat" w:eastAsia="Times New Roman" w:hAnsi="GHEA Grapalat" w:cs="Times New Roman"/>
                <w:color w:val="000000"/>
                <w:sz w:val="24"/>
                <w:szCs w:val="24"/>
              </w:rPr>
              <w:t xml:space="preserve">2022 </w:t>
            </w:r>
            <w:r w:rsidR="0076271F" w:rsidRPr="00F14B13">
              <w:rPr>
                <w:rFonts w:ascii="GHEA Grapalat" w:eastAsia="Times New Roman" w:hAnsi="GHEA Grapalat" w:cs="Times New Roman"/>
                <w:color w:val="000000"/>
                <w:sz w:val="24"/>
                <w:szCs w:val="24"/>
              </w:rPr>
              <w:t>թ</w:t>
            </w:r>
            <w:r w:rsidR="00F14B13" w:rsidRPr="00F14B13">
              <w:rPr>
                <w:rFonts w:ascii="GHEA Grapalat" w:eastAsia="Times New Roman" w:hAnsi="GHEA Grapalat" w:cs="Times New Roman"/>
                <w:color w:val="000000"/>
                <w:sz w:val="24"/>
                <w:szCs w:val="24"/>
              </w:rPr>
              <w:t>.</w:t>
            </w:r>
          </w:p>
          <w:p w:rsidR="0076271F" w:rsidRPr="005C30CF" w:rsidRDefault="0076271F" w:rsidP="00F14B13">
            <w:pPr>
              <w:spacing w:line="360" w:lineRule="auto"/>
              <w:ind w:firstLine="567"/>
              <w:contextualSpacing/>
              <w:jc w:val="center"/>
              <w:rPr>
                <w:rFonts w:ascii="GHEA Grapalat" w:eastAsia="Times New Roman" w:hAnsi="GHEA Grapalat" w:cs="Times New Roman"/>
                <w:i/>
                <w:color w:val="000000"/>
                <w:sz w:val="24"/>
                <w:szCs w:val="24"/>
                <w:lang w:val="hy-AM"/>
              </w:rPr>
            </w:pPr>
            <w:r w:rsidRPr="00F14B13">
              <w:rPr>
                <w:rFonts w:ascii="GHEA Grapalat" w:hAnsi="GHEA Grapalat" w:cs="Sylfaen"/>
                <w:sz w:val="24"/>
                <w:szCs w:val="24"/>
                <w:lang w:val="hy-AM"/>
              </w:rPr>
              <w:t xml:space="preserve">N  </w:t>
            </w:r>
            <w:r w:rsidR="0087064A" w:rsidRPr="00F14B13">
              <w:rPr>
                <w:rFonts w:ascii="GHEA Grapalat" w:hAnsi="GHEA Grapalat" w:cs="Sylfaen"/>
                <w:sz w:val="24"/>
                <w:szCs w:val="24"/>
                <w:lang w:val="hy-AM"/>
              </w:rPr>
              <w:t>1/21/67925-22</w:t>
            </w:r>
          </w:p>
        </w:tc>
      </w:tr>
      <w:tr w:rsidR="000C1A6F" w:rsidRPr="005C30CF" w:rsidTr="008E0E08">
        <w:tc>
          <w:tcPr>
            <w:tcW w:w="8744" w:type="dxa"/>
          </w:tcPr>
          <w:p w:rsidR="00505704" w:rsidRPr="002D56B8" w:rsidRDefault="00505704" w:rsidP="0031439D">
            <w:pPr>
              <w:spacing w:line="360" w:lineRule="auto"/>
              <w:ind w:firstLine="567"/>
              <w:contextualSpacing/>
              <w:jc w:val="both"/>
              <w:rPr>
                <w:rFonts w:ascii="GHEA Grapalat" w:hAnsi="GHEA Grapalat" w:cs="Sylfaen"/>
                <w:sz w:val="24"/>
                <w:szCs w:val="24"/>
                <w:lang w:val="hy-AM"/>
              </w:rPr>
            </w:pPr>
            <w:r>
              <w:rPr>
                <w:rFonts w:ascii="GHEA Grapalat" w:hAnsi="GHEA Grapalat" w:cs="Sylfaen"/>
                <w:sz w:val="24"/>
                <w:szCs w:val="24"/>
                <w:lang w:val="hy-AM"/>
              </w:rPr>
              <w:t>Ի պատասխան Ձեր 01.08.2022թ</w:t>
            </w:r>
            <w:r w:rsidR="00F14B13">
              <w:rPr>
                <w:rFonts w:ascii="GHEA Grapalat" w:hAnsi="GHEA Grapalat" w:cs="Sylfaen"/>
                <w:sz w:val="24"/>
                <w:szCs w:val="24"/>
                <w:lang w:val="hy-AM"/>
              </w:rPr>
              <w:t>.</w:t>
            </w:r>
            <w:r>
              <w:rPr>
                <w:rFonts w:ascii="GHEA Grapalat" w:hAnsi="GHEA Grapalat" w:cs="Sylfaen"/>
                <w:sz w:val="24"/>
                <w:szCs w:val="24"/>
                <w:lang w:val="hy-AM"/>
              </w:rPr>
              <w:t xml:space="preserve"> </w:t>
            </w:r>
            <w:r w:rsidRPr="002D56B8">
              <w:rPr>
                <w:rFonts w:ascii="GHEA Grapalat" w:hAnsi="GHEA Grapalat" w:cs="Sylfaen"/>
                <w:sz w:val="24"/>
                <w:szCs w:val="24"/>
                <w:lang w:val="hy-AM"/>
              </w:rPr>
              <w:t>N</w:t>
            </w:r>
            <w:r w:rsidRPr="00505704">
              <w:rPr>
                <w:rFonts w:ascii="GHEA Grapalat" w:hAnsi="GHEA Grapalat" w:cs="Sylfaen"/>
                <w:sz w:val="24"/>
                <w:szCs w:val="24"/>
                <w:lang w:val="hy-AM"/>
              </w:rPr>
              <w:t xml:space="preserve"> ՄՆ/ԱԳ-1/19863-2022</w:t>
            </w:r>
            <w:r>
              <w:rPr>
                <w:rFonts w:ascii="GHEA Grapalat" w:hAnsi="GHEA Grapalat" w:cs="Sylfaen"/>
                <w:sz w:val="24"/>
                <w:szCs w:val="24"/>
                <w:lang w:val="hy-AM"/>
              </w:rPr>
              <w:t xml:space="preserve"> գրության՝ ՀՀ ոստիկանությունում ուսումնասիրվել է </w:t>
            </w:r>
            <w:r w:rsidRPr="002D56B8">
              <w:rPr>
                <w:rFonts w:ascii="GHEA Grapalat" w:hAnsi="GHEA Grapalat" w:cs="Sylfaen"/>
                <w:sz w:val="24"/>
                <w:szCs w:val="24"/>
                <w:lang w:val="hy-AM"/>
              </w:rPr>
              <w:t>«Հայաuտանի Հանրապետության կառավարության 2021 թվականի փետրվարի 4-ի N 141-Ն որոշման մեջ փոփոխություններ և լրացումներ կատարելու մասին և Հայաստանի Հանրապետության կառավարության 2014 թվականի մարտի 6-ի N 302</w:t>
            </w:r>
            <w:r w:rsidRPr="002D56B8">
              <w:rPr>
                <w:rFonts w:ascii="GHEA Grapalat" w:hAnsi="GHEA Grapalat" w:cs="Sylfaen"/>
                <w:sz w:val="24"/>
                <w:szCs w:val="24"/>
                <w:lang w:val="hy-AM"/>
              </w:rPr>
              <w:noBreakHyphen/>
              <w:t>Ն որոշումն ուժը կորցրած ճանաչելու մասին» ՀՀ կառավարության որոշման նախագիծը, որի վերաբերյալ առարկություններ և առաջարկություններ չկա։</w:t>
            </w:r>
          </w:p>
          <w:p w:rsidR="000C1A6F" w:rsidRPr="008E0E08" w:rsidRDefault="00505704" w:rsidP="0031439D">
            <w:pPr>
              <w:spacing w:line="360" w:lineRule="auto"/>
              <w:ind w:firstLine="567"/>
              <w:contextualSpacing/>
              <w:jc w:val="both"/>
              <w:rPr>
                <w:rFonts w:ascii="GHEA Grapalat" w:hAnsi="GHEA Grapalat" w:cs="Sylfaen"/>
                <w:sz w:val="24"/>
                <w:szCs w:val="24"/>
                <w:lang w:val="hy-AM"/>
              </w:rPr>
            </w:pPr>
            <w:r w:rsidRPr="002D56B8">
              <w:rPr>
                <w:rFonts w:ascii="GHEA Grapalat" w:hAnsi="GHEA Grapalat" w:cs="Sylfaen"/>
                <w:sz w:val="24"/>
                <w:szCs w:val="24"/>
                <w:lang w:val="hy-AM"/>
              </w:rPr>
              <w:t xml:space="preserve">Միաժամանակ, տեղեկացվում է,  որ նախագծի 1-ին կետի 2-րդ ենթակետի «գ» պարբերությամբ նախատեսված շահառուներ </w:t>
            </w:r>
            <w:r>
              <w:rPr>
                <w:rFonts w:ascii="GHEA Grapalat" w:hAnsi="GHEA Grapalat" w:cs="Sylfaen"/>
                <w:sz w:val="24"/>
                <w:szCs w:val="24"/>
                <w:lang w:val="hy-AM"/>
              </w:rPr>
              <w:t xml:space="preserve"> ՀՀ ոստիկանությունում չկան։</w:t>
            </w:r>
          </w:p>
        </w:tc>
        <w:tc>
          <w:tcPr>
            <w:tcW w:w="5007" w:type="dxa"/>
          </w:tcPr>
          <w:p w:rsidR="000C1A6F" w:rsidRPr="005C30CF" w:rsidRDefault="00AD0FEC" w:rsidP="0031439D">
            <w:pPr>
              <w:spacing w:line="360" w:lineRule="auto"/>
              <w:jc w:val="center"/>
              <w:rPr>
                <w:rFonts w:ascii="GHEA Grapalat" w:eastAsia="Times New Roman" w:hAnsi="GHEA Grapalat" w:cs="Times New Roman"/>
                <w:color w:val="000000"/>
                <w:sz w:val="24"/>
                <w:szCs w:val="24"/>
                <w:lang w:val="hy-AM"/>
              </w:rPr>
            </w:pPr>
            <w:r w:rsidRPr="005C30CF">
              <w:rPr>
                <w:rFonts w:ascii="GHEA Grapalat" w:eastAsia="Times New Roman" w:hAnsi="GHEA Grapalat" w:cs="Times New Roman"/>
                <w:color w:val="000000"/>
                <w:sz w:val="24"/>
                <w:szCs w:val="24"/>
                <w:lang w:val="hy-AM"/>
              </w:rPr>
              <w:t>Ընդունվել է</w:t>
            </w:r>
            <w:r w:rsidR="002D56B8">
              <w:rPr>
                <w:rFonts w:ascii="GHEA Grapalat" w:eastAsia="Times New Roman" w:hAnsi="GHEA Grapalat" w:cs="Times New Roman"/>
                <w:color w:val="000000"/>
                <w:sz w:val="24"/>
                <w:szCs w:val="24"/>
                <w:lang w:val="hy-AM"/>
              </w:rPr>
              <w:t xml:space="preserve"> ի գիտություն</w:t>
            </w:r>
            <w:r w:rsidRPr="005C30CF">
              <w:rPr>
                <w:rFonts w:ascii="GHEA Grapalat" w:eastAsia="Times New Roman" w:hAnsi="GHEA Grapalat" w:cs="Times New Roman"/>
                <w:color w:val="000000"/>
                <w:sz w:val="24"/>
                <w:szCs w:val="24"/>
                <w:lang w:val="hy-AM"/>
              </w:rPr>
              <w:t>։</w:t>
            </w:r>
          </w:p>
        </w:tc>
      </w:tr>
      <w:tr w:rsidR="000C1A6F" w:rsidRPr="005C30CF" w:rsidTr="008E0E08">
        <w:tc>
          <w:tcPr>
            <w:tcW w:w="8744" w:type="dxa"/>
          </w:tcPr>
          <w:p w:rsidR="000C1A6F" w:rsidRPr="008E0E08" w:rsidRDefault="00DD2BF0" w:rsidP="0031439D">
            <w:pPr>
              <w:spacing w:line="360" w:lineRule="auto"/>
              <w:ind w:firstLine="567"/>
              <w:contextualSpacing/>
              <w:jc w:val="center"/>
              <w:rPr>
                <w:rFonts w:ascii="GHEA Grapalat" w:hAnsi="GHEA Grapalat" w:cs="Sylfaen"/>
                <w:sz w:val="24"/>
                <w:szCs w:val="24"/>
                <w:lang w:val="hy-AM"/>
              </w:rPr>
            </w:pPr>
            <w:r w:rsidRPr="008E0E08">
              <w:rPr>
                <w:rFonts w:ascii="GHEA Grapalat" w:hAnsi="GHEA Grapalat" w:cs="Sylfaen"/>
                <w:sz w:val="24"/>
                <w:szCs w:val="24"/>
                <w:lang w:val="hy-AM"/>
              </w:rPr>
              <w:t>2</w:t>
            </w:r>
            <w:r w:rsidR="00F14B13">
              <w:rPr>
                <w:rFonts w:ascii="Cambria Math" w:hAnsi="Cambria Math" w:cs="Cambria Math"/>
                <w:sz w:val="24"/>
                <w:szCs w:val="24"/>
                <w:lang w:val="hy-AM"/>
              </w:rPr>
              <w:t>.</w:t>
            </w:r>
            <w:r w:rsidRPr="008E0E08">
              <w:rPr>
                <w:rFonts w:ascii="GHEA Grapalat" w:hAnsi="GHEA Grapalat" w:cs="Sylfaen"/>
                <w:sz w:val="24"/>
                <w:szCs w:val="24"/>
                <w:lang w:val="hy-AM"/>
              </w:rPr>
              <w:t xml:space="preserve"> </w:t>
            </w:r>
            <w:r w:rsidR="00FE3477" w:rsidRPr="008E0E08">
              <w:rPr>
                <w:rFonts w:ascii="GHEA Grapalat" w:hAnsi="GHEA Grapalat" w:cs="Sylfaen"/>
                <w:sz w:val="24"/>
                <w:szCs w:val="24"/>
                <w:lang w:val="hy-AM"/>
              </w:rPr>
              <w:t>Արտակարգ իրավիճակների</w:t>
            </w:r>
            <w:r w:rsidR="00FE3477" w:rsidRPr="005C30CF">
              <w:rPr>
                <w:rFonts w:ascii="GHEA Grapalat" w:hAnsi="GHEA Grapalat" w:cs="Sylfaen"/>
                <w:sz w:val="24"/>
                <w:szCs w:val="24"/>
                <w:lang w:val="hy-AM"/>
              </w:rPr>
              <w:t xml:space="preserve"> նախարարություն </w:t>
            </w:r>
          </w:p>
        </w:tc>
        <w:tc>
          <w:tcPr>
            <w:tcW w:w="5007" w:type="dxa"/>
          </w:tcPr>
          <w:p w:rsidR="00A40769" w:rsidRPr="005C30CF" w:rsidRDefault="00FE3477" w:rsidP="0031439D">
            <w:pPr>
              <w:spacing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05</w:t>
            </w:r>
            <w:r w:rsidR="00F14B13">
              <w:rPr>
                <w:rFonts w:ascii="Cambria Math" w:eastAsia="Times New Roman" w:hAnsi="Cambria Math" w:cs="Cambria Math"/>
                <w:color w:val="000000"/>
                <w:sz w:val="24"/>
                <w:szCs w:val="24"/>
                <w:lang w:val="hy-AM"/>
              </w:rPr>
              <w:t>.</w:t>
            </w:r>
            <w:r w:rsidR="00A40769" w:rsidRPr="005C30CF">
              <w:rPr>
                <w:rFonts w:ascii="GHEA Grapalat" w:eastAsia="Times New Roman" w:hAnsi="GHEA Grapalat" w:cs="Times New Roman"/>
                <w:color w:val="000000"/>
                <w:sz w:val="24"/>
                <w:szCs w:val="24"/>
                <w:lang w:val="hy-AM"/>
              </w:rPr>
              <w:t>0</w:t>
            </w:r>
            <w:r>
              <w:rPr>
                <w:rFonts w:ascii="GHEA Grapalat" w:eastAsia="Times New Roman" w:hAnsi="GHEA Grapalat" w:cs="Times New Roman"/>
                <w:color w:val="000000"/>
                <w:sz w:val="24"/>
                <w:szCs w:val="24"/>
                <w:lang w:val="hy-AM"/>
              </w:rPr>
              <w:t>8</w:t>
            </w:r>
            <w:r w:rsidR="00F14B13">
              <w:rPr>
                <w:rFonts w:ascii="Cambria Math" w:eastAsia="Times New Roman" w:hAnsi="Cambria Math" w:cs="Cambria Math"/>
                <w:color w:val="000000"/>
                <w:sz w:val="24"/>
                <w:szCs w:val="24"/>
                <w:lang w:val="hy-AM"/>
              </w:rPr>
              <w:t>.</w:t>
            </w:r>
            <w:r w:rsidR="00A40769" w:rsidRPr="00F14B13">
              <w:rPr>
                <w:rFonts w:ascii="GHEA Grapalat" w:eastAsia="Times New Roman" w:hAnsi="GHEA Grapalat" w:cs="Times New Roman"/>
                <w:color w:val="000000"/>
                <w:sz w:val="24"/>
                <w:szCs w:val="24"/>
              </w:rPr>
              <w:t>2022</w:t>
            </w:r>
            <w:r w:rsidR="00F14B13" w:rsidRPr="00F14B13">
              <w:rPr>
                <w:rFonts w:ascii="GHEA Grapalat" w:eastAsia="Times New Roman" w:hAnsi="GHEA Grapalat" w:cs="Times New Roman"/>
                <w:color w:val="000000"/>
                <w:sz w:val="24"/>
                <w:szCs w:val="24"/>
              </w:rPr>
              <w:t xml:space="preserve"> </w:t>
            </w:r>
            <w:r w:rsidR="00A40769" w:rsidRPr="00F14B13">
              <w:rPr>
                <w:rFonts w:ascii="GHEA Grapalat" w:eastAsia="Times New Roman" w:hAnsi="GHEA Grapalat" w:cs="Times New Roman"/>
                <w:color w:val="000000"/>
                <w:sz w:val="24"/>
                <w:szCs w:val="24"/>
              </w:rPr>
              <w:t>թ</w:t>
            </w:r>
            <w:r w:rsidR="00F14B13" w:rsidRPr="00F14B13">
              <w:rPr>
                <w:rFonts w:ascii="GHEA Grapalat" w:eastAsia="Times New Roman" w:hAnsi="GHEA Grapalat" w:cs="Times New Roman"/>
                <w:color w:val="000000"/>
                <w:sz w:val="24"/>
                <w:szCs w:val="24"/>
              </w:rPr>
              <w:t>.</w:t>
            </w:r>
            <w:r w:rsidR="00A40769" w:rsidRPr="005C30CF">
              <w:rPr>
                <w:rFonts w:ascii="GHEA Grapalat" w:eastAsia="Times New Roman" w:hAnsi="GHEA Grapalat" w:cs="Times New Roman"/>
                <w:color w:val="000000"/>
                <w:sz w:val="24"/>
                <w:szCs w:val="24"/>
                <w:lang w:val="hy-AM"/>
              </w:rPr>
              <w:t xml:space="preserve"> </w:t>
            </w:r>
          </w:p>
          <w:p w:rsidR="004733B5" w:rsidRPr="005C30CF" w:rsidRDefault="00A40769" w:rsidP="0031439D">
            <w:pPr>
              <w:spacing w:line="360" w:lineRule="auto"/>
              <w:jc w:val="center"/>
              <w:rPr>
                <w:rFonts w:ascii="GHEA Grapalat" w:eastAsia="Times New Roman" w:hAnsi="GHEA Grapalat" w:cs="Times New Roman"/>
                <w:color w:val="000000"/>
                <w:sz w:val="24"/>
                <w:szCs w:val="24"/>
              </w:rPr>
            </w:pPr>
            <w:r w:rsidRPr="00FE3477">
              <w:rPr>
                <w:rFonts w:ascii="GHEA Grapalat" w:eastAsia="Times New Roman" w:hAnsi="GHEA Grapalat" w:cs="Times New Roman"/>
                <w:color w:val="000000"/>
                <w:sz w:val="24"/>
                <w:szCs w:val="24"/>
                <w:lang w:val="hy-AM"/>
              </w:rPr>
              <w:t xml:space="preserve">N  </w:t>
            </w:r>
            <w:r w:rsidR="00FE3477" w:rsidRPr="00FE3477">
              <w:rPr>
                <w:rFonts w:ascii="GHEA Grapalat" w:eastAsia="Times New Roman" w:hAnsi="GHEA Grapalat" w:cs="Times New Roman"/>
                <w:color w:val="000000"/>
                <w:sz w:val="24"/>
                <w:szCs w:val="24"/>
                <w:lang w:val="hy-AM"/>
              </w:rPr>
              <w:t>01/01.1/5261-2022</w:t>
            </w:r>
          </w:p>
        </w:tc>
      </w:tr>
      <w:tr w:rsidR="00364661" w:rsidRPr="005C30CF" w:rsidTr="008E0E08">
        <w:trPr>
          <w:trHeight w:val="422"/>
        </w:trPr>
        <w:tc>
          <w:tcPr>
            <w:tcW w:w="8744" w:type="dxa"/>
          </w:tcPr>
          <w:p w:rsidR="00364661" w:rsidRPr="008E0E08" w:rsidRDefault="00FE3477" w:rsidP="0031439D">
            <w:pPr>
              <w:pStyle w:val="BodyText"/>
              <w:spacing w:after="0" w:line="360" w:lineRule="auto"/>
              <w:ind w:firstLine="533"/>
              <w:jc w:val="both"/>
              <w:rPr>
                <w:rFonts w:ascii="GHEA Grapalat" w:hAnsi="GHEA Grapalat" w:cs="Sylfaen"/>
                <w:sz w:val="24"/>
                <w:szCs w:val="24"/>
                <w:lang w:val="hy-AM"/>
              </w:rPr>
            </w:pPr>
            <w:r>
              <w:rPr>
                <w:rFonts w:ascii="GHEA Grapalat" w:hAnsi="GHEA Grapalat"/>
                <w:sz w:val="24"/>
                <w:szCs w:val="24"/>
                <w:lang w:val="hy-AM"/>
              </w:rPr>
              <w:lastRenderedPageBreak/>
              <w:t xml:space="preserve">Արտակարգ իրավիճակների նախարարությունը </w:t>
            </w:r>
            <w:r>
              <w:rPr>
                <w:rFonts w:ascii="GHEA Grapalat" w:hAnsi="GHEA Grapalat" w:cs="Sylfaen"/>
                <w:sz w:val="24"/>
                <w:szCs w:val="24"/>
                <w:lang w:val="hy-AM"/>
              </w:rPr>
              <w:t>«</w:t>
            </w:r>
            <w:r>
              <w:rPr>
                <w:rFonts w:ascii="GHEA Grapalat" w:hAnsi="GHEA Grapalat"/>
                <w:sz w:val="24"/>
                <w:szCs w:val="24"/>
                <w:lang w:val="hy-AM"/>
              </w:rPr>
              <w:t xml:space="preserve">Հայաuտանի Հանրապետության կառավարության 2021 թվականի փետրվարի 4-ի </w:t>
            </w:r>
            <w:r>
              <w:rPr>
                <w:rFonts w:ascii="GHEA Grapalat" w:hAnsi="GHEA Grapalat" w:cs="Sylfaen"/>
                <w:sz w:val="24"/>
                <w:szCs w:val="24"/>
                <w:lang w:val="hy-AM"/>
              </w:rPr>
              <w:t>N</w:t>
            </w:r>
            <w:r>
              <w:rPr>
                <w:rFonts w:ascii="GHEA Grapalat" w:hAnsi="GHEA Grapalat"/>
                <w:sz w:val="24"/>
                <w:szCs w:val="24"/>
                <w:lang w:val="hy-AM"/>
              </w:rPr>
              <w:t xml:space="preserve"> 141-Ն որոշման մեջ փոփոխություններ և լրացումներ կատարելու մասին և Հայաստանի Հանրապետության կառավարության 2014 թվականի մարտի 6-ի </w:t>
            </w:r>
            <w:r>
              <w:rPr>
                <w:rFonts w:ascii="GHEA Grapalat" w:hAnsi="GHEA Grapalat" w:cs="Sylfaen"/>
                <w:sz w:val="24"/>
                <w:szCs w:val="24"/>
                <w:lang w:val="hy-AM"/>
              </w:rPr>
              <w:t>N</w:t>
            </w:r>
            <w:r>
              <w:rPr>
                <w:rFonts w:ascii="GHEA Grapalat" w:hAnsi="GHEA Grapalat"/>
                <w:sz w:val="24"/>
                <w:szCs w:val="24"/>
                <w:lang w:val="hy-AM"/>
              </w:rPr>
              <w:t xml:space="preserve"> 302</w:t>
            </w:r>
            <w:r>
              <w:rPr>
                <w:rFonts w:ascii="GHEA Grapalat" w:hAnsi="GHEA Grapalat"/>
                <w:sz w:val="24"/>
                <w:szCs w:val="24"/>
                <w:lang w:val="hy-AM"/>
              </w:rPr>
              <w:noBreakHyphen/>
              <w:t>Ն որոշումն ուժը կորցրած ճանաչելու մասին»</w:t>
            </w:r>
            <w:r>
              <w:rPr>
                <w:rFonts w:ascii="GHEA Grapalat" w:hAnsi="GHEA Grapalat" w:cs="Sylfaen"/>
                <w:sz w:val="24"/>
                <w:szCs w:val="24"/>
                <w:lang w:val="hy-AM"/>
              </w:rPr>
              <w:t xml:space="preserve"> </w:t>
            </w:r>
            <w:r>
              <w:rPr>
                <w:rFonts w:ascii="GHEA Grapalat" w:hAnsi="GHEA Grapalat"/>
                <w:sz w:val="24"/>
                <w:szCs w:val="24"/>
                <w:lang w:val="hy-AM"/>
              </w:rPr>
              <w:t>ՀՀ կառավարության որոշման</w:t>
            </w:r>
            <w:r>
              <w:rPr>
                <w:rFonts w:ascii="GHEA Grapalat" w:hAnsi="GHEA Grapalat"/>
                <w:color w:val="000000"/>
                <w:sz w:val="24"/>
                <w:szCs w:val="24"/>
                <w:shd w:val="clear" w:color="auto" w:fill="FFFFFF"/>
                <w:lang w:val="hy-AM"/>
              </w:rPr>
              <w:t xml:space="preserve"> </w:t>
            </w:r>
            <w:r>
              <w:rPr>
                <w:rFonts w:ascii="GHEA Grapalat" w:hAnsi="GHEA Grapalat"/>
                <w:color w:val="000000"/>
                <w:sz w:val="24"/>
                <w:szCs w:val="24"/>
                <w:shd w:val="clear" w:color="auto" w:fill="FFFFFF"/>
              </w:rPr>
              <w:t>նախագծ</w:t>
            </w:r>
            <w:r>
              <w:rPr>
                <w:rFonts w:ascii="GHEA Grapalat" w:hAnsi="GHEA Grapalat"/>
                <w:color w:val="000000"/>
                <w:sz w:val="24"/>
                <w:szCs w:val="24"/>
                <w:shd w:val="clear" w:color="auto" w:fill="FFFFFF"/>
                <w:lang w:val="hy-AM"/>
              </w:rPr>
              <w:t xml:space="preserve">ի </w:t>
            </w:r>
            <w:r>
              <w:rPr>
                <w:rFonts w:ascii="GHEA Grapalat" w:hAnsi="GHEA Grapalat"/>
                <w:color w:val="000000"/>
                <w:sz w:val="24"/>
                <w:szCs w:val="24"/>
                <w:shd w:val="clear" w:color="auto" w:fill="FFFFFF"/>
              </w:rPr>
              <w:t>վերաբերյալ առաջարկություններ և առարկություններ չունի:</w:t>
            </w:r>
          </w:p>
        </w:tc>
        <w:tc>
          <w:tcPr>
            <w:tcW w:w="5007" w:type="dxa"/>
          </w:tcPr>
          <w:p w:rsidR="00364661" w:rsidRPr="005C30CF" w:rsidRDefault="002D56B8" w:rsidP="0031439D">
            <w:pPr>
              <w:tabs>
                <w:tab w:val="left" w:pos="0"/>
                <w:tab w:val="left" w:pos="10065"/>
                <w:tab w:val="left" w:pos="10206"/>
              </w:tabs>
              <w:spacing w:line="360" w:lineRule="auto"/>
              <w:jc w:val="center"/>
              <w:rPr>
                <w:rFonts w:ascii="GHEA Grapalat" w:eastAsia="Times New Roman" w:hAnsi="GHEA Grapalat" w:cs="Times New Roman"/>
                <w:color w:val="000000"/>
                <w:sz w:val="24"/>
                <w:szCs w:val="24"/>
                <w:lang w:val="hy-AM"/>
              </w:rPr>
            </w:pPr>
            <w:r w:rsidRPr="005C30CF">
              <w:rPr>
                <w:rFonts w:ascii="GHEA Grapalat" w:eastAsia="Times New Roman" w:hAnsi="GHEA Grapalat" w:cs="Times New Roman"/>
                <w:color w:val="000000"/>
                <w:sz w:val="24"/>
                <w:szCs w:val="24"/>
                <w:lang w:val="hy-AM"/>
              </w:rPr>
              <w:t>Ընդունվել է</w:t>
            </w:r>
            <w:r>
              <w:rPr>
                <w:rFonts w:ascii="GHEA Grapalat" w:eastAsia="Times New Roman" w:hAnsi="GHEA Grapalat" w:cs="Times New Roman"/>
                <w:color w:val="000000"/>
                <w:sz w:val="24"/>
                <w:szCs w:val="24"/>
                <w:lang w:val="hy-AM"/>
              </w:rPr>
              <w:t xml:space="preserve"> ի գիտություն</w:t>
            </w:r>
            <w:r w:rsidRPr="005C30CF">
              <w:rPr>
                <w:rFonts w:ascii="GHEA Grapalat" w:eastAsia="Times New Roman" w:hAnsi="GHEA Grapalat" w:cs="Times New Roman"/>
                <w:color w:val="000000"/>
                <w:sz w:val="24"/>
                <w:szCs w:val="24"/>
                <w:lang w:val="hy-AM"/>
              </w:rPr>
              <w:t>։</w:t>
            </w:r>
          </w:p>
        </w:tc>
      </w:tr>
      <w:tr w:rsidR="00650788" w:rsidRPr="005C30CF" w:rsidTr="008E0E08">
        <w:tc>
          <w:tcPr>
            <w:tcW w:w="8744" w:type="dxa"/>
          </w:tcPr>
          <w:p w:rsidR="00164804" w:rsidRDefault="00065882" w:rsidP="0031439D">
            <w:pPr>
              <w:spacing w:line="360" w:lineRule="auto"/>
              <w:ind w:firstLine="567"/>
              <w:contextualSpacing/>
              <w:jc w:val="center"/>
              <w:rPr>
                <w:rFonts w:ascii="GHEA Grapalat" w:hAnsi="GHEA Grapalat" w:cs="Sylfaen"/>
                <w:sz w:val="24"/>
                <w:szCs w:val="24"/>
                <w:lang w:val="hy-AM"/>
              </w:rPr>
            </w:pPr>
            <w:r w:rsidRPr="008E0E08">
              <w:rPr>
                <w:rFonts w:ascii="GHEA Grapalat" w:hAnsi="GHEA Grapalat" w:cs="Sylfaen"/>
                <w:sz w:val="24"/>
                <w:szCs w:val="24"/>
                <w:lang w:val="hy-AM"/>
              </w:rPr>
              <w:t>3</w:t>
            </w:r>
            <w:r w:rsidR="00E00B77" w:rsidRPr="008E0E08">
              <w:rPr>
                <w:rFonts w:ascii="GHEA Grapalat" w:hAnsi="GHEA Grapalat" w:cs="Sylfaen"/>
                <w:sz w:val="24"/>
                <w:szCs w:val="24"/>
                <w:lang w:val="hy-AM"/>
              </w:rPr>
              <w:t xml:space="preserve">. </w:t>
            </w:r>
            <w:r w:rsidR="00164804" w:rsidRPr="008E0E08">
              <w:rPr>
                <w:rFonts w:ascii="GHEA Grapalat" w:hAnsi="GHEA Grapalat" w:cs="Sylfaen"/>
                <w:sz w:val="24"/>
                <w:szCs w:val="24"/>
                <w:lang w:val="hy-AM"/>
              </w:rPr>
              <w:t>Ազգային անվտանգության ծառայություն</w:t>
            </w:r>
            <w:r w:rsidR="00164804" w:rsidRPr="005C30CF">
              <w:rPr>
                <w:rFonts w:ascii="GHEA Grapalat" w:hAnsi="GHEA Grapalat" w:cs="Sylfaen"/>
                <w:sz w:val="24"/>
                <w:szCs w:val="24"/>
                <w:lang w:val="hy-AM"/>
              </w:rPr>
              <w:t xml:space="preserve"> </w:t>
            </w:r>
          </w:p>
          <w:p w:rsidR="00650788" w:rsidRPr="008E0E08" w:rsidRDefault="00650788" w:rsidP="0031439D">
            <w:pPr>
              <w:spacing w:line="360" w:lineRule="auto"/>
              <w:ind w:firstLine="567"/>
              <w:contextualSpacing/>
              <w:jc w:val="center"/>
              <w:rPr>
                <w:rFonts w:ascii="GHEA Grapalat" w:hAnsi="GHEA Grapalat" w:cs="Sylfaen"/>
                <w:sz w:val="24"/>
                <w:szCs w:val="24"/>
                <w:lang w:val="hy-AM"/>
              </w:rPr>
            </w:pPr>
          </w:p>
        </w:tc>
        <w:tc>
          <w:tcPr>
            <w:tcW w:w="5007" w:type="dxa"/>
          </w:tcPr>
          <w:p w:rsidR="00523BC3" w:rsidRPr="00164804" w:rsidRDefault="00164804" w:rsidP="0031439D">
            <w:pPr>
              <w:spacing w:line="360" w:lineRule="auto"/>
              <w:jc w:val="center"/>
              <w:rPr>
                <w:rFonts w:ascii="GHEA Grapalat" w:eastAsia="Times New Roman" w:hAnsi="GHEA Grapalat" w:cs="Times New Roman"/>
                <w:color w:val="000000"/>
                <w:sz w:val="24"/>
                <w:szCs w:val="24"/>
                <w:lang w:val="hy-AM"/>
              </w:rPr>
            </w:pPr>
            <w:r w:rsidRPr="00164804">
              <w:rPr>
                <w:rFonts w:ascii="GHEA Grapalat" w:eastAsia="Times New Roman" w:hAnsi="GHEA Grapalat" w:cs="Times New Roman"/>
                <w:color w:val="000000"/>
                <w:sz w:val="24"/>
                <w:szCs w:val="24"/>
                <w:lang w:val="hy-AM"/>
              </w:rPr>
              <w:t>09</w:t>
            </w:r>
            <w:r w:rsidR="00F14B13">
              <w:rPr>
                <w:rFonts w:ascii="Cambria Math" w:eastAsia="Times New Roman" w:hAnsi="Cambria Math" w:cs="Cambria Math"/>
                <w:color w:val="000000"/>
                <w:sz w:val="24"/>
                <w:szCs w:val="24"/>
                <w:lang w:val="hy-AM"/>
              </w:rPr>
              <w:t>.</w:t>
            </w:r>
            <w:r w:rsidR="00523BC3" w:rsidRPr="00164804">
              <w:rPr>
                <w:rFonts w:ascii="GHEA Grapalat" w:eastAsia="Times New Roman" w:hAnsi="GHEA Grapalat" w:cs="Times New Roman"/>
                <w:color w:val="000000"/>
                <w:sz w:val="24"/>
                <w:szCs w:val="24"/>
                <w:lang w:val="hy-AM"/>
              </w:rPr>
              <w:t>0</w:t>
            </w:r>
            <w:r w:rsidRPr="00164804">
              <w:rPr>
                <w:rFonts w:ascii="GHEA Grapalat" w:eastAsia="Times New Roman" w:hAnsi="GHEA Grapalat" w:cs="Times New Roman"/>
                <w:color w:val="000000"/>
                <w:sz w:val="24"/>
                <w:szCs w:val="24"/>
                <w:lang w:val="hy-AM"/>
              </w:rPr>
              <w:t>8</w:t>
            </w:r>
            <w:r w:rsidR="00F14B13">
              <w:rPr>
                <w:rFonts w:ascii="Cambria Math" w:eastAsia="Times New Roman" w:hAnsi="Cambria Math" w:cs="Cambria Math"/>
                <w:color w:val="000000"/>
                <w:sz w:val="24"/>
                <w:szCs w:val="24"/>
                <w:lang w:val="hy-AM"/>
              </w:rPr>
              <w:t>.</w:t>
            </w:r>
            <w:r w:rsidR="00523BC3" w:rsidRPr="00F14B13">
              <w:rPr>
                <w:rFonts w:ascii="GHEA Grapalat" w:eastAsia="Times New Roman" w:hAnsi="GHEA Grapalat" w:cs="Times New Roman"/>
                <w:color w:val="000000"/>
                <w:sz w:val="24"/>
                <w:szCs w:val="24"/>
              </w:rPr>
              <w:t>2022 թ</w:t>
            </w:r>
            <w:r w:rsidR="00F14B13" w:rsidRPr="00F14B13">
              <w:rPr>
                <w:rFonts w:ascii="GHEA Grapalat" w:eastAsia="Times New Roman" w:hAnsi="GHEA Grapalat" w:cs="Times New Roman"/>
                <w:color w:val="000000"/>
                <w:sz w:val="24"/>
                <w:szCs w:val="24"/>
              </w:rPr>
              <w:t>.</w:t>
            </w:r>
          </w:p>
          <w:p w:rsidR="00650788" w:rsidRPr="005C30CF" w:rsidRDefault="00523BC3" w:rsidP="0031439D">
            <w:pPr>
              <w:spacing w:line="360" w:lineRule="auto"/>
              <w:jc w:val="center"/>
              <w:rPr>
                <w:rFonts w:ascii="GHEA Grapalat" w:eastAsia="Times New Roman" w:hAnsi="GHEA Grapalat" w:cs="Times New Roman"/>
                <w:color w:val="000000"/>
                <w:sz w:val="24"/>
                <w:szCs w:val="24"/>
                <w:lang w:val="hy-AM"/>
              </w:rPr>
            </w:pPr>
            <w:r w:rsidRPr="00164804">
              <w:rPr>
                <w:rFonts w:ascii="GHEA Grapalat" w:eastAsia="Times New Roman" w:hAnsi="GHEA Grapalat" w:cs="Times New Roman"/>
                <w:color w:val="000000"/>
                <w:sz w:val="24"/>
                <w:szCs w:val="24"/>
                <w:lang w:val="hy-AM"/>
              </w:rPr>
              <w:t xml:space="preserve">N </w:t>
            </w:r>
            <w:r w:rsidR="00164804" w:rsidRPr="00164804">
              <w:rPr>
                <w:rFonts w:ascii="GHEA Grapalat" w:eastAsia="Times New Roman" w:hAnsi="GHEA Grapalat" w:cs="Times New Roman"/>
                <w:color w:val="000000"/>
                <w:sz w:val="24"/>
                <w:szCs w:val="24"/>
                <w:lang w:val="hy-AM"/>
              </w:rPr>
              <w:t>11/875</w:t>
            </w:r>
          </w:p>
        </w:tc>
      </w:tr>
      <w:tr w:rsidR="00523BC3" w:rsidRPr="008E0E08" w:rsidTr="008E0E08">
        <w:tc>
          <w:tcPr>
            <w:tcW w:w="8744" w:type="dxa"/>
          </w:tcPr>
          <w:p w:rsidR="00523BC3" w:rsidRPr="005C30CF" w:rsidRDefault="00164804" w:rsidP="0031439D">
            <w:pPr>
              <w:pStyle w:val="NormalWeb"/>
              <w:shd w:val="clear" w:color="auto" w:fill="FFFFFF"/>
              <w:spacing w:line="360" w:lineRule="auto"/>
              <w:jc w:val="both"/>
              <w:outlineLvl w:val="1"/>
              <w:rPr>
                <w:rFonts w:ascii="GHEA Grapalat" w:hAnsi="GHEA Grapalat"/>
                <w:shd w:val="clear" w:color="auto" w:fill="FFFFFF"/>
                <w:lang w:val="hy-AM"/>
              </w:rPr>
            </w:pPr>
            <w:r>
              <w:rPr>
                <w:rFonts w:ascii="GHEA Grapalat" w:hAnsi="GHEA Grapalat"/>
                <w:lang w:val="hy-AM"/>
              </w:rPr>
              <w:t xml:space="preserve"> </w:t>
            </w:r>
            <w:r>
              <w:rPr>
                <w:rFonts w:ascii="GHEA Grapalat" w:hAnsi="GHEA Grapalat" w:cs="Sylfaen"/>
                <w:lang w:val="hy-AM"/>
              </w:rPr>
              <w:t>«</w:t>
            </w:r>
            <w:r>
              <w:rPr>
                <w:rFonts w:ascii="GHEA Grapalat" w:hAnsi="GHEA Grapalat"/>
                <w:lang w:val="hy-AM"/>
              </w:rPr>
              <w:t xml:space="preserve">Հայաuտանի Հանրապետության կառավարության 2021 թվականի փետրվարի 4-ի </w:t>
            </w:r>
            <w:r>
              <w:rPr>
                <w:rFonts w:ascii="GHEA Grapalat" w:hAnsi="GHEA Grapalat" w:cs="Sylfaen"/>
                <w:lang w:val="hy-AM"/>
              </w:rPr>
              <w:t>N</w:t>
            </w:r>
            <w:r>
              <w:rPr>
                <w:rFonts w:ascii="GHEA Grapalat" w:hAnsi="GHEA Grapalat"/>
                <w:lang w:val="hy-AM"/>
              </w:rPr>
              <w:t xml:space="preserve"> 141-Ն որոշման մեջ փոփոխություններ և լրացումներ կատարելու մասին և Հայաստանի Հանրապետության կառավարության 2014 թվականի մարտի 6-ի </w:t>
            </w:r>
            <w:r>
              <w:rPr>
                <w:rFonts w:ascii="GHEA Grapalat" w:hAnsi="GHEA Grapalat" w:cs="Sylfaen"/>
                <w:lang w:val="hy-AM"/>
              </w:rPr>
              <w:t>N</w:t>
            </w:r>
            <w:r>
              <w:rPr>
                <w:rFonts w:ascii="GHEA Grapalat" w:hAnsi="GHEA Grapalat"/>
                <w:lang w:val="hy-AM"/>
              </w:rPr>
              <w:t xml:space="preserve"> 302</w:t>
            </w:r>
            <w:r>
              <w:rPr>
                <w:rFonts w:ascii="GHEA Grapalat" w:hAnsi="GHEA Grapalat"/>
                <w:lang w:val="hy-AM"/>
              </w:rPr>
              <w:noBreakHyphen/>
              <w:t>Ն որոշումն ուժը կորցրած ճանաչելու մասին»</w:t>
            </w:r>
            <w:r>
              <w:rPr>
                <w:rFonts w:ascii="GHEA Grapalat" w:hAnsi="GHEA Grapalat" w:cs="Sylfaen"/>
                <w:lang w:val="hy-AM"/>
              </w:rPr>
              <w:t xml:space="preserve"> </w:t>
            </w:r>
            <w:r>
              <w:rPr>
                <w:rFonts w:ascii="GHEA Grapalat" w:hAnsi="GHEA Grapalat"/>
                <w:lang w:val="hy-AM"/>
              </w:rPr>
              <w:t>ՀՀ կառավարության որոշման</w:t>
            </w:r>
            <w:r>
              <w:rPr>
                <w:rFonts w:ascii="GHEA Grapalat" w:hAnsi="GHEA Grapalat"/>
                <w:color w:val="000000"/>
                <w:shd w:val="clear" w:color="auto" w:fill="FFFFFF"/>
                <w:lang w:val="hy-AM"/>
              </w:rPr>
              <w:t xml:space="preserve"> </w:t>
            </w:r>
            <w:r>
              <w:rPr>
                <w:rFonts w:ascii="GHEA Grapalat" w:hAnsi="GHEA Grapalat"/>
                <w:color w:val="000000"/>
                <w:shd w:val="clear" w:color="auto" w:fill="FFFFFF"/>
              </w:rPr>
              <w:t>նախագծ</w:t>
            </w:r>
            <w:r>
              <w:rPr>
                <w:rFonts w:ascii="GHEA Grapalat" w:hAnsi="GHEA Grapalat"/>
                <w:color w:val="000000"/>
                <w:shd w:val="clear" w:color="auto" w:fill="FFFFFF"/>
                <w:lang w:val="hy-AM"/>
              </w:rPr>
              <w:t xml:space="preserve">ի </w:t>
            </w:r>
            <w:r>
              <w:rPr>
                <w:rFonts w:ascii="GHEA Grapalat" w:hAnsi="GHEA Grapalat"/>
                <w:color w:val="000000"/>
                <w:shd w:val="clear" w:color="auto" w:fill="FFFFFF"/>
              </w:rPr>
              <w:t xml:space="preserve">վերաբերյալ առաջարկություններ </w:t>
            </w:r>
            <w:r>
              <w:rPr>
                <w:rFonts w:ascii="GHEA Grapalat" w:hAnsi="GHEA Grapalat"/>
                <w:color w:val="000000"/>
                <w:shd w:val="clear" w:color="auto" w:fill="FFFFFF"/>
                <w:lang w:val="hy-AM"/>
              </w:rPr>
              <w:t>չկան</w:t>
            </w:r>
            <w:r>
              <w:rPr>
                <w:rFonts w:ascii="GHEA Grapalat" w:hAnsi="GHEA Grapalat"/>
                <w:color w:val="000000"/>
                <w:shd w:val="clear" w:color="auto" w:fill="FFFFFF"/>
              </w:rPr>
              <w:t>:</w:t>
            </w:r>
          </w:p>
        </w:tc>
        <w:tc>
          <w:tcPr>
            <w:tcW w:w="5007" w:type="dxa"/>
          </w:tcPr>
          <w:p w:rsidR="00523BC3" w:rsidRPr="005C30CF" w:rsidRDefault="002D56B8" w:rsidP="0031439D">
            <w:pPr>
              <w:spacing w:line="360" w:lineRule="auto"/>
              <w:jc w:val="center"/>
              <w:rPr>
                <w:rFonts w:ascii="GHEA Grapalat" w:eastAsia="Times New Roman" w:hAnsi="GHEA Grapalat" w:cs="Times New Roman"/>
                <w:color w:val="000000"/>
                <w:sz w:val="24"/>
                <w:szCs w:val="24"/>
                <w:lang w:val="hy-AM"/>
              </w:rPr>
            </w:pPr>
            <w:r w:rsidRPr="005C30CF">
              <w:rPr>
                <w:rFonts w:ascii="GHEA Grapalat" w:eastAsia="Times New Roman" w:hAnsi="GHEA Grapalat" w:cs="Times New Roman"/>
                <w:color w:val="000000"/>
                <w:sz w:val="24"/>
                <w:szCs w:val="24"/>
                <w:lang w:val="hy-AM"/>
              </w:rPr>
              <w:t>Ընդունվել է</w:t>
            </w:r>
            <w:r>
              <w:rPr>
                <w:rFonts w:ascii="GHEA Grapalat" w:eastAsia="Times New Roman" w:hAnsi="GHEA Grapalat" w:cs="Times New Roman"/>
                <w:color w:val="000000"/>
                <w:sz w:val="24"/>
                <w:szCs w:val="24"/>
                <w:lang w:val="hy-AM"/>
              </w:rPr>
              <w:t xml:space="preserve"> ի գիտություն</w:t>
            </w:r>
            <w:r w:rsidRPr="005C30CF">
              <w:rPr>
                <w:rFonts w:ascii="GHEA Grapalat" w:eastAsia="Times New Roman" w:hAnsi="GHEA Grapalat" w:cs="Times New Roman"/>
                <w:color w:val="000000"/>
                <w:sz w:val="24"/>
                <w:szCs w:val="24"/>
                <w:lang w:val="hy-AM"/>
              </w:rPr>
              <w:t>։</w:t>
            </w:r>
          </w:p>
        </w:tc>
      </w:tr>
      <w:tr w:rsidR="00523BC3" w:rsidRPr="008E0E08" w:rsidTr="008E0E08">
        <w:tc>
          <w:tcPr>
            <w:tcW w:w="8744" w:type="dxa"/>
          </w:tcPr>
          <w:p w:rsidR="00523BC3" w:rsidRPr="00F14B13" w:rsidRDefault="008C29D2" w:rsidP="0031439D">
            <w:pPr>
              <w:autoSpaceDE w:val="0"/>
              <w:autoSpaceDN w:val="0"/>
              <w:adjustRightInd w:val="0"/>
              <w:spacing w:line="360" w:lineRule="auto"/>
              <w:ind w:firstLine="720"/>
              <w:jc w:val="center"/>
              <w:rPr>
                <w:rFonts w:ascii="GHEA Grapalat" w:hAnsi="GHEA Grapalat"/>
                <w:b/>
                <w:sz w:val="24"/>
                <w:szCs w:val="24"/>
                <w:lang w:val="hy-AM"/>
              </w:rPr>
            </w:pPr>
            <w:r w:rsidRPr="00F14B13">
              <w:rPr>
                <w:rFonts w:ascii="GHEA Grapalat" w:hAnsi="GHEA Grapalat"/>
                <w:b/>
                <w:sz w:val="24"/>
                <w:szCs w:val="24"/>
                <w:lang w:val="hy-AM"/>
              </w:rPr>
              <w:t xml:space="preserve">4. </w:t>
            </w:r>
            <w:r w:rsidRPr="00F14B13">
              <w:rPr>
                <w:rFonts w:ascii="GHEA Grapalat" w:hAnsi="GHEA Grapalat" w:cs="Sylfaen"/>
                <w:sz w:val="24"/>
                <w:szCs w:val="24"/>
                <w:lang w:val="hy-AM"/>
              </w:rPr>
              <w:t>Պաշտպանության նախարարություն</w:t>
            </w:r>
          </w:p>
        </w:tc>
        <w:tc>
          <w:tcPr>
            <w:tcW w:w="5007" w:type="dxa"/>
          </w:tcPr>
          <w:p w:rsidR="00523BC3" w:rsidRPr="00F14B13" w:rsidRDefault="00217F82" w:rsidP="0031439D">
            <w:pPr>
              <w:spacing w:line="360" w:lineRule="auto"/>
              <w:contextualSpacing/>
              <w:jc w:val="center"/>
              <w:rPr>
                <w:rFonts w:ascii="GHEA Grapalat" w:eastAsia="Times New Roman" w:hAnsi="GHEA Grapalat" w:cs="Times New Roman"/>
                <w:color w:val="000000"/>
                <w:sz w:val="24"/>
                <w:szCs w:val="24"/>
                <w:lang w:val="hy-AM"/>
              </w:rPr>
            </w:pPr>
            <w:r w:rsidRPr="00F14B13">
              <w:rPr>
                <w:rFonts w:ascii="GHEA Grapalat" w:eastAsia="Times New Roman" w:hAnsi="GHEA Grapalat" w:cs="Times New Roman"/>
                <w:color w:val="000000"/>
                <w:sz w:val="24"/>
                <w:szCs w:val="24"/>
              </w:rPr>
              <w:t xml:space="preserve">11.08.2022 </w:t>
            </w:r>
            <w:r w:rsidR="00F14B13" w:rsidRPr="00F14B13">
              <w:rPr>
                <w:rFonts w:ascii="GHEA Grapalat" w:eastAsia="Times New Roman" w:hAnsi="GHEA Grapalat" w:cs="Times New Roman"/>
                <w:color w:val="000000"/>
                <w:sz w:val="24"/>
                <w:szCs w:val="24"/>
              </w:rPr>
              <w:t>թ.</w:t>
            </w:r>
          </w:p>
          <w:p w:rsidR="00217F82" w:rsidRPr="00F14B13" w:rsidRDefault="00217F82" w:rsidP="0031439D">
            <w:pPr>
              <w:spacing w:line="360" w:lineRule="auto"/>
              <w:contextualSpacing/>
              <w:jc w:val="center"/>
              <w:rPr>
                <w:rFonts w:ascii="GHEA Grapalat" w:eastAsia="Times New Roman" w:hAnsi="GHEA Grapalat" w:cs="Times New Roman"/>
                <w:color w:val="000000"/>
                <w:sz w:val="24"/>
                <w:szCs w:val="24"/>
                <w:lang w:val="hy-AM"/>
              </w:rPr>
            </w:pPr>
            <w:r w:rsidRPr="00F14B13">
              <w:rPr>
                <w:rFonts w:ascii="GHEA Grapalat" w:eastAsia="Times New Roman" w:hAnsi="GHEA Grapalat" w:cs="Times New Roman"/>
                <w:color w:val="000000"/>
                <w:sz w:val="24"/>
                <w:szCs w:val="24"/>
                <w:lang w:val="hy-AM"/>
              </w:rPr>
              <w:t>N</w:t>
            </w:r>
            <w:r w:rsidRPr="00F14B13">
              <w:rPr>
                <w:rFonts w:ascii="GHEA Grapalat" w:hAnsi="GHEA Grapalat"/>
                <w:color w:val="000000"/>
                <w:sz w:val="24"/>
                <w:szCs w:val="24"/>
                <w:shd w:val="clear" w:color="auto" w:fill="FFFFFF"/>
              </w:rPr>
              <w:t xml:space="preserve"> ՊՆ/510/3860-2022</w:t>
            </w:r>
          </w:p>
        </w:tc>
      </w:tr>
      <w:tr w:rsidR="00523BC3" w:rsidRPr="00F14B13" w:rsidTr="008E0E08">
        <w:tc>
          <w:tcPr>
            <w:tcW w:w="8744" w:type="dxa"/>
          </w:tcPr>
          <w:p w:rsidR="00523BC3" w:rsidRPr="00F14B13" w:rsidRDefault="008C29D2" w:rsidP="0031439D">
            <w:pPr>
              <w:spacing w:line="360" w:lineRule="auto"/>
              <w:ind w:firstLine="567"/>
              <w:contextualSpacing/>
              <w:jc w:val="both"/>
              <w:rPr>
                <w:rFonts w:ascii="GHEA Grapalat" w:hAnsi="GHEA Grapalat"/>
                <w:sz w:val="24"/>
                <w:szCs w:val="24"/>
                <w:lang w:val="hy-AM"/>
              </w:rPr>
            </w:pPr>
            <w:r>
              <w:rPr>
                <w:rFonts w:ascii="GHEA Grapalat" w:hAnsi="GHEA Grapalat"/>
                <w:sz w:val="24"/>
                <w:szCs w:val="24"/>
                <w:lang w:val="hy-AM"/>
              </w:rPr>
              <w:t xml:space="preserve">2022 թվականի օգոստոսի 1-ի Ձեր N ՄՆ/ԱԳ-1/19863-2022 գրությամբ ներկայացված «Հայաստանի Հանրապետության կառավարության 2021 թվականի փետրվարի 4-ի N 141-Ն որոշման մեջ փոփոխություններ և </w:t>
            </w:r>
            <w:r>
              <w:rPr>
                <w:rFonts w:ascii="GHEA Grapalat" w:hAnsi="GHEA Grapalat"/>
                <w:sz w:val="24"/>
                <w:szCs w:val="24"/>
                <w:lang w:val="hy-AM"/>
              </w:rPr>
              <w:lastRenderedPageBreak/>
              <w:t>լրացումներ կատարելու մասին և Հայաստանի Հանրապետության կառավարության 2014 թվականի մարտի 6-ի N 302-Ն որոշումն ուժը կորցրած ճանաչելու մասին» Կառավարության որոշման նախագծի ուսումնասիրության արդյունքներով հայտնում եմ հետևյալը.</w:t>
            </w:r>
            <w:r>
              <w:rPr>
                <w:rFonts w:ascii="GHEA Grapalat" w:hAnsi="GHEA Grapalat"/>
                <w:sz w:val="24"/>
                <w:szCs w:val="24"/>
                <w:lang w:val="hy-AM"/>
              </w:rPr>
              <w:tab/>
            </w:r>
            <w:r>
              <w:rPr>
                <w:rFonts w:ascii="GHEA Grapalat" w:hAnsi="GHEA Grapalat"/>
                <w:sz w:val="24"/>
                <w:szCs w:val="24"/>
                <w:lang w:val="hy-AM"/>
              </w:rPr>
              <w:br/>
            </w:r>
            <w:r>
              <w:rPr>
                <w:rFonts w:ascii="GHEA Grapalat" w:hAnsi="GHEA Grapalat"/>
                <w:sz w:val="24"/>
                <w:szCs w:val="24"/>
                <w:lang w:val="hy-AM"/>
              </w:rPr>
              <w:tab/>
              <w:t>1. որոշման նախագիծն առաջարկում ենք լրացնել նաև գործող որոշման 2-րդ կետի փոփոխությամբ` 2-րդ կետի բովանդակությունը համապատասխանեցնելով «Զինվորական ծառայության և զինծառայողի կարգավիճակի մասին» ՀՀ օրենքի 70-րդ հոդվածի 8-րդ մասի  կարգավորմանը,</w:t>
            </w:r>
          </w:p>
        </w:tc>
        <w:tc>
          <w:tcPr>
            <w:tcW w:w="5007" w:type="dxa"/>
          </w:tcPr>
          <w:p w:rsidR="00523BC3" w:rsidRPr="00F342DE" w:rsidRDefault="00075E8E" w:rsidP="0031439D">
            <w:pPr>
              <w:spacing w:line="360" w:lineRule="auto"/>
              <w:ind w:firstLine="567"/>
              <w:contextualSpacing/>
              <w:jc w:val="both"/>
              <w:rPr>
                <w:rFonts w:ascii="GHEA Grapalat" w:hAnsi="GHEA Grapalat"/>
                <w:sz w:val="24"/>
                <w:szCs w:val="24"/>
                <w:lang w:val="hy-AM"/>
              </w:rPr>
            </w:pPr>
            <w:r w:rsidRPr="00F342DE">
              <w:rPr>
                <w:rFonts w:ascii="GHEA Grapalat" w:hAnsi="GHEA Grapalat"/>
                <w:sz w:val="24"/>
                <w:szCs w:val="24"/>
                <w:lang w:val="hy-AM"/>
              </w:rPr>
              <w:lastRenderedPageBreak/>
              <w:t>Ընդունվել է։</w:t>
            </w:r>
          </w:p>
          <w:p w:rsidR="00F342DE" w:rsidRPr="00F14B13" w:rsidRDefault="00F342DE" w:rsidP="0031439D">
            <w:pPr>
              <w:spacing w:line="360" w:lineRule="auto"/>
              <w:ind w:firstLine="567"/>
              <w:contextualSpacing/>
              <w:jc w:val="both"/>
              <w:rPr>
                <w:rFonts w:ascii="GHEA Grapalat" w:hAnsi="GHEA Grapalat"/>
                <w:sz w:val="24"/>
                <w:szCs w:val="24"/>
                <w:lang w:val="hy-AM"/>
              </w:rPr>
            </w:pPr>
            <w:r w:rsidRPr="00F342DE">
              <w:rPr>
                <w:rFonts w:ascii="GHEA Grapalat" w:hAnsi="GHEA Grapalat"/>
                <w:sz w:val="24"/>
                <w:szCs w:val="24"/>
                <w:lang w:val="hy-AM"/>
              </w:rPr>
              <w:lastRenderedPageBreak/>
              <w:t>Նախագծի 1-ին կետի 1-ին ենթակետը լրացվել է հետևյալ բովանդակությամբ նոր նախադասությամբ</w:t>
            </w:r>
            <w:r w:rsidR="00F14B13" w:rsidRPr="00F14B13">
              <w:rPr>
                <w:rFonts w:ascii="GHEA Grapalat" w:hAnsi="GHEA Grapalat"/>
                <w:sz w:val="24"/>
                <w:szCs w:val="24"/>
                <w:lang w:val="hy-AM"/>
              </w:rPr>
              <w:t>.</w:t>
            </w:r>
          </w:p>
          <w:p w:rsidR="00F342DE" w:rsidRPr="00F14B13" w:rsidRDefault="00F342DE" w:rsidP="0031439D">
            <w:pPr>
              <w:spacing w:line="360" w:lineRule="auto"/>
              <w:ind w:firstLine="567"/>
              <w:contextualSpacing/>
              <w:jc w:val="both"/>
              <w:rPr>
                <w:rFonts w:ascii="GHEA Grapalat" w:hAnsi="GHEA Grapalat"/>
                <w:sz w:val="24"/>
                <w:szCs w:val="24"/>
                <w:lang w:val="hy-AM"/>
              </w:rPr>
            </w:pPr>
            <w:r w:rsidRPr="00F342DE">
              <w:rPr>
                <w:rFonts w:ascii="GHEA Grapalat" w:hAnsi="GHEA Grapalat"/>
                <w:sz w:val="24"/>
                <w:szCs w:val="24"/>
                <w:lang w:val="hy-AM"/>
              </w:rPr>
              <w:t>«Հատուցման գումարի վճարումը դադարեցնելուց հետո սույն մասում նշված անձինք սույն որոշմամբ սահմանված կարգով ձեռք են բերում սույն որոշմամբ սահմանված պարգևավճարի իրավունք:»</w:t>
            </w:r>
            <w:r>
              <w:rPr>
                <w:rFonts w:ascii="GHEA Grapalat" w:hAnsi="GHEA Grapalat"/>
                <w:sz w:val="24"/>
                <w:szCs w:val="24"/>
                <w:lang w:val="hy-AM"/>
              </w:rPr>
              <w:t>։</w:t>
            </w:r>
          </w:p>
        </w:tc>
      </w:tr>
      <w:tr w:rsidR="00065882" w:rsidRPr="00F14B13" w:rsidTr="008E0E08">
        <w:tc>
          <w:tcPr>
            <w:tcW w:w="8744" w:type="dxa"/>
          </w:tcPr>
          <w:p w:rsidR="008C29D2" w:rsidRDefault="008C29D2" w:rsidP="00F14B13">
            <w:pPr>
              <w:spacing w:line="360" w:lineRule="auto"/>
              <w:ind w:firstLine="567"/>
              <w:contextualSpacing/>
              <w:jc w:val="both"/>
              <w:rPr>
                <w:rFonts w:ascii="GHEA Grapalat" w:hAnsi="GHEA Grapalat"/>
                <w:sz w:val="24"/>
                <w:szCs w:val="24"/>
                <w:lang w:val="hy-AM"/>
              </w:rPr>
            </w:pPr>
            <w:r>
              <w:rPr>
                <w:rFonts w:ascii="GHEA Grapalat" w:hAnsi="GHEA Grapalat"/>
                <w:sz w:val="24"/>
                <w:szCs w:val="24"/>
                <w:lang w:val="hy-AM"/>
              </w:rPr>
              <w:lastRenderedPageBreak/>
              <w:t>2. նկատի ունենալով, որ ՀՀ կառավարության 2021 թվականի փետրվարի 4-ի N 141-Ն որոշմամբ սահմանված կարգում առկա չէ որևէ կարգավորում` «խաղաղապահ առաքելությունների ժամանակ»  ձեռք բերած հիվանդության, վնասվածքի կամ խեղման հետևանքով զոհված (մահացած) զինծառայողների ընտանիքների անդամների կամ նույն հանգամանքներում հաշմանդամ դարձած նախկին զինծառայողների ամենամսյա պարգևավճարի վերաբերյալ, առաջարկում ենք նախագծում ամրագրել նաև տվյալ կատեգորիայի շահառուների  պարգևավճարի իրավունքը և պարգևավճարի չափը հաշվի առնելով նաև հետևյալ հանգամանքները.</w:t>
            </w:r>
            <w:r>
              <w:rPr>
                <w:rFonts w:ascii="GHEA Grapalat" w:hAnsi="GHEA Grapalat"/>
                <w:sz w:val="24"/>
                <w:szCs w:val="24"/>
                <w:lang w:val="hy-AM"/>
              </w:rPr>
              <w:tab/>
            </w:r>
          </w:p>
          <w:p w:rsidR="008C29D2" w:rsidRDefault="008C29D2" w:rsidP="00F14B13">
            <w:pPr>
              <w:spacing w:line="360" w:lineRule="auto"/>
              <w:ind w:firstLine="567"/>
              <w:contextualSpacing/>
              <w:jc w:val="both"/>
              <w:rPr>
                <w:rFonts w:ascii="GHEA Grapalat" w:hAnsi="GHEA Grapalat"/>
                <w:sz w:val="24"/>
                <w:szCs w:val="24"/>
                <w:lang w:val="hy-AM"/>
              </w:rPr>
            </w:pPr>
            <w:r>
              <w:rPr>
                <w:rFonts w:ascii="GHEA Grapalat" w:hAnsi="GHEA Grapalat"/>
                <w:sz w:val="24"/>
                <w:szCs w:val="24"/>
                <w:lang w:val="hy-AM"/>
              </w:rPr>
              <w:lastRenderedPageBreak/>
              <w:t>1) ՀՀ կառավարության  2018 թվականի  ապրիլի 12-ի N 405-Ն որոշմամբ սահմանված 1-ին հավելվածի 93-րդ կետի 6-րդ ենթակետի համաձայն` զինծառայողի ստացած վնասվածքի, խեղման կամ ձեռք բերած հիվանդության պատճառական կապի վերաբերյալ փորձաքննության արդյունքում ՊՆ ԿՌԲՀ-ի կողմից տրվում է` «հիվանդությունը ձեռք է բերել, վնասվածքը կամ խեղումն ստացել է Հայրենական մեծ պատերազմի և այլ պետություններում մարտական գործողությունների (</w:t>
            </w:r>
            <w:r w:rsidRPr="00F14B13">
              <w:rPr>
                <w:rFonts w:ascii="GHEA Grapalat" w:hAnsi="GHEA Grapalat"/>
                <w:sz w:val="24"/>
                <w:szCs w:val="24"/>
                <w:lang w:val="hy-AM"/>
              </w:rPr>
              <w:t>խաղաղապահ առաքելությունների</w:t>
            </w:r>
            <w:r>
              <w:rPr>
                <w:rFonts w:ascii="GHEA Grapalat" w:hAnsi="GHEA Grapalat"/>
                <w:sz w:val="24"/>
                <w:szCs w:val="24"/>
                <w:lang w:val="hy-AM"/>
              </w:rPr>
              <w:t>, զորավարժությունների) ժամանակ» եզրակացությունը,</w:t>
            </w:r>
          </w:p>
          <w:p w:rsidR="00065882" w:rsidRPr="008202B7" w:rsidRDefault="008C29D2" w:rsidP="00F14B13">
            <w:pPr>
              <w:spacing w:line="360" w:lineRule="auto"/>
              <w:ind w:firstLine="567"/>
              <w:contextualSpacing/>
              <w:jc w:val="both"/>
              <w:rPr>
                <w:rFonts w:ascii="GHEA Grapalat" w:hAnsi="GHEA Grapalat"/>
                <w:sz w:val="24"/>
                <w:szCs w:val="24"/>
                <w:lang w:val="hy-AM"/>
              </w:rPr>
            </w:pPr>
            <w:r>
              <w:rPr>
                <w:rFonts w:ascii="GHEA Grapalat" w:hAnsi="GHEA Grapalat"/>
                <w:sz w:val="24"/>
                <w:szCs w:val="24"/>
                <w:lang w:val="hy-AM"/>
              </w:rPr>
              <w:t>2) ՀՀ կառավարության  2018 թվականի  ապրիլի 12-ի N 405-Ն որոշմամբ սահմանված 1-ին հավելվածի 98-րդ կետի համաձայն` միասնական սոցիալական ծառայությունն անձի հաշմանդամության պատճառական կապը որոշելիս ընդունում է այն ձևակերպումը, որն արձանագրված է ԿՌԲՀ-ի եզրակացության մեջ և իրավասու չէ փոփոխելու դրանում նշված հիմքը, եթե հաշմանդամության են հանգեցրել նշված հիվանդությունը, վնասվածքը կամ խեղումը, ինչպես նաև դրանց բարդությունները:</w:t>
            </w:r>
          </w:p>
        </w:tc>
        <w:tc>
          <w:tcPr>
            <w:tcW w:w="5007" w:type="dxa"/>
          </w:tcPr>
          <w:p w:rsidR="0079666C" w:rsidRPr="00F342DE" w:rsidRDefault="0079666C" w:rsidP="00F14B13">
            <w:pPr>
              <w:spacing w:line="360" w:lineRule="auto"/>
              <w:ind w:firstLine="567"/>
              <w:contextualSpacing/>
              <w:jc w:val="both"/>
              <w:rPr>
                <w:rFonts w:ascii="GHEA Grapalat" w:hAnsi="GHEA Grapalat"/>
                <w:sz w:val="24"/>
                <w:szCs w:val="24"/>
                <w:lang w:val="hy-AM"/>
              </w:rPr>
            </w:pPr>
            <w:r w:rsidRPr="00F342DE">
              <w:rPr>
                <w:rFonts w:ascii="GHEA Grapalat" w:hAnsi="GHEA Grapalat"/>
                <w:sz w:val="24"/>
                <w:szCs w:val="24"/>
                <w:lang w:val="hy-AM"/>
              </w:rPr>
              <w:lastRenderedPageBreak/>
              <w:t>Ընդունվել է։</w:t>
            </w:r>
          </w:p>
          <w:p w:rsidR="00065882" w:rsidRPr="0031439D" w:rsidRDefault="0031439D" w:rsidP="00F14B13">
            <w:pPr>
              <w:spacing w:line="360" w:lineRule="auto"/>
              <w:ind w:firstLine="567"/>
              <w:contextualSpacing/>
              <w:jc w:val="both"/>
              <w:rPr>
                <w:rFonts w:ascii="GHEA Grapalat" w:hAnsi="GHEA Grapalat"/>
                <w:sz w:val="24"/>
                <w:szCs w:val="24"/>
                <w:lang w:val="hy-AM"/>
              </w:rPr>
            </w:pPr>
            <w:r w:rsidRPr="0031439D">
              <w:rPr>
                <w:rFonts w:ascii="GHEA Grapalat" w:hAnsi="GHEA Grapalat"/>
                <w:sz w:val="24"/>
                <w:szCs w:val="24"/>
                <w:lang w:val="hy-AM"/>
              </w:rPr>
              <w:t xml:space="preserve">Նախագիծը </w:t>
            </w:r>
            <w:r w:rsidR="0027174A">
              <w:rPr>
                <w:rFonts w:ascii="GHEA Grapalat" w:hAnsi="GHEA Grapalat"/>
                <w:sz w:val="24"/>
                <w:szCs w:val="24"/>
                <w:lang w:val="hy-AM"/>
              </w:rPr>
              <w:t xml:space="preserve">(1-ին կետի 2-րդ ենթակետի «բ» պարբերությունը) </w:t>
            </w:r>
            <w:r w:rsidRPr="0031439D">
              <w:rPr>
                <w:rFonts w:ascii="GHEA Grapalat" w:hAnsi="GHEA Grapalat"/>
                <w:sz w:val="24"/>
                <w:szCs w:val="24"/>
                <w:lang w:val="hy-AM"/>
              </w:rPr>
              <w:t>համապատասխանեցվել է</w:t>
            </w:r>
            <w:r>
              <w:rPr>
                <w:rFonts w:ascii="GHEA Grapalat" w:hAnsi="GHEA Grapalat"/>
                <w:sz w:val="24"/>
                <w:szCs w:val="24"/>
                <w:lang w:val="hy-AM"/>
              </w:rPr>
              <w:t xml:space="preserve"> «Անձի </w:t>
            </w:r>
            <w:r w:rsidRPr="0031439D">
              <w:rPr>
                <w:rFonts w:ascii="GHEA Grapalat" w:hAnsi="GHEA Grapalat"/>
                <w:sz w:val="24"/>
                <w:szCs w:val="24"/>
                <w:lang w:val="hy-AM"/>
              </w:rPr>
              <w:t>ֆունկցիոնալության գնահատման մասին</w:t>
            </w:r>
            <w:r>
              <w:rPr>
                <w:rFonts w:ascii="GHEA Grapalat" w:hAnsi="GHEA Grapalat"/>
                <w:sz w:val="24"/>
                <w:szCs w:val="24"/>
                <w:lang w:val="hy-AM"/>
              </w:rPr>
              <w:t>»</w:t>
            </w:r>
            <w:r w:rsidRPr="0031439D">
              <w:rPr>
                <w:rFonts w:ascii="GHEA Grapalat" w:hAnsi="GHEA Grapalat"/>
                <w:sz w:val="24"/>
                <w:szCs w:val="24"/>
                <w:lang w:val="hy-AM"/>
              </w:rPr>
              <w:t xml:space="preserve"> </w:t>
            </w:r>
            <w:r>
              <w:rPr>
                <w:rFonts w:ascii="GHEA Grapalat" w:hAnsi="GHEA Grapalat"/>
                <w:sz w:val="24"/>
                <w:szCs w:val="24"/>
                <w:lang w:val="hy-AM"/>
              </w:rPr>
              <w:t>օրենքի 9-րդ հոդված</w:t>
            </w:r>
            <w:r w:rsidR="002160CE">
              <w:rPr>
                <w:rFonts w:ascii="GHEA Grapalat" w:hAnsi="GHEA Grapalat"/>
                <w:sz w:val="24"/>
                <w:szCs w:val="24"/>
                <w:lang w:val="hy-AM"/>
              </w:rPr>
              <w:t>ի 2-րդ մասի 9-րդ և 10-րդ կե</w:t>
            </w:r>
            <w:r w:rsidR="002E6E36">
              <w:rPr>
                <w:rFonts w:ascii="GHEA Grapalat" w:hAnsi="GHEA Grapalat"/>
                <w:sz w:val="24"/>
                <w:szCs w:val="24"/>
                <w:lang w:val="hy-AM"/>
              </w:rPr>
              <w:t>տե</w:t>
            </w:r>
            <w:r w:rsidR="002160CE">
              <w:rPr>
                <w:rFonts w:ascii="GHEA Grapalat" w:hAnsi="GHEA Grapalat"/>
                <w:sz w:val="24"/>
                <w:szCs w:val="24"/>
                <w:lang w:val="hy-AM"/>
              </w:rPr>
              <w:t>րով</w:t>
            </w:r>
            <w:r>
              <w:rPr>
                <w:rFonts w:ascii="GHEA Grapalat" w:hAnsi="GHEA Grapalat"/>
                <w:sz w:val="24"/>
                <w:szCs w:val="24"/>
                <w:lang w:val="hy-AM"/>
              </w:rPr>
              <w:t xml:space="preserve"> սահմանված՝ հ</w:t>
            </w:r>
            <w:r w:rsidRPr="0031439D">
              <w:rPr>
                <w:rFonts w:ascii="GHEA Grapalat" w:hAnsi="GHEA Grapalat"/>
                <w:sz w:val="24"/>
                <w:szCs w:val="24"/>
                <w:lang w:val="hy-AM"/>
              </w:rPr>
              <w:t>աշմանդամության պատճառ</w:t>
            </w:r>
            <w:r w:rsidR="002160CE">
              <w:rPr>
                <w:rFonts w:ascii="GHEA Grapalat" w:hAnsi="GHEA Grapalat"/>
                <w:sz w:val="24"/>
                <w:szCs w:val="24"/>
                <w:lang w:val="hy-AM"/>
              </w:rPr>
              <w:t xml:space="preserve"> հանդիսացող հիմքերին </w:t>
            </w:r>
            <w:r>
              <w:rPr>
                <w:rFonts w:ascii="GHEA Grapalat" w:hAnsi="GHEA Grapalat"/>
                <w:sz w:val="24"/>
                <w:szCs w:val="24"/>
                <w:lang w:val="hy-AM"/>
              </w:rPr>
              <w:t xml:space="preserve">և ՀՀ կառավարության  2018 թվականի  ապրիլի 12-ի N 405-Ն որոշմամբ </w:t>
            </w:r>
            <w:r>
              <w:rPr>
                <w:rFonts w:ascii="GHEA Grapalat" w:hAnsi="GHEA Grapalat"/>
                <w:sz w:val="24"/>
                <w:szCs w:val="24"/>
                <w:lang w:val="hy-AM"/>
              </w:rPr>
              <w:lastRenderedPageBreak/>
              <w:t>սահմանված 1-ին հավելվածի 93-րդ կետ</w:t>
            </w:r>
            <w:r w:rsidR="002160CE">
              <w:rPr>
                <w:rFonts w:ascii="GHEA Grapalat" w:hAnsi="GHEA Grapalat"/>
                <w:sz w:val="24"/>
                <w:szCs w:val="24"/>
                <w:lang w:val="hy-AM"/>
              </w:rPr>
              <w:t>ի 4-րդ և 5-րդ ենթակետեր</w:t>
            </w:r>
            <w:r>
              <w:rPr>
                <w:rFonts w:ascii="GHEA Grapalat" w:hAnsi="GHEA Grapalat"/>
                <w:sz w:val="24"/>
                <w:szCs w:val="24"/>
                <w:lang w:val="hy-AM"/>
              </w:rPr>
              <w:t>ով սահմանված՝</w:t>
            </w:r>
            <w:r w:rsidR="002160CE">
              <w:rPr>
                <w:rFonts w:ascii="GHEA Grapalat" w:hAnsi="GHEA Grapalat"/>
                <w:sz w:val="24"/>
                <w:szCs w:val="24"/>
                <w:lang w:val="hy-AM"/>
              </w:rPr>
              <w:t xml:space="preserve"> ԿՌԲՀ </w:t>
            </w:r>
            <w:r>
              <w:rPr>
                <w:rFonts w:ascii="GHEA Grapalat" w:hAnsi="GHEA Grapalat"/>
                <w:sz w:val="24"/>
                <w:szCs w:val="24"/>
                <w:lang w:val="hy-AM"/>
              </w:rPr>
              <w:t xml:space="preserve"> </w:t>
            </w:r>
            <w:r w:rsidRPr="0031439D">
              <w:rPr>
                <w:rFonts w:ascii="GHEA Grapalat" w:hAnsi="GHEA Grapalat"/>
                <w:sz w:val="24"/>
                <w:szCs w:val="24"/>
                <w:lang w:val="hy-AM"/>
              </w:rPr>
              <w:t>զինվորական ծառայության հետ պատճառական կապ</w:t>
            </w:r>
            <w:r w:rsidR="002160CE">
              <w:rPr>
                <w:rFonts w:ascii="GHEA Grapalat" w:hAnsi="GHEA Grapalat"/>
                <w:sz w:val="24"/>
                <w:szCs w:val="24"/>
                <w:lang w:val="hy-AM"/>
              </w:rPr>
              <w:t xml:space="preserve"> սահմանող ԿՌԲՀ եզրակացություններին։ </w:t>
            </w:r>
          </w:p>
        </w:tc>
      </w:tr>
      <w:tr w:rsidR="008202B7" w:rsidRPr="00F14B13" w:rsidTr="008E0E08">
        <w:tc>
          <w:tcPr>
            <w:tcW w:w="8744" w:type="dxa"/>
          </w:tcPr>
          <w:p w:rsidR="008202B7" w:rsidRPr="005C30CF" w:rsidRDefault="008202B7" w:rsidP="00177153">
            <w:pPr>
              <w:spacing w:line="360" w:lineRule="auto"/>
              <w:ind w:firstLine="567"/>
              <w:contextualSpacing/>
              <w:jc w:val="both"/>
              <w:rPr>
                <w:rFonts w:ascii="GHEA Grapalat" w:hAnsi="GHEA Grapalat" w:cs="Times Armenian"/>
                <w:b/>
                <w:lang w:val="hy-AM"/>
              </w:rPr>
            </w:pPr>
            <w:r>
              <w:rPr>
                <w:rFonts w:ascii="GHEA Grapalat" w:hAnsi="GHEA Grapalat"/>
                <w:sz w:val="24"/>
                <w:szCs w:val="24"/>
                <w:lang w:val="hy-AM"/>
              </w:rPr>
              <w:lastRenderedPageBreak/>
              <w:t xml:space="preserve">Ինչ վերաբերում է ընտանիքում երկու և (կամ) ավելի զոհված (մահացած) զինծառայող (կամավորագրված անձ) ունեցող հավանական շահառուների թվին, ապա Պաշտպանության նախարարության զինծառայողների սոցիալական պաշտպանության վարչությունում առկա տեղեկատվության </w:t>
            </w:r>
            <w:r>
              <w:rPr>
                <w:rFonts w:ascii="GHEA Grapalat" w:hAnsi="GHEA Grapalat"/>
                <w:sz w:val="24"/>
                <w:szCs w:val="24"/>
                <w:lang w:val="hy-AM"/>
              </w:rPr>
              <w:lastRenderedPageBreak/>
              <w:t>նախնական ուսումնասիրմամբ նրանց թիվը կարող է կազմել շուրջ 50 ընտանիք, որից 35-ի դեպքում զինծառայողները զոհվել (մահացել) կամ անհայտ կորել են 2020 թվականին տեղի ունեցած ռազմական գործողությունների հետևանքով, ուստի հանդիսանում (հանդիսանալու) են զինծառայողների ապահովագրության հիմնադրամի շահառուներ և Հիմնադրամից հատուցման գումար ստանալու 20 տարվա ժամանակահատվածում վերջիններիս վրա չեն տարածվելու թե «Պետական կենսաթոշակների մասին» օրենքի 22-րդ հոդվածով սահմանված` կերակրողին կորցնելու դեպքում զինվորական կենսաթոշակ ստանալու, և թե` ՀՀ կառավարության 2021 թվականի փետրվարի 4-ի N 141-Ն որոշմամբ սահմանված` պարգևավճար ստանալու վերաբերյալ դրույթները, որի կապակցությամբ ներկայացված նախագծի ընդունումն էական ազդեցություն չի կարող ունենալ պետական բյուջեի ծախսերի վրա:</w:t>
            </w:r>
          </w:p>
        </w:tc>
        <w:tc>
          <w:tcPr>
            <w:tcW w:w="5007" w:type="dxa"/>
          </w:tcPr>
          <w:p w:rsidR="008202B7" w:rsidRPr="00A87115" w:rsidRDefault="00075E8E" w:rsidP="00A87115">
            <w:pPr>
              <w:spacing w:line="360" w:lineRule="auto"/>
              <w:ind w:firstLine="567"/>
              <w:contextualSpacing/>
              <w:jc w:val="both"/>
              <w:rPr>
                <w:rFonts w:ascii="GHEA Grapalat" w:hAnsi="GHEA Grapalat"/>
                <w:sz w:val="24"/>
                <w:szCs w:val="24"/>
                <w:lang w:val="hy-AM"/>
              </w:rPr>
            </w:pPr>
            <w:r w:rsidRPr="00A87115">
              <w:rPr>
                <w:rFonts w:ascii="GHEA Grapalat" w:hAnsi="GHEA Grapalat"/>
                <w:sz w:val="24"/>
                <w:szCs w:val="24"/>
                <w:lang w:val="hy-AM"/>
              </w:rPr>
              <w:lastRenderedPageBreak/>
              <w:t>Ընդունվել է</w:t>
            </w:r>
            <w:r w:rsidR="00177153" w:rsidRPr="00A87115">
              <w:rPr>
                <w:rFonts w:ascii="GHEA Grapalat" w:hAnsi="GHEA Grapalat"/>
                <w:sz w:val="24"/>
                <w:szCs w:val="24"/>
                <w:lang w:val="hy-AM"/>
              </w:rPr>
              <w:t xml:space="preserve"> ի գիտություն</w:t>
            </w:r>
            <w:r w:rsidRPr="00A87115">
              <w:rPr>
                <w:rFonts w:ascii="GHEA Grapalat" w:hAnsi="GHEA Grapalat"/>
                <w:sz w:val="24"/>
                <w:szCs w:val="24"/>
                <w:lang w:val="hy-AM"/>
              </w:rPr>
              <w:t>։</w:t>
            </w:r>
          </w:p>
          <w:p w:rsidR="00A87115" w:rsidRPr="00A87115" w:rsidRDefault="00A87115" w:rsidP="00A87115">
            <w:pPr>
              <w:spacing w:line="360" w:lineRule="auto"/>
              <w:ind w:firstLine="567"/>
              <w:contextualSpacing/>
              <w:jc w:val="both"/>
              <w:rPr>
                <w:rFonts w:ascii="GHEA Grapalat" w:hAnsi="GHEA Grapalat"/>
                <w:sz w:val="24"/>
                <w:szCs w:val="24"/>
                <w:lang w:val="hy-AM"/>
              </w:rPr>
            </w:pPr>
            <w:r>
              <w:rPr>
                <w:rFonts w:ascii="GHEA Grapalat" w:hAnsi="GHEA Grapalat"/>
                <w:sz w:val="24"/>
                <w:szCs w:val="24"/>
                <w:lang w:val="hy-AM"/>
              </w:rPr>
              <w:t xml:space="preserve">Տրամադրված տեղեկատվության հիման վրա </w:t>
            </w:r>
            <w:r w:rsidRPr="00A87115">
              <w:rPr>
                <w:rFonts w:ascii="GHEA Grapalat" w:hAnsi="GHEA Grapalat"/>
                <w:sz w:val="24"/>
                <w:szCs w:val="24"/>
                <w:lang w:val="hy-AM"/>
              </w:rPr>
              <w:t xml:space="preserve">Նախագծի հիմնավորումը լրացվել է պետական բյուջեի </w:t>
            </w:r>
            <w:r>
              <w:rPr>
                <w:rFonts w:ascii="GHEA Grapalat" w:hAnsi="GHEA Grapalat"/>
                <w:sz w:val="24"/>
                <w:szCs w:val="24"/>
                <w:lang w:val="hy-AM"/>
              </w:rPr>
              <w:t>ծախ</w:t>
            </w:r>
            <w:r w:rsidRPr="00A87115">
              <w:rPr>
                <w:rFonts w:ascii="GHEA Grapalat" w:hAnsi="GHEA Grapalat"/>
                <w:sz w:val="24"/>
                <w:szCs w:val="24"/>
                <w:lang w:val="hy-AM"/>
              </w:rPr>
              <w:t xml:space="preserve">սերի </w:t>
            </w:r>
            <w:r w:rsidRPr="00A87115">
              <w:rPr>
                <w:rFonts w:ascii="GHEA Grapalat" w:hAnsi="GHEA Grapalat"/>
                <w:sz w:val="24"/>
                <w:szCs w:val="24"/>
                <w:lang w:val="hy-AM"/>
              </w:rPr>
              <w:lastRenderedPageBreak/>
              <w:t>գնահատականով, որը կազմել է ամսական 465 հազար դրամ կամ տարեկան 5580.0 հազար դրամ</w:t>
            </w:r>
            <w:r>
              <w:rPr>
                <w:rFonts w:ascii="GHEA Grapalat" w:hAnsi="GHEA Grapalat"/>
                <w:sz w:val="24"/>
                <w:szCs w:val="24"/>
                <w:lang w:val="hy-AM"/>
              </w:rPr>
              <w:t>։</w:t>
            </w:r>
          </w:p>
        </w:tc>
      </w:tr>
      <w:tr w:rsidR="008202B7" w:rsidRPr="008202B7" w:rsidTr="008E0E08">
        <w:tc>
          <w:tcPr>
            <w:tcW w:w="8744" w:type="dxa"/>
          </w:tcPr>
          <w:p w:rsidR="008202B7" w:rsidRPr="005C30CF" w:rsidRDefault="008202B7" w:rsidP="0031439D">
            <w:pPr>
              <w:spacing w:line="360" w:lineRule="auto"/>
              <w:ind w:firstLine="567"/>
              <w:contextualSpacing/>
              <w:jc w:val="center"/>
              <w:rPr>
                <w:rFonts w:ascii="GHEA Grapalat" w:hAnsi="GHEA Grapalat" w:cs="Times Armenian"/>
                <w:b/>
                <w:lang w:val="hy-AM"/>
              </w:rPr>
            </w:pPr>
            <w:r>
              <w:rPr>
                <w:rFonts w:ascii="GHEA Grapalat" w:hAnsi="GHEA Grapalat" w:cs="Sylfaen"/>
                <w:sz w:val="24"/>
                <w:szCs w:val="24"/>
                <w:lang w:val="hy-AM"/>
              </w:rPr>
              <w:lastRenderedPageBreak/>
              <w:t>5</w:t>
            </w:r>
            <w:r w:rsidRPr="008E0E08">
              <w:rPr>
                <w:rFonts w:ascii="GHEA Grapalat" w:hAnsi="GHEA Grapalat" w:cs="Sylfaen"/>
                <w:sz w:val="24"/>
                <w:szCs w:val="24"/>
                <w:lang w:val="hy-AM"/>
              </w:rPr>
              <w:t>.</w:t>
            </w:r>
            <w:r w:rsidRPr="005C30CF">
              <w:rPr>
                <w:rFonts w:ascii="GHEA Grapalat" w:hAnsi="GHEA Grapalat" w:cs="Sylfaen"/>
                <w:sz w:val="24"/>
                <w:szCs w:val="24"/>
                <w:lang w:val="hy-AM"/>
              </w:rPr>
              <w:t xml:space="preserve"> Ֆինանսների նախարարություն</w:t>
            </w:r>
          </w:p>
        </w:tc>
        <w:tc>
          <w:tcPr>
            <w:tcW w:w="5007" w:type="dxa"/>
          </w:tcPr>
          <w:p w:rsidR="008202B7" w:rsidRPr="00F14B13" w:rsidRDefault="00A236FC" w:rsidP="00F14B13">
            <w:pPr>
              <w:spacing w:line="360" w:lineRule="auto"/>
              <w:ind w:firstLine="567"/>
              <w:contextualSpacing/>
              <w:jc w:val="center"/>
              <w:rPr>
                <w:rFonts w:ascii="GHEA Grapalat" w:hAnsi="GHEA Grapalat"/>
                <w:sz w:val="24"/>
                <w:szCs w:val="24"/>
                <w:lang w:val="hy-AM"/>
              </w:rPr>
            </w:pPr>
            <w:r w:rsidRPr="00F14B13">
              <w:rPr>
                <w:rFonts w:ascii="GHEA Grapalat" w:hAnsi="GHEA Grapalat"/>
                <w:sz w:val="24"/>
                <w:szCs w:val="24"/>
                <w:lang w:val="hy-AM"/>
              </w:rPr>
              <w:t>16</w:t>
            </w:r>
            <w:r w:rsidR="00F14B13" w:rsidRPr="00F14B13">
              <w:rPr>
                <w:rFonts w:ascii="GHEA Grapalat" w:hAnsi="GHEA Grapalat"/>
                <w:sz w:val="24"/>
                <w:szCs w:val="24"/>
                <w:lang w:val="hy-AM"/>
              </w:rPr>
              <w:t>.</w:t>
            </w:r>
            <w:r w:rsidR="008202B7" w:rsidRPr="00F14B13">
              <w:rPr>
                <w:rFonts w:ascii="GHEA Grapalat" w:hAnsi="GHEA Grapalat"/>
                <w:sz w:val="24"/>
                <w:szCs w:val="24"/>
                <w:lang w:val="hy-AM"/>
              </w:rPr>
              <w:t>0</w:t>
            </w:r>
            <w:r w:rsidRPr="00F14B13">
              <w:rPr>
                <w:rFonts w:ascii="GHEA Grapalat" w:hAnsi="GHEA Grapalat"/>
                <w:sz w:val="24"/>
                <w:szCs w:val="24"/>
                <w:lang w:val="hy-AM"/>
              </w:rPr>
              <w:t>8</w:t>
            </w:r>
            <w:r w:rsidR="00F14B13" w:rsidRPr="00F14B13">
              <w:rPr>
                <w:rFonts w:ascii="GHEA Grapalat" w:hAnsi="GHEA Grapalat"/>
                <w:sz w:val="24"/>
                <w:szCs w:val="24"/>
                <w:lang w:val="hy-AM"/>
              </w:rPr>
              <w:t>.</w:t>
            </w:r>
            <w:r w:rsidR="008202B7" w:rsidRPr="00F14B13">
              <w:rPr>
                <w:rFonts w:ascii="GHEA Grapalat" w:hAnsi="GHEA Grapalat"/>
                <w:sz w:val="24"/>
                <w:szCs w:val="24"/>
                <w:lang w:val="hy-AM"/>
              </w:rPr>
              <w:t>2022 թ</w:t>
            </w:r>
            <w:r w:rsidR="00F14B13" w:rsidRPr="00F14B13">
              <w:rPr>
                <w:rFonts w:ascii="GHEA Grapalat" w:hAnsi="GHEA Grapalat"/>
                <w:sz w:val="24"/>
                <w:szCs w:val="24"/>
                <w:lang w:val="hy-AM"/>
              </w:rPr>
              <w:t>.</w:t>
            </w:r>
          </w:p>
          <w:p w:rsidR="008202B7" w:rsidRPr="005C30CF" w:rsidRDefault="008202B7" w:rsidP="0031439D">
            <w:pPr>
              <w:spacing w:line="360" w:lineRule="auto"/>
              <w:jc w:val="center"/>
              <w:rPr>
                <w:rFonts w:ascii="GHEA Grapalat" w:eastAsia="Times New Roman" w:hAnsi="GHEA Grapalat" w:cs="Times New Roman"/>
                <w:color w:val="000000"/>
                <w:sz w:val="24"/>
                <w:szCs w:val="24"/>
                <w:lang w:val="hy-AM"/>
              </w:rPr>
            </w:pPr>
            <w:r w:rsidRPr="005C30CF">
              <w:rPr>
                <w:rFonts w:ascii="GHEA Grapalat" w:eastAsia="Times New Roman" w:hAnsi="GHEA Grapalat" w:cs="Times New Roman"/>
                <w:color w:val="000000"/>
                <w:sz w:val="24"/>
                <w:szCs w:val="24"/>
                <w:lang w:val="hy-AM"/>
              </w:rPr>
              <w:t xml:space="preserve">N  </w:t>
            </w:r>
            <w:r w:rsidR="00A236FC" w:rsidRPr="00A236FC">
              <w:rPr>
                <w:rFonts w:ascii="GHEA Grapalat" w:eastAsia="Times New Roman" w:hAnsi="GHEA Grapalat" w:cs="Times New Roman"/>
                <w:color w:val="000000"/>
                <w:sz w:val="24"/>
                <w:szCs w:val="24"/>
                <w:lang w:val="hy-AM"/>
              </w:rPr>
              <w:t>01/8-3/14400-2022</w:t>
            </w:r>
          </w:p>
        </w:tc>
      </w:tr>
      <w:tr w:rsidR="008202B7" w:rsidRPr="00F14B13" w:rsidTr="008E0E08">
        <w:tc>
          <w:tcPr>
            <w:tcW w:w="8744" w:type="dxa"/>
          </w:tcPr>
          <w:p w:rsidR="001D0E1C" w:rsidRDefault="001D0E1C" w:rsidP="0031439D">
            <w:pPr>
              <w:shd w:val="clear" w:color="auto" w:fill="FFFFFF"/>
              <w:spacing w:line="360" w:lineRule="auto"/>
              <w:ind w:firstLine="567"/>
              <w:jc w:val="both"/>
              <w:rPr>
                <w:rFonts w:ascii="GHEA Grapalat" w:hAnsi="GHEA Grapalat" w:cs="Sylfaen"/>
                <w:sz w:val="24"/>
                <w:szCs w:val="24"/>
                <w:lang w:val="hy-AM"/>
              </w:rPr>
            </w:pPr>
            <w:r>
              <w:rPr>
                <w:rFonts w:ascii="GHEA Grapalat" w:hAnsi="GHEA Grapalat" w:cs="Sylfaen"/>
                <w:sz w:val="24"/>
                <w:szCs w:val="24"/>
                <w:lang w:val="hy-AM"/>
              </w:rPr>
              <w:t xml:space="preserve">Ուսումնասիրելով Ձեր 29.07.2022թ. N ՄՆ/ԱԳ-1/19863-2022 գրությամբ ներկայացված «Հայաստանի Հանրապետության կառավարության 2021 թվականի փետրվարի 4-ի N 141-Ն որոշման մեջ փոփոխություններ և լրացումներ կատարելու մասին և Հայաստանի Հանրապետության </w:t>
            </w:r>
            <w:r>
              <w:rPr>
                <w:rFonts w:ascii="GHEA Grapalat" w:hAnsi="GHEA Grapalat" w:cs="Sylfaen"/>
                <w:sz w:val="24"/>
                <w:szCs w:val="24"/>
                <w:lang w:val="hy-AM"/>
              </w:rPr>
              <w:lastRenderedPageBreak/>
              <w:t xml:space="preserve">կառավարության 2014 թվականի մարտի 6-ի N 302-Ն որոշումն ուժը կորցրած ճանաչելու մասին» ՀՀ կառավարության որոշման նախագիծը (Այսուհետ՝ Նախագիծ), որով նախատեսվում է միասնականացնել զոհված զինածառայողի ընտանիքին տրվող պարգևավճարների իրավունքի իրացման պայմաններն ու կարգը, </w:t>
            </w:r>
            <w:r>
              <w:rPr>
                <w:rFonts w:ascii="GHEA Grapalat" w:hAnsi="GHEA Grapalat"/>
                <w:color w:val="000000"/>
                <w:sz w:val="24"/>
                <w:szCs w:val="24"/>
                <w:lang w:val="hy-AM"/>
              </w:rPr>
              <w:t xml:space="preserve">հստակեցնել զոհված զինծառայողի երեխայի համար սահմանված չափով պարգևավճարի վճարման գործընթացը, սահմանել զոհված երկու զինծառայողի (երկու ծնողի, երկու զավակի, ամուսնու և զավակի, ծնողի և զավակի, ծնողի և ամուսնու) դեպքում պարգևավճարի չափը, հստակեցնել հաշմանդամ ճանաչված անձին պարգևավճարը նշանակելու ժամկետները և այլն, </w:t>
            </w:r>
            <w:r>
              <w:rPr>
                <w:rFonts w:ascii="GHEA Grapalat" w:hAnsi="GHEA Grapalat" w:cs="Sylfaen"/>
                <w:sz w:val="24"/>
                <w:szCs w:val="24"/>
                <w:lang w:val="hy-AM"/>
              </w:rPr>
              <w:t>հայտնում ենք հետևյալը.</w:t>
            </w:r>
          </w:p>
          <w:p w:rsidR="008202B7" w:rsidRPr="005C30CF" w:rsidRDefault="001D0E1C" w:rsidP="0031439D">
            <w:pPr>
              <w:spacing w:line="360" w:lineRule="auto"/>
              <w:ind w:firstLine="567"/>
              <w:jc w:val="both"/>
              <w:rPr>
                <w:rFonts w:ascii="GHEA Grapalat" w:hAnsi="GHEA Grapalat"/>
                <w:sz w:val="24"/>
                <w:szCs w:val="24"/>
                <w:lang w:val="hy-AM"/>
              </w:rPr>
            </w:pPr>
            <w:r>
              <w:rPr>
                <w:rFonts w:ascii="GHEA Grapalat" w:hAnsi="GHEA Grapalat"/>
                <w:sz w:val="24"/>
                <w:szCs w:val="24"/>
                <w:lang w:val="hy-AM"/>
              </w:rPr>
              <w:t xml:space="preserve">Առաջարկում ենք Նախագծի նախաբանում ներառել նաև «Նորմատիվ իրավական ակտերի մասին» օրենքի 37-րդ հոդվածը, քանի որ Նախագծով նախատեսվում է նաև ուժը կորցրած ճանաչել </w:t>
            </w:r>
            <w:r>
              <w:rPr>
                <w:rFonts w:ascii="GHEA Grapalat" w:hAnsi="GHEA Grapalat"/>
                <w:color w:val="000000"/>
                <w:sz w:val="24"/>
                <w:szCs w:val="24"/>
                <w:shd w:val="clear" w:color="auto" w:fill="FFFFFF"/>
                <w:lang w:val="hy-AM"/>
              </w:rPr>
              <w:t>Հայաստանի Հանրապետության կառավարության 2014 թվականի մարտի 6-ի N 302-Ն որոշում</w:t>
            </w:r>
            <w:r>
              <w:rPr>
                <w:rFonts w:ascii="GHEA Grapalat" w:hAnsi="GHEA Grapalat"/>
                <w:sz w:val="24"/>
                <w:szCs w:val="24"/>
                <w:lang w:val="hy-AM"/>
              </w:rPr>
              <w:t>ը:</w:t>
            </w:r>
          </w:p>
        </w:tc>
        <w:tc>
          <w:tcPr>
            <w:tcW w:w="5007" w:type="dxa"/>
          </w:tcPr>
          <w:p w:rsidR="008202B7" w:rsidRDefault="004025D7" w:rsidP="0031439D">
            <w:pPr>
              <w:tabs>
                <w:tab w:val="left" w:pos="0"/>
                <w:tab w:val="left" w:pos="10065"/>
                <w:tab w:val="left" w:pos="10206"/>
              </w:tabs>
              <w:spacing w:line="360" w:lineRule="auto"/>
              <w:jc w:val="center"/>
              <w:rPr>
                <w:rFonts w:ascii="GHEA Grapalat" w:hAnsi="GHEA Grapalat"/>
                <w:sz w:val="24"/>
                <w:szCs w:val="24"/>
                <w:lang w:val="hy-AM"/>
              </w:rPr>
            </w:pPr>
            <w:r>
              <w:rPr>
                <w:rFonts w:ascii="GHEA Grapalat" w:hAnsi="GHEA Grapalat"/>
                <w:sz w:val="24"/>
                <w:szCs w:val="24"/>
                <w:lang w:val="hy-AM"/>
              </w:rPr>
              <w:lastRenderedPageBreak/>
              <w:t>Ընդունվել է։</w:t>
            </w:r>
          </w:p>
          <w:p w:rsidR="00A236FC" w:rsidRPr="005C30CF" w:rsidRDefault="00A236FC" w:rsidP="00A87115">
            <w:pPr>
              <w:tabs>
                <w:tab w:val="left" w:pos="0"/>
                <w:tab w:val="left" w:pos="10065"/>
                <w:tab w:val="left" w:pos="10206"/>
              </w:tabs>
              <w:spacing w:line="360" w:lineRule="auto"/>
              <w:jc w:val="both"/>
              <w:rPr>
                <w:rFonts w:ascii="GHEA Grapalat" w:hAnsi="GHEA Grapalat"/>
                <w:sz w:val="24"/>
                <w:szCs w:val="24"/>
                <w:lang w:val="hy-AM"/>
              </w:rPr>
            </w:pPr>
            <w:r>
              <w:rPr>
                <w:rFonts w:ascii="GHEA Grapalat" w:hAnsi="GHEA Grapalat"/>
                <w:sz w:val="24"/>
                <w:szCs w:val="24"/>
                <w:lang w:val="hy-AM"/>
              </w:rPr>
              <w:t>Նախագծի նախաբանում ներառվել է «Նորմատիվ իրավական ակտերի մասին» օրենքի 37-րդ հոդվածը։</w:t>
            </w:r>
          </w:p>
        </w:tc>
      </w:tr>
      <w:tr w:rsidR="008202B7" w:rsidRPr="00F14B13" w:rsidTr="008E0E08">
        <w:tc>
          <w:tcPr>
            <w:tcW w:w="8744" w:type="dxa"/>
          </w:tcPr>
          <w:p w:rsidR="008202B7" w:rsidRPr="00A236FC" w:rsidRDefault="00A236FC" w:rsidP="0031439D">
            <w:pPr>
              <w:tabs>
                <w:tab w:val="left" w:pos="4606"/>
              </w:tabs>
              <w:spacing w:line="360" w:lineRule="auto"/>
              <w:ind w:firstLine="567"/>
              <w:jc w:val="both"/>
              <w:rPr>
                <w:rFonts w:ascii="GHEA Grapalat" w:eastAsia="Tahoma" w:hAnsi="GHEA Grapalat" w:cs="Tahoma"/>
                <w:color w:val="000000" w:themeColor="text1"/>
                <w:sz w:val="24"/>
                <w:szCs w:val="24"/>
                <w:lang w:val="hy-AM"/>
              </w:rPr>
            </w:pPr>
            <w:r>
              <w:rPr>
                <w:rFonts w:ascii="GHEA Grapalat" w:hAnsi="GHEA Grapalat"/>
                <w:sz w:val="24"/>
                <w:szCs w:val="24"/>
                <w:lang w:val="hy-AM"/>
              </w:rPr>
              <w:lastRenderedPageBreak/>
              <w:t xml:space="preserve">Միաժամանակ, հարկ է նշել, որ </w:t>
            </w:r>
            <w:r>
              <w:rPr>
                <w:rFonts w:ascii="GHEA Grapalat" w:eastAsia="Tahoma" w:hAnsi="GHEA Grapalat" w:cs="Tahoma"/>
                <w:color w:val="000000" w:themeColor="text1"/>
                <w:sz w:val="24"/>
                <w:szCs w:val="24"/>
                <w:lang w:val="hy-AM"/>
              </w:rPr>
              <w:t>Նախագծի ընդունումը կարող է հանգեցնել ՀՀ պետական բյուջեից լրացուցիչ ծախսերի հատկացման անհրաժեշտության, որի ֆինանսավորման չափի վերաբերյալ համապատասխան տեղեկատվությունը բացակայում է:</w:t>
            </w:r>
          </w:p>
        </w:tc>
        <w:tc>
          <w:tcPr>
            <w:tcW w:w="5007" w:type="dxa"/>
          </w:tcPr>
          <w:p w:rsidR="00A87115" w:rsidRDefault="00A87115" w:rsidP="00A87115">
            <w:pPr>
              <w:tabs>
                <w:tab w:val="left" w:pos="0"/>
                <w:tab w:val="left" w:pos="10065"/>
                <w:tab w:val="left" w:pos="10206"/>
              </w:tabs>
              <w:spacing w:line="360" w:lineRule="auto"/>
              <w:jc w:val="center"/>
              <w:rPr>
                <w:rFonts w:ascii="GHEA Grapalat" w:hAnsi="GHEA Grapalat"/>
                <w:sz w:val="24"/>
                <w:szCs w:val="24"/>
                <w:lang w:val="hy-AM"/>
              </w:rPr>
            </w:pPr>
            <w:r>
              <w:rPr>
                <w:rFonts w:ascii="GHEA Grapalat" w:hAnsi="GHEA Grapalat"/>
                <w:sz w:val="24"/>
                <w:szCs w:val="24"/>
                <w:lang w:val="hy-AM"/>
              </w:rPr>
              <w:t>Ընդունվել է։</w:t>
            </w:r>
          </w:p>
          <w:p w:rsidR="008202B7" w:rsidRPr="005C30CF" w:rsidRDefault="00A87115" w:rsidP="001F0977">
            <w:pPr>
              <w:tabs>
                <w:tab w:val="left" w:pos="0"/>
                <w:tab w:val="left" w:pos="10065"/>
                <w:tab w:val="left" w:pos="10206"/>
              </w:tabs>
              <w:spacing w:line="360" w:lineRule="auto"/>
              <w:jc w:val="both"/>
              <w:rPr>
                <w:rFonts w:ascii="GHEA Grapalat" w:hAnsi="GHEA Grapalat"/>
                <w:sz w:val="24"/>
                <w:szCs w:val="24"/>
                <w:lang w:val="hy-AM"/>
              </w:rPr>
            </w:pPr>
            <w:r>
              <w:rPr>
                <w:rFonts w:ascii="GHEA Grapalat" w:hAnsi="GHEA Grapalat"/>
                <w:sz w:val="24"/>
                <w:szCs w:val="24"/>
                <w:lang w:val="hy-AM"/>
              </w:rPr>
              <w:t xml:space="preserve">Պաշտպանության նախարարության </w:t>
            </w:r>
            <w:r w:rsidR="001F0977">
              <w:rPr>
                <w:rFonts w:ascii="GHEA Grapalat" w:hAnsi="GHEA Grapalat"/>
                <w:sz w:val="24"/>
                <w:szCs w:val="24"/>
                <w:lang w:val="hy-AM"/>
              </w:rPr>
              <w:t xml:space="preserve">տրամադրած տեղեկատվության հիման վրա </w:t>
            </w:r>
            <w:r w:rsidR="001F0977" w:rsidRPr="00A87115">
              <w:rPr>
                <w:rFonts w:ascii="GHEA Grapalat" w:hAnsi="GHEA Grapalat"/>
                <w:sz w:val="24"/>
                <w:szCs w:val="24"/>
                <w:lang w:val="hy-AM"/>
              </w:rPr>
              <w:t xml:space="preserve">Նախագծի հիմնավորումը լրացվել է </w:t>
            </w:r>
            <w:r w:rsidR="001F0977" w:rsidRPr="00A87115">
              <w:rPr>
                <w:rFonts w:ascii="GHEA Grapalat" w:hAnsi="GHEA Grapalat"/>
                <w:sz w:val="24"/>
                <w:szCs w:val="24"/>
                <w:lang w:val="hy-AM"/>
              </w:rPr>
              <w:lastRenderedPageBreak/>
              <w:t xml:space="preserve">պետական բյուջեի </w:t>
            </w:r>
            <w:r w:rsidR="001F0977">
              <w:rPr>
                <w:rFonts w:ascii="GHEA Grapalat" w:hAnsi="GHEA Grapalat"/>
                <w:sz w:val="24"/>
                <w:szCs w:val="24"/>
                <w:lang w:val="hy-AM"/>
              </w:rPr>
              <w:t>ծախ</w:t>
            </w:r>
            <w:r w:rsidR="001F0977" w:rsidRPr="00A87115">
              <w:rPr>
                <w:rFonts w:ascii="GHEA Grapalat" w:hAnsi="GHEA Grapalat"/>
                <w:sz w:val="24"/>
                <w:szCs w:val="24"/>
                <w:lang w:val="hy-AM"/>
              </w:rPr>
              <w:t>սերի գնահատականով, որը կազմել է ամսական 465 հազար դրամ կամ տարեկան 5580.0 հազար դրամ</w:t>
            </w:r>
            <w:r w:rsidR="001F0977">
              <w:rPr>
                <w:rFonts w:ascii="GHEA Grapalat" w:hAnsi="GHEA Grapalat"/>
                <w:sz w:val="24"/>
                <w:szCs w:val="24"/>
                <w:lang w:val="hy-AM"/>
              </w:rPr>
              <w:t>։</w:t>
            </w:r>
          </w:p>
        </w:tc>
      </w:tr>
      <w:tr w:rsidR="006D135B" w:rsidRPr="006D135B" w:rsidTr="008E0E08">
        <w:tc>
          <w:tcPr>
            <w:tcW w:w="8744" w:type="dxa"/>
          </w:tcPr>
          <w:p w:rsidR="006D135B" w:rsidRPr="005C30CF" w:rsidRDefault="006D135B" w:rsidP="006D135B">
            <w:pPr>
              <w:spacing w:line="360" w:lineRule="auto"/>
              <w:ind w:firstLine="567"/>
              <w:contextualSpacing/>
              <w:jc w:val="center"/>
              <w:rPr>
                <w:rFonts w:ascii="GHEA Grapalat" w:hAnsi="GHEA Grapalat" w:cs="Times Armenian"/>
                <w:b/>
                <w:lang w:val="hy-AM"/>
              </w:rPr>
            </w:pPr>
            <w:r>
              <w:rPr>
                <w:rFonts w:ascii="GHEA Grapalat" w:hAnsi="GHEA Grapalat" w:cs="Sylfaen"/>
                <w:sz w:val="24"/>
                <w:szCs w:val="24"/>
                <w:lang w:val="hy-AM"/>
              </w:rPr>
              <w:lastRenderedPageBreak/>
              <w:t>6</w:t>
            </w:r>
            <w:r w:rsidRPr="008E0E08">
              <w:rPr>
                <w:rFonts w:ascii="GHEA Grapalat" w:hAnsi="GHEA Grapalat" w:cs="Sylfaen"/>
                <w:sz w:val="24"/>
                <w:szCs w:val="24"/>
                <w:lang w:val="hy-AM"/>
              </w:rPr>
              <w:t>.</w:t>
            </w:r>
            <w:r w:rsidRPr="005C30CF">
              <w:rPr>
                <w:rFonts w:ascii="GHEA Grapalat" w:hAnsi="GHEA Grapalat" w:cs="Sylfaen"/>
                <w:sz w:val="24"/>
                <w:szCs w:val="24"/>
                <w:lang w:val="hy-AM"/>
              </w:rPr>
              <w:t xml:space="preserve"> </w:t>
            </w:r>
            <w:r>
              <w:rPr>
                <w:rFonts w:ascii="GHEA Grapalat" w:hAnsi="GHEA Grapalat" w:cs="Sylfaen"/>
                <w:sz w:val="24"/>
                <w:szCs w:val="24"/>
                <w:lang w:val="hy-AM"/>
              </w:rPr>
              <w:t>Արդարադատության</w:t>
            </w:r>
            <w:r w:rsidRPr="005C30CF">
              <w:rPr>
                <w:rFonts w:ascii="GHEA Grapalat" w:hAnsi="GHEA Grapalat" w:cs="Sylfaen"/>
                <w:sz w:val="24"/>
                <w:szCs w:val="24"/>
                <w:lang w:val="hy-AM"/>
              </w:rPr>
              <w:t xml:space="preserve"> նախարարություն</w:t>
            </w:r>
          </w:p>
        </w:tc>
        <w:tc>
          <w:tcPr>
            <w:tcW w:w="5007" w:type="dxa"/>
          </w:tcPr>
          <w:p w:rsidR="006D135B" w:rsidRPr="00F14B13" w:rsidRDefault="006D135B" w:rsidP="00F14B13">
            <w:pPr>
              <w:tabs>
                <w:tab w:val="left" w:pos="10221"/>
              </w:tabs>
              <w:spacing w:line="360" w:lineRule="auto"/>
              <w:jc w:val="center"/>
              <w:rPr>
                <w:rFonts w:ascii="GHEA Grapalat" w:hAnsi="GHEA Grapalat" w:cs="Sylfaen"/>
                <w:sz w:val="24"/>
                <w:szCs w:val="24"/>
                <w:lang w:val="hy-AM"/>
              </w:rPr>
            </w:pPr>
            <w:r w:rsidRPr="00F14B13">
              <w:rPr>
                <w:rFonts w:ascii="GHEA Grapalat" w:hAnsi="GHEA Grapalat" w:cs="Sylfaen"/>
                <w:sz w:val="24"/>
                <w:szCs w:val="24"/>
                <w:lang w:val="hy-AM"/>
              </w:rPr>
              <w:t>09</w:t>
            </w:r>
            <w:r w:rsidR="00F14B13" w:rsidRPr="00F14B13">
              <w:rPr>
                <w:rFonts w:ascii="GHEA Grapalat" w:hAnsi="GHEA Grapalat" w:cs="Sylfaen"/>
                <w:sz w:val="24"/>
                <w:szCs w:val="24"/>
                <w:lang w:val="hy-AM"/>
              </w:rPr>
              <w:t>.</w:t>
            </w:r>
            <w:r w:rsidRPr="00F14B13">
              <w:rPr>
                <w:rFonts w:ascii="GHEA Grapalat" w:hAnsi="GHEA Grapalat" w:cs="Sylfaen"/>
                <w:sz w:val="24"/>
                <w:szCs w:val="24"/>
                <w:lang w:val="hy-AM"/>
              </w:rPr>
              <w:t>09</w:t>
            </w:r>
            <w:r w:rsidR="00F14B13" w:rsidRPr="00F14B13">
              <w:rPr>
                <w:rFonts w:ascii="GHEA Grapalat" w:hAnsi="GHEA Grapalat" w:cs="Sylfaen"/>
                <w:sz w:val="24"/>
                <w:szCs w:val="24"/>
                <w:lang w:val="hy-AM"/>
              </w:rPr>
              <w:t>.</w:t>
            </w:r>
            <w:r w:rsidRPr="00F14B13">
              <w:rPr>
                <w:rFonts w:ascii="GHEA Grapalat" w:hAnsi="GHEA Grapalat" w:cs="Sylfaen"/>
                <w:sz w:val="24"/>
                <w:szCs w:val="24"/>
                <w:lang w:val="hy-AM"/>
              </w:rPr>
              <w:t>2022 թ</w:t>
            </w:r>
            <w:r w:rsidR="00F14B13" w:rsidRPr="00F14B13">
              <w:rPr>
                <w:rFonts w:ascii="GHEA Grapalat" w:hAnsi="GHEA Grapalat" w:cs="Sylfaen"/>
                <w:sz w:val="24"/>
                <w:szCs w:val="24"/>
                <w:lang w:val="hy-AM"/>
              </w:rPr>
              <w:t>.</w:t>
            </w:r>
          </w:p>
          <w:p w:rsidR="006D135B" w:rsidRPr="005C30CF" w:rsidRDefault="006D135B" w:rsidP="00F14B13">
            <w:pPr>
              <w:tabs>
                <w:tab w:val="left" w:pos="10221"/>
              </w:tabs>
              <w:spacing w:line="360" w:lineRule="auto"/>
              <w:jc w:val="center"/>
              <w:rPr>
                <w:rFonts w:ascii="GHEA Grapalat" w:eastAsia="Times New Roman" w:hAnsi="GHEA Grapalat" w:cs="Times New Roman"/>
                <w:color w:val="000000"/>
                <w:sz w:val="24"/>
                <w:szCs w:val="24"/>
                <w:lang w:val="hy-AM"/>
              </w:rPr>
            </w:pPr>
            <w:r w:rsidRPr="00F14B13">
              <w:rPr>
                <w:rFonts w:ascii="GHEA Grapalat" w:hAnsi="GHEA Grapalat" w:cs="Sylfaen"/>
                <w:sz w:val="24"/>
                <w:szCs w:val="24"/>
                <w:lang w:val="hy-AM"/>
              </w:rPr>
              <w:t>N  //40066-2022</w:t>
            </w:r>
          </w:p>
        </w:tc>
      </w:tr>
      <w:tr w:rsidR="006D135B" w:rsidRPr="006D135B" w:rsidTr="008E0E08">
        <w:tc>
          <w:tcPr>
            <w:tcW w:w="8744" w:type="dxa"/>
          </w:tcPr>
          <w:p w:rsidR="006D135B" w:rsidRDefault="006D135B" w:rsidP="006D135B">
            <w:pPr>
              <w:tabs>
                <w:tab w:val="left" w:pos="10221"/>
              </w:tabs>
              <w:spacing w:line="360" w:lineRule="auto"/>
              <w:jc w:val="both"/>
              <w:rPr>
                <w:rFonts w:ascii="GHEA Grapalat" w:hAnsi="GHEA Grapalat"/>
                <w:sz w:val="24"/>
                <w:szCs w:val="24"/>
                <w:lang w:val="hy-AM"/>
              </w:rPr>
            </w:pPr>
            <w:r>
              <w:rPr>
                <w:rFonts w:ascii="GHEA Grapalat" w:hAnsi="GHEA Grapalat" w:cs="Sylfaen"/>
                <w:b/>
                <w:sz w:val="24"/>
                <w:szCs w:val="24"/>
                <w:lang w:val="hy-AM"/>
              </w:rPr>
              <w:t xml:space="preserve">         </w:t>
            </w:r>
            <w:r>
              <w:rPr>
                <w:rFonts w:ascii="GHEA Grapalat" w:hAnsi="GHEA Grapalat" w:cs="Sylfaen"/>
                <w:sz w:val="24"/>
                <w:szCs w:val="24"/>
                <w:lang w:val="hy-AM"/>
              </w:rPr>
              <w:t xml:space="preserve">Ի պատասխան Ձեր 2022 թվականի օգոստոսի 19-ի թիվ ՄՆ/ԱԳ-1/21602-2022 </w:t>
            </w:r>
            <w:r>
              <w:rPr>
                <w:rFonts w:ascii="GHEA Grapalat" w:hAnsi="GHEA Grapalat" w:cs="Arial"/>
                <w:sz w:val="24"/>
                <w:szCs w:val="24"/>
                <w:lang w:val="hy-AM"/>
              </w:rPr>
              <w:t>գրության՝</w:t>
            </w:r>
            <w:r>
              <w:rPr>
                <w:rFonts w:ascii="GHEA Grapalat" w:hAnsi="GHEA Grapalat"/>
                <w:sz w:val="24"/>
                <w:szCs w:val="24"/>
                <w:lang w:val="hy-AM"/>
              </w:rPr>
              <w:t xml:space="preserve"> </w:t>
            </w:r>
            <w:r>
              <w:rPr>
                <w:rFonts w:ascii="GHEA Grapalat" w:hAnsi="GHEA Grapalat" w:cs="Sylfaen"/>
                <w:sz w:val="24"/>
                <w:szCs w:val="24"/>
                <w:lang w:val="hy-AM"/>
              </w:rPr>
              <w:t xml:space="preserve">կից ներկայացվում է «Հայաuտանի Հանրապետության կառավարության 2021 թվականի փետրվարի 4-ի N 141-Ն որոշման մեջ փոփոխություններ և լրացումներ կատարելու մասին և Հայաստանի Հանրապետության կառավարության 2014 թվականի մարտի 6-Ի N 302-Ն որոշումն ուժը կորցրած ճանաչելու մասին» Հայաստանի Հանրապետության կառավարության որոշման </w:t>
            </w:r>
            <w:r>
              <w:rPr>
                <w:rFonts w:ascii="GHEA Grapalat" w:hAnsi="GHEA Grapalat" w:cs="Sylfaen"/>
                <w:color w:val="000000"/>
                <w:sz w:val="24"/>
                <w:szCs w:val="24"/>
                <w:shd w:val="clear" w:color="auto" w:fill="FFFFFF"/>
                <w:lang w:val="hy-AM"/>
              </w:rPr>
              <w:t xml:space="preserve">նախագծի </w:t>
            </w:r>
            <w:r>
              <w:rPr>
                <w:rFonts w:ascii="GHEA Grapalat" w:hAnsi="GHEA Grapalat" w:cs="Sylfaen"/>
                <w:sz w:val="24"/>
                <w:szCs w:val="24"/>
                <w:lang w:val="hy-AM"/>
              </w:rPr>
              <w:t>վերաբերյալ Հայաստանի Հանրապետության արդարադատության նախարարության պետական փորձագիտական եզրակացությունը:</w:t>
            </w:r>
          </w:p>
        </w:tc>
        <w:tc>
          <w:tcPr>
            <w:tcW w:w="5007" w:type="dxa"/>
          </w:tcPr>
          <w:p w:rsidR="006D135B" w:rsidRDefault="006D135B" w:rsidP="006D135B">
            <w:pPr>
              <w:tabs>
                <w:tab w:val="left" w:pos="0"/>
                <w:tab w:val="left" w:pos="10065"/>
                <w:tab w:val="left" w:pos="10206"/>
              </w:tabs>
              <w:spacing w:line="360" w:lineRule="auto"/>
              <w:jc w:val="center"/>
              <w:rPr>
                <w:rFonts w:ascii="GHEA Grapalat" w:hAnsi="GHEA Grapalat"/>
                <w:sz w:val="24"/>
                <w:szCs w:val="24"/>
                <w:lang w:val="hy-AM"/>
              </w:rPr>
            </w:pPr>
          </w:p>
        </w:tc>
      </w:tr>
      <w:tr w:rsidR="006D135B" w:rsidRPr="00F14B13" w:rsidTr="008E0E08">
        <w:tc>
          <w:tcPr>
            <w:tcW w:w="8744" w:type="dxa"/>
          </w:tcPr>
          <w:p w:rsidR="006D135B" w:rsidRDefault="006D135B" w:rsidP="006D135B">
            <w:pPr>
              <w:tabs>
                <w:tab w:val="left" w:pos="1080"/>
              </w:tabs>
              <w:spacing w:line="336" w:lineRule="auto"/>
              <w:ind w:firstLine="720"/>
              <w:jc w:val="both"/>
              <w:rPr>
                <w:rFonts w:ascii="GHEA Grapalat" w:hAnsi="GHEA Grapalat" w:cs="Sylfaen"/>
                <w:b/>
                <w:i/>
                <w:sz w:val="24"/>
                <w:szCs w:val="24"/>
                <w:lang w:val="hy-AM"/>
              </w:rPr>
            </w:pPr>
            <w:r>
              <w:rPr>
                <w:rFonts w:ascii="GHEA Grapalat" w:hAnsi="GHEA Grapalat" w:cs="Sylfaen"/>
                <w:b/>
                <w:i/>
                <w:sz w:val="24"/>
                <w:szCs w:val="24"/>
                <w:lang w:val="hy-AM"/>
              </w:rPr>
              <w:t xml:space="preserve">«Հայաuտանի Հանրապետության կառավարության 2021 թվականի փետրվարի 4-ի N 141-Ն որոշման մեջ փոփոխություններ և լրացումներ կատարելու մասին և Հայաստանի Հանրապետության կառավարության 2014 թվականի մարտի 6-Ի N 302-Ն որոշումն ուժը կորցրած ճանաչելու </w:t>
            </w:r>
            <w:r>
              <w:rPr>
                <w:rFonts w:ascii="GHEA Grapalat" w:hAnsi="GHEA Grapalat" w:cs="Sylfaen"/>
                <w:b/>
                <w:i/>
                <w:sz w:val="24"/>
                <w:szCs w:val="24"/>
                <w:lang w:val="hy-AM"/>
              </w:rPr>
              <w:lastRenderedPageBreak/>
              <w:t>մասին» Հայաստանի Հանրապետության կառավարության որոշման նախագծի (այսուհետ՝ Նախագիծ) վերաբերյալ հայտնում ենք հետևյալը.</w:t>
            </w:r>
          </w:p>
          <w:p w:rsidR="006D135B" w:rsidRPr="006D135B" w:rsidRDefault="006D135B" w:rsidP="006D135B">
            <w:pPr>
              <w:spacing w:line="336" w:lineRule="auto"/>
              <w:ind w:firstLine="450"/>
              <w:jc w:val="both"/>
              <w:rPr>
                <w:rFonts w:ascii="GHEA Grapalat" w:hAnsi="GHEA Grapalat" w:cs="Times New Roman"/>
                <w:bCs/>
                <w:sz w:val="24"/>
                <w:szCs w:val="24"/>
                <w:lang w:val="hy-AM"/>
              </w:rPr>
            </w:pPr>
            <w:r>
              <w:rPr>
                <w:rFonts w:ascii="GHEA Grapalat" w:hAnsi="GHEA Grapalat" w:cs="Sylfaen"/>
                <w:b/>
                <w:sz w:val="24"/>
                <w:szCs w:val="24"/>
                <w:lang w:val="hy-AM"/>
              </w:rPr>
              <w:t xml:space="preserve">1. </w:t>
            </w:r>
            <w:r>
              <w:rPr>
                <w:rFonts w:ascii="GHEA Grapalat" w:hAnsi="GHEA Grapalat"/>
                <w:bCs/>
                <w:sz w:val="24"/>
                <w:szCs w:val="24"/>
                <w:lang w:val="hy-AM"/>
              </w:rPr>
              <w:t>Նախագծի նախաբանից անհրաժեշտ է հանել «Հայաստանի Հանրապետության» բառերը՝ նկատի ունենալով «Նորմատիվ իրավական ակտերի մասին» օրենքի 18-րդ հոդվածի 3-րդ մասի պահանջները, որի համաձայն՝ «</w:t>
            </w:r>
            <w:r>
              <w:rPr>
                <w:rFonts w:ascii="GHEA Grapalat" w:hAnsi="GHEA Grapalat"/>
                <w:bCs/>
                <w:i/>
                <w:sz w:val="24"/>
                <w:szCs w:val="24"/>
                <w:lang w:val="hy-AM"/>
              </w:rPr>
              <w:t>Օրենքի լրիվ անվանումը հիշատակելիս հետևյալ հաջորդականությամբ ներառվում են օրենքի վերնագիրը, օրենքի ընդունման տարին, ամիսը (տառերով), ամսաթիվը, հերթական համարը և «օրենք» բառը: Օրենքի կրճատ անվանումը հիշատակելիս դրանում նշվում է օրենքի վերնագիրը»:</w:t>
            </w:r>
          </w:p>
        </w:tc>
        <w:tc>
          <w:tcPr>
            <w:tcW w:w="5007" w:type="dxa"/>
          </w:tcPr>
          <w:p w:rsidR="00324979" w:rsidRDefault="00324979" w:rsidP="00324979">
            <w:pPr>
              <w:tabs>
                <w:tab w:val="left" w:pos="0"/>
                <w:tab w:val="left" w:pos="10065"/>
                <w:tab w:val="left" w:pos="10206"/>
              </w:tabs>
              <w:spacing w:line="360" w:lineRule="auto"/>
              <w:jc w:val="center"/>
              <w:rPr>
                <w:rFonts w:ascii="GHEA Grapalat" w:hAnsi="GHEA Grapalat"/>
                <w:sz w:val="24"/>
                <w:szCs w:val="24"/>
                <w:lang w:val="hy-AM"/>
              </w:rPr>
            </w:pPr>
            <w:r>
              <w:rPr>
                <w:rFonts w:ascii="GHEA Grapalat" w:hAnsi="GHEA Grapalat"/>
                <w:sz w:val="24"/>
                <w:szCs w:val="24"/>
                <w:lang w:val="hy-AM"/>
              </w:rPr>
              <w:lastRenderedPageBreak/>
              <w:t>Ընդունվել է։</w:t>
            </w:r>
          </w:p>
          <w:p w:rsidR="006D135B" w:rsidRDefault="00324979" w:rsidP="00324979">
            <w:pPr>
              <w:tabs>
                <w:tab w:val="left" w:pos="0"/>
                <w:tab w:val="left" w:pos="10065"/>
                <w:tab w:val="left" w:pos="10206"/>
              </w:tabs>
              <w:spacing w:line="360" w:lineRule="auto"/>
              <w:jc w:val="both"/>
              <w:rPr>
                <w:rFonts w:ascii="GHEA Grapalat" w:hAnsi="GHEA Grapalat"/>
                <w:sz w:val="24"/>
                <w:szCs w:val="24"/>
                <w:lang w:val="hy-AM"/>
              </w:rPr>
            </w:pPr>
            <w:r>
              <w:rPr>
                <w:rFonts w:ascii="GHEA Grapalat" w:hAnsi="GHEA Grapalat"/>
                <w:sz w:val="24"/>
                <w:szCs w:val="24"/>
                <w:lang w:val="hy-AM"/>
              </w:rPr>
              <w:t xml:space="preserve">Նախագծի նախաբանից </w:t>
            </w:r>
            <w:r>
              <w:rPr>
                <w:rFonts w:ascii="GHEA Grapalat" w:hAnsi="GHEA Grapalat"/>
                <w:bCs/>
                <w:sz w:val="24"/>
                <w:szCs w:val="24"/>
                <w:lang w:val="hy-AM"/>
              </w:rPr>
              <w:t xml:space="preserve">հանվել  է «Հայաստանի Հանրապետության» բառերը։ </w:t>
            </w:r>
            <w:r>
              <w:rPr>
                <w:rFonts w:ascii="GHEA Grapalat" w:hAnsi="GHEA Grapalat"/>
                <w:sz w:val="24"/>
                <w:szCs w:val="24"/>
                <w:lang w:val="hy-AM"/>
              </w:rPr>
              <w:t xml:space="preserve"> </w:t>
            </w:r>
          </w:p>
        </w:tc>
      </w:tr>
      <w:tr w:rsidR="006D135B" w:rsidRPr="00F14B13" w:rsidTr="000D167F">
        <w:trPr>
          <w:trHeight w:val="5570"/>
        </w:trPr>
        <w:tc>
          <w:tcPr>
            <w:tcW w:w="8744" w:type="dxa"/>
          </w:tcPr>
          <w:p w:rsidR="006D135B" w:rsidRPr="006D135B" w:rsidRDefault="006D135B" w:rsidP="006D135B">
            <w:pPr>
              <w:tabs>
                <w:tab w:val="left" w:pos="1080"/>
              </w:tabs>
              <w:spacing w:line="336" w:lineRule="auto"/>
              <w:ind w:firstLine="540"/>
              <w:jc w:val="both"/>
              <w:rPr>
                <w:rFonts w:ascii="GHEA Grapalat" w:hAnsi="GHEA Grapalat" w:cs="Sylfaen"/>
                <w:sz w:val="24"/>
                <w:szCs w:val="24"/>
                <w:lang w:val="hy-AM"/>
              </w:rPr>
            </w:pPr>
            <w:r>
              <w:rPr>
                <w:rFonts w:ascii="GHEA Grapalat" w:hAnsi="GHEA Grapalat" w:cs="Sylfaen"/>
                <w:b/>
                <w:sz w:val="24"/>
                <w:szCs w:val="24"/>
                <w:lang w:val="hy-AM"/>
              </w:rPr>
              <w:lastRenderedPageBreak/>
              <w:t>2.</w:t>
            </w:r>
            <w:r>
              <w:rPr>
                <w:rFonts w:ascii="GHEA Grapalat" w:hAnsi="GHEA Grapalat" w:cs="Sylfaen"/>
                <w:sz w:val="24"/>
                <w:szCs w:val="24"/>
                <w:lang w:val="hy-AM"/>
              </w:rPr>
              <w:t xml:space="preserve"> Նախագծի</w:t>
            </w:r>
            <w:r>
              <w:rPr>
                <w:rFonts w:ascii="GHEA Grapalat" w:hAnsi="GHEA Grapalat" w:cs="Sylfaen"/>
                <w:b/>
                <w:sz w:val="24"/>
                <w:szCs w:val="24"/>
                <w:lang w:val="hy-AM"/>
              </w:rPr>
              <w:t xml:space="preserve"> </w:t>
            </w:r>
            <w:r>
              <w:rPr>
                <w:rFonts w:ascii="GHEA Grapalat" w:hAnsi="GHEA Grapalat" w:cs="Sylfaen"/>
                <w:sz w:val="24"/>
                <w:szCs w:val="24"/>
                <w:lang w:val="hy-AM"/>
              </w:rPr>
              <w:t>1-ին կետի 1-ին ենթակետի «սույն մասում նշված» բառերը անհրաժեշտ է փոխարինել «</w:t>
            </w:r>
            <w:r>
              <w:rPr>
                <w:rFonts w:ascii="GHEA Grapalat" w:hAnsi="GHEA Grapalat" w:cs="Sylfaen"/>
                <w:i/>
                <w:sz w:val="24"/>
                <w:szCs w:val="24"/>
                <w:lang w:val="hy-AM"/>
              </w:rPr>
              <w:t>Հայաստանի Հանրապետության պաշտպանության ժամանակ, ինչպես նաև ծառայողական կամ պաշտոնեական պարտականությունները կատարելիս զոհված` հետմահու «Հայաստանի ազգային հերոս» Հայաստանի Հանրապետության բարձրագույն կոչում ստացած կամ «Մարտական խաչ» շքանշանով պարգևատրված անձի ընտանիքը, զոհված (մահացած) զինծառայողը կամ անհայտ կորած կամ «Հայաստանի Հանրապետության պաշտպանության ժամանակ զինծառայողների կյանքին կամ առողջությանը պատճառված վնասների հատուցման մասին» Հայաստանի Հանրապետության օրենքով սահմանված հատուցման դեպքի՝ 2017 թվականի հունվարի 1-ից հետո տեղի ունեցած մարտական գործողությունների հետևանքով առաջին կամ երկրորդ խմբի հաշմանդամությունն ստացած»</w:t>
            </w:r>
            <w:r>
              <w:rPr>
                <w:rFonts w:ascii="GHEA Grapalat" w:hAnsi="GHEA Grapalat" w:cs="Sylfaen"/>
                <w:sz w:val="24"/>
                <w:szCs w:val="24"/>
                <w:lang w:val="hy-AM"/>
              </w:rPr>
              <w:t xml:space="preserve"> բառերով՝ նկատի ունենալով «Նորմատիվ իրավական ակտերի մասին» օրենքի 21-րդ հոդվածի 2-րդ մասի պահանջները:</w:t>
            </w:r>
          </w:p>
        </w:tc>
        <w:tc>
          <w:tcPr>
            <w:tcW w:w="5007" w:type="dxa"/>
          </w:tcPr>
          <w:p w:rsidR="00294FA4" w:rsidRDefault="00294FA4" w:rsidP="00294FA4">
            <w:pPr>
              <w:tabs>
                <w:tab w:val="left" w:pos="0"/>
                <w:tab w:val="left" w:pos="10065"/>
                <w:tab w:val="left" w:pos="10206"/>
              </w:tabs>
              <w:spacing w:line="360" w:lineRule="auto"/>
              <w:jc w:val="center"/>
              <w:rPr>
                <w:rFonts w:ascii="GHEA Grapalat" w:hAnsi="GHEA Grapalat"/>
                <w:sz w:val="24"/>
                <w:szCs w:val="24"/>
                <w:lang w:val="hy-AM"/>
              </w:rPr>
            </w:pPr>
            <w:r>
              <w:rPr>
                <w:rFonts w:ascii="GHEA Grapalat" w:hAnsi="GHEA Grapalat"/>
                <w:sz w:val="24"/>
                <w:szCs w:val="24"/>
                <w:lang w:val="hy-AM"/>
              </w:rPr>
              <w:t>Ընդունվել է։</w:t>
            </w:r>
          </w:p>
          <w:p w:rsidR="00B56145" w:rsidRDefault="00B56145" w:rsidP="00B56145">
            <w:pPr>
              <w:tabs>
                <w:tab w:val="left" w:pos="0"/>
                <w:tab w:val="left" w:pos="10065"/>
                <w:tab w:val="left" w:pos="10206"/>
              </w:tabs>
              <w:spacing w:line="360" w:lineRule="auto"/>
              <w:jc w:val="both"/>
              <w:rPr>
                <w:rFonts w:ascii="GHEA Grapalat" w:hAnsi="GHEA Grapalat" w:cs="Sylfaen"/>
                <w:sz w:val="24"/>
                <w:szCs w:val="24"/>
                <w:lang w:val="hy-AM"/>
              </w:rPr>
            </w:pPr>
            <w:r>
              <w:rPr>
                <w:rFonts w:ascii="GHEA Grapalat" w:hAnsi="GHEA Grapalat" w:cs="Sylfaen"/>
                <w:sz w:val="24"/>
                <w:szCs w:val="24"/>
                <w:lang w:val="hy-AM"/>
              </w:rPr>
              <w:t>Նախագծի</w:t>
            </w:r>
            <w:r>
              <w:rPr>
                <w:rFonts w:ascii="GHEA Grapalat" w:hAnsi="GHEA Grapalat" w:cs="Sylfaen"/>
                <w:b/>
                <w:sz w:val="24"/>
                <w:szCs w:val="24"/>
                <w:lang w:val="hy-AM"/>
              </w:rPr>
              <w:t xml:space="preserve"> </w:t>
            </w:r>
            <w:r>
              <w:rPr>
                <w:rFonts w:ascii="GHEA Grapalat" w:hAnsi="GHEA Grapalat" w:cs="Sylfaen"/>
                <w:sz w:val="24"/>
                <w:szCs w:val="24"/>
                <w:lang w:val="hy-AM"/>
              </w:rPr>
              <w:t xml:space="preserve">1-ին կետի 1-ին ենթակետը խմբագրվել է՝ հաշվի առնելով </w:t>
            </w:r>
            <w:r w:rsidR="00EA7535">
              <w:rPr>
                <w:rFonts w:ascii="GHEA Grapalat" w:hAnsi="GHEA Grapalat" w:cs="Sylfaen"/>
                <w:sz w:val="24"/>
                <w:szCs w:val="24"/>
                <w:lang w:val="hy-AM"/>
              </w:rPr>
              <w:t>«Նորմատիվ իրավական ակտերի մասին» օրենքի 21-րդ հոդվածի 2-րդ մասի պահանջները</w:t>
            </w:r>
            <w:r>
              <w:rPr>
                <w:rFonts w:ascii="GHEA Grapalat" w:hAnsi="GHEA Grapalat" w:cs="Sylfaen"/>
                <w:sz w:val="24"/>
                <w:szCs w:val="24"/>
                <w:lang w:val="hy-AM"/>
              </w:rPr>
              <w:t>։</w:t>
            </w:r>
          </w:p>
          <w:p w:rsidR="00F7679D" w:rsidRDefault="00F7679D" w:rsidP="00B56145">
            <w:pPr>
              <w:tabs>
                <w:tab w:val="left" w:pos="0"/>
                <w:tab w:val="left" w:pos="10065"/>
                <w:tab w:val="left" w:pos="10206"/>
              </w:tabs>
              <w:spacing w:line="360" w:lineRule="auto"/>
              <w:jc w:val="both"/>
              <w:rPr>
                <w:rFonts w:ascii="GHEA Grapalat" w:hAnsi="GHEA Grapalat" w:cs="Sylfaen"/>
                <w:sz w:val="24"/>
                <w:szCs w:val="24"/>
                <w:lang w:val="hy-AM"/>
              </w:rPr>
            </w:pPr>
            <w:r>
              <w:rPr>
                <w:rFonts w:ascii="GHEA Grapalat" w:hAnsi="GHEA Grapalat" w:cs="Sylfaen"/>
                <w:sz w:val="24"/>
                <w:szCs w:val="24"/>
                <w:lang w:val="hy-AM"/>
              </w:rPr>
              <w:t>Հարկ է նկատի ունենալ, որ Նախագծի</w:t>
            </w:r>
            <w:r>
              <w:rPr>
                <w:rFonts w:ascii="GHEA Grapalat" w:hAnsi="GHEA Grapalat" w:cs="Sylfaen"/>
                <w:b/>
                <w:sz w:val="24"/>
                <w:szCs w:val="24"/>
                <w:lang w:val="hy-AM"/>
              </w:rPr>
              <w:t xml:space="preserve"> </w:t>
            </w:r>
            <w:r>
              <w:rPr>
                <w:rFonts w:ascii="GHEA Grapalat" w:hAnsi="GHEA Grapalat" w:cs="Sylfaen"/>
                <w:sz w:val="24"/>
                <w:szCs w:val="24"/>
                <w:lang w:val="hy-AM"/>
              </w:rPr>
              <w:t xml:space="preserve">1-ին կետի 1-ին ենթակետով </w:t>
            </w:r>
            <w:r w:rsidR="006E7A39">
              <w:rPr>
                <w:rFonts w:ascii="GHEA Grapalat" w:hAnsi="GHEA Grapalat" w:cs="Sylfaen"/>
                <w:sz w:val="24"/>
                <w:szCs w:val="24"/>
                <w:lang w:val="hy-AM"/>
              </w:rPr>
              <w:t xml:space="preserve">առաջարկվող </w:t>
            </w:r>
            <w:r>
              <w:rPr>
                <w:rFonts w:ascii="GHEA Grapalat" w:hAnsi="GHEA Grapalat" w:cs="Sylfaen"/>
                <w:sz w:val="24"/>
                <w:szCs w:val="24"/>
                <w:lang w:val="hy-AM"/>
              </w:rPr>
              <w:t>խմբագր</w:t>
            </w:r>
            <w:r w:rsidR="006E7A39">
              <w:rPr>
                <w:rFonts w:ascii="GHEA Grapalat" w:hAnsi="GHEA Grapalat" w:cs="Sylfaen"/>
                <w:sz w:val="24"/>
                <w:szCs w:val="24"/>
                <w:lang w:val="hy-AM"/>
              </w:rPr>
              <w:t>ությամբ</w:t>
            </w:r>
            <w:r>
              <w:rPr>
                <w:rFonts w:ascii="GHEA Grapalat" w:hAnsi="GHEA Grapalat" w:cs="Sylfaen"/>
                <w:sz w:val="24"/>
                <w:szCs w:val="24"/>
                <w:lang w:val="hy-AM"/>
              </w:rPr>
              <w:t xml:space="preserve">՝ որոշման 2-րդ կետը </w:t>
            </w:r>
            <w:r w:rsidR="006E7A39">
              <w:rPr>
                <w:rFonts w:ascii="GHEA Grapalat" w:hAnsi="GHEA Grapalat" w:cs="Sylfaen"/>
                <w:sz w:val="24"/>
                <w:szCs w:val="24"/>
                <w:lang w:val="hy-AM"/>
              </w:rPr>
              <w:t>կ</w:t>
            </w:r>
            <w:r>
              <w:rPr>
                <w:rFonts w:ascii="GHEA Grapalat" w:hAnsi="GHEA Grapalat" w:cs="Sylfaen"/>
                <w:sz w:val="24"/>
                <w:szCs w:val="24"/>
                <w:lang w:val="hy-AM"/>
              </w:rPr>
              <w:t>վերաբեր</w:t>
            </w:r>
            <w:r w:rsidR="006E7A39">
              <w:rPr>
                <w:rFonts w:ascii="GHEA Grapalat" w:hAnsi="GHEA Grapalat" w:cs="Sylfaen"/>
                <w:sz w:val="24"/>
                <w:szCs w:val="24"/>
                <w:lang w:val="hy-AM"/>
              </w:rPr>
              <w:t>ի</w:t>
            </w:r>
            <w:r>
              <w:rPr>
                <w:rFonts w:ascii="GHEA Grapalat" w:hAnsi="GHEA Grapalat" w:cs="Sylfaen"/>
                <w:sz w:val="24"/>
                <w:szCs w:val="24"/>
                <w:lang w:val="hy-AM"/>
              </w:rPr>
              <w:t xml:space="preserve"> 2 խումբ շահառուների՝</w:t>
            </w:r>
          </w:p>
          <w:p w:rsidR="00100AC2" w:rsidRDefault="00F7679D" w:rsidP="00F7679D">
            <w:pPr>
              <w:tabs>
                <w:tab w:val="left" w:pos="0"/>
                <w:tab w:val="left" w:pos="10065"/>
                <w:tab w:val="left" w:pos="10206"/>
              </w:tabs>
              <w:spacing w:line="360" w:lineRule="auto"/>
              <w:jc w:val="both"/>
              <w:rPr>
                <w:rFonts w:ascii="GHEA Grapalat" w:hAnsi="GHEA Grapalat" w:cs="Sylfaen"/>
                <w:sz w:val="24"/>
                <w:szCs w:val="24"/>
                <w:lang w:val="hy-AM"/>
              </w:rPr>
            </w:pPr>
            <w:r w:rsidRPr="00F7679D">
              <w:rPr>
                <w:rFonts w:ascii="GHEA Grapalat" w:hAnsi="GHEA Grapalat" w:cs="Sylfaen"/>
                <w:sz w:val="24"/>
                <w:szCs w:val="24"/>
                <w:lang w:val="hy-AM"/>
              </w:rPr>
              <w:t xml:space="preserve"> </w:t>
            </w:r>
            <w:r>
              <w:rPr>
                <w:rFonts w:ascii="GHEA Grapalat" w:hAnsi="GHEA Grapalat" w:cs="Sylfaen"/>
                <w:sz w:val="24"/>
                <w:szCs w:val="24"/>
                <w:lang w:val="hy-AM"/>
              </w:rPr>
              <w:t xml:space="preserve">1) </w:t>
            </w:r>
            <w:r w:rsidR="00F378AF" w:rsidRPr="00F7679D">
              <w:rPr>
                <w:rFonts w:ascii="GHEA Grapalat" w:hAnsi="GHEA Grapalat" w:cs="Sylfaen"/>
                <w:sz w:val="24"/>
                <w:szCs w:val="24"/>
                <w:lang w:val="hy-AM"/>
              </w:rPr>
              <w:t>հետմահու «Հայաստանի ազգային հերոս» Հայաստանի Հանրապետության բարձրագույն կոչում ստացած կամ «Մարտական խաչ» շքանշանով պարգևատրված անձի ընտանիքի անդամներին</w:t>
            </w:r>
            <w:r w:rsidR="00100AC2">
              <w:rPr>
                <w:rFonts w:ascii="GHEA Grapalat" w:hAnsi="GHEA Grapalat" w:cs="Sylfaen"/>
                <w:sz w:val="24"/>
                <w:szCs w:val="24"/>
                <w:lang w:val="hy-AM"/>
              </w:rPr>
              <w:t>,</w:t>
            </w:r>
          </w:p>
          <w:p w:rsidR="00100AC2" w:rsidRDefault="00100AC2" w:rsidP="00100AC2">
            <w:pPr>
              <w:tabs>
                <w:tab w:val="left" w:pos="0"/>
                <w:tab w:val="left" w:pos="10065"/>
                <w:tab w:val="left" w:pos="10206"/>
              </w:tabs>
              <w:spacing w:line="360" w:lineRule="auto"/>
              <w:jc w:val="both"/>
              <w:rPr>
                <w:rFonts w:ascii="GHEA Grapalat" w:hAnsi="GHEA Grapalat" w:cs="Sylfaen"/>
                <w:sz w:val="24"/>
                <w:szCs w:val="24"/>
                <w:lang w:val="hy-AM"/>
              </w:rPr>
            </w:pPr>
            <w:r>
              <w:rPr>
                <w:rFonts w:ascii="GHEA Grapalat" w:hAnsi="GHEA Grapalat" w:cs="Sylfaen"/>
                <w:sz w:val="24"/>
                <w:szCs w:val="24"/>
                <w:lang w:val="hy-AM"/>
              </w:rPr>
              <w:t xml:space="preserve">2) </w:t>
            </w:r>
            <w:r w:rsidRPr="00F378AF">
              <w:rPr>
                <w:rFonts w:ascii="GHEA Grapalat" w:hAnsi="GHEA Grapalat" w:cs="Sylfaen"/>
                <w:sz w:val="24"/>
                <w:szCs w:val="24"/>
                <w:lang w:val="hy-AM"/>
              </w:rPr>
              <w:t>զոհվ</w:t>
            </w:r>
            <w:r>
              <w:rPr>
                <w:rFonts w:ascii="GHEA Grapalat" w:hAnsi="GHEA Grapalat" w:cs="Sylfaen"/>
                <w:sz w:val="24"/>
                <w:szCs w:val="24"/>
                <w:lang w:val="hy-AM"/>
              </w:rPr>
              <w:t>ած</w:t>
            </w:r>
            <w:r w:rsidRPr="00F378AF">
              <w:rPr>
                <w:rFonts w:ascii="GHEA Grapalat" w:hAnsi="GHEA Grapalat" w:cs="Sylfaen"/>
                <w:sz w:val="24"/>
                <w:szCs w:val="24"/>
                <w:lang w:val="hy-AM"/>
              </w:rPr>
              <w:t xml:space="preserve"> (մահաց</w:t>
            </w:r>
            <w:r>
              <w:rPr>
                <w:rFonts w:ascii="GHEA Grapalat" w:hAnsi="GHEA Grapalat" w:cs="Sylfaen"/>
                <w:sz w:val="24"/>
                <w:szCs w:val="24"/>
                <w:lang w:val="hy-AM"/>
              </w:rPr>
              <w:t>ած</w:t>
            </w:r>
            <w:r w:rsidRPr="00F378AF">
              <w:rPr>
                <w:rFonts w:ascii="GHEA Grapalat" w:hAnsi="GHEA Grapalat" w:cs="Sylfaen"/>
                <w:sz w:val="24"/>
                <w:szCs w:val="24"/>
                <w:lang w:val="hy-AM"/>
              </w:rPr>
              <w:t>) կամ անհայտ բացակայող ճանաչվ</w:t>
            </w:r>
            <w:r>
              <w:rPr>
                <w:rFonts w:ascii="GHEA Grapalat" w:hAnsi="GHEA Grapalat" w:cs="Sylfaen"/>
                <w:sz w:val="24"/>
                <w:szCs w:val="24"/>
                <w:lang w:val="hy-AM"/>
              </w:rPr>
              <w:t>ած</w:t>
            </w:r>
            <w:r w:rsidRPr="00F378AF">
              <w:rPr>
                <w:rFonts w:ascii="GHEA Grapalat" w:hAnsi="GHEA Grapalat" w:cs="Sylfaen"/>
                <w:sz w:val="24"/>
                <w:szCs w:val="24"/>
                <w:lang w:val="hy-AM"/>
              </w:rPr>
              <w:t xml:space="preserve"> </w:t>
            </w:r>
            <w:r>
              <w:rPr>
                <w:rFonts w:ascii="GHEA Grapalat" w:hAnsi="GHEA Grapalat" w:cs="Sylfaen"/>
                <w:sz w:val="24"/>
                <w:szCs w:val="24"/>
                <w:lang w:val="hy-AM"/>
              </w:rPr>
              <w:t xml:space="preserve">զինծառայողի </w:t>
            </w:r>
            <w:r w:rsidRPr="00F7679D">
              <w:rPr>
                <w:rFonts w:ascii="GHEA Grapalat" w:hAnsi="GHEA Grapalat" w:cs="Sylfaen"/>
                <w:sz w:val="24"/>
                <w:szCs w:val="24"/>
                <w:lang w:val="hy-AM"/>
              </w:rPr>
              <w:t>ընտանիքի անդամներին</w:t>
            </w:r>
            <w:r w:rsidRPr="00F378AF">
              <w:rPr>
                <w:rFonts w:ascii="GHEA Grapalat" w:hAnsi="GHEA Grapalat" w:cs="Sylfaen"/>
                <w:sz w:val="24"/>
                <w:szCs w:val="24"/>
                <w:lang w:val="hy-AM"/>
              </w:rPr>
              <w:t xml:space="preserve"> կամ առաջին կամ </w:t>
            </w:r>
            <w:r w:rsidRPr="00F378AF">
              <w:rPr>
                <w:rFonts w:ascii="GHEA Grapalat" w:hAnsi="GHEA Grapalat" w:cs="Sylfaen"/>
                <w:sz w:val="24"/>
                <w:szCs w:val="24"/>
                <w:lang w:val="hy-AM"/>
              </w:rPr>
              <w:lastRenderedPageBreak/>
              <w:t>երկրորդ խմբի հաշմանդամությունը ձեռք  բեր</w:t>
            </w:r>
            <w:r>
              <w:rPr>
                <w:rFonts w:ascii="GHEA Grapalat" w:hAnsi="GHEA Grapalat" w:cs="Sylfaen"/>
                <w:sz w:val="24"/>
                <w:szCs w:val="24"/>
                <w:lang w:val="hy-AM"/>
              </w:rPr>
              <w:t>ած զինծառայողներին։</w:t>
            </w:r>
          </w:p>
          <w:p w:rsidR="006D135B" w:rsidRPr="006E7A39" w:rsidRDefault="006E7A39" w:rsidP="006E7A39">
            <w:pPr>
              <w:tabs>
                <w:tab w:val="left" w:pos="0"/>
                <w:tab w:val="left" w:pos="10065"/>
                <w:tab w:val="left" w:pos="10206"/>
              </w:tabs>
              <w:spacing w:line="360" w:lineRule="auto"/>
              <w:jc w:val="both"/>
              <w:rPr>
                <w:rFonts w:ascii="GHEA Grapalat" w:hAnsi="GHEA Grapalat" w:cs="Sylfaen"/>
                <w:sz w:val="24"/>
                <w:szCs w:val="24"/>
                <w:lang w:val="hy-AM"/>
              </w:rPr>
            </w:pPr>
            <w:r>
              <w:rPr>
                <w:rFonts w:ascii="GHEA Grapalat" w:hAnsi="GHEA Grapalat" w:cs="Sylfaen"/>
                <w:sz w:val="24"/>
                <w:szCs w:val="24"/>
                <w:lang w:val="hy-AM"/>
              </w:rPr>
              <w:t xml:space="preserve">Խնդրո առարկա դրույթը հստակեցնելու նպատակով </w:t>
            </w:r>
            <w:r w:rsidRPr="00F7679D">
              <w:rPr>
                <w:rFonts w:ascii="GHEA Grapalat" w:hAnsi="GHEA Grapalat" w:cs="Sylfaen"/>
                <w:sz w:val="24"/>
                <w:szCs w:val="24"/>
                <w:lang w:val="hy-AM"/>
              </w:rPr>
              <w:t>հետմահու «Հայաստանի ազգային հերոս» Հայաստանի Հանրապետության բարձրագույն կոչում ստացած կամ «Մարտական խաչ» շքանշանով պարգևատրված անձի ընտանիքի անդամներին</w:t>
            </w:r>
            <w:r>
              <w:rPr>
                <w:rFonts w:ascii="GHEA Grapalat" w:hAnsi="GHEA Grapalat" w:cs="Sylfaen"/>
                <w:sz w:val="24"/>
                <w:szCs w:val="24"/>
                <w:lang w:val="hy-AM"/>
              </w:rPr>
              <w:t xml:space="preserve"> վերաբերող կարգավորումները </w:t>
            </w:r>
            <w:r w:rsidR="00F7679D" w:rsidRPr="00F7679D">
              <w:rPr>
                <w:rFonts w:ascii="GHEA Grapalat" w:hAnsi="GHEA Grapalat" w:cs="Sylfaen"/>
                <w:sz w:val="24"/>
                <w:szCs w:val="24"/>
                <w:lang w:val="hy-AM"/>
              </w:rPr>
              <w:t xml:space="preserve">առանձնացվել </w:t>
            </w:r>
            <w:r>
              <w:rPr>
                <w:rFonts w:ascii="GHEA Grapalat" w:hAnsi="GHEA Grapalat" w:cs="Sylfaen"/>
                <w:sz w:val="24"/>
                <w:szCs w:val="24"/>
                <w:lang w:val="hy-AM"/>
              </w:rPr>
              <w:t xml:space="preserve">են </w:t>
            </w:r>
            <w:r w:rsidR="00F7679D" w:rsidRPr="00F7679D">
              <w:rPr>
                <w:rFonts w:ascii="GHEA Grapalat" w:hAnsi="GHEA Grapalat" w:cs="Sylfaen"/>
                <w:sz w:val="24"/>
                <w:szCs w:val="24"/>
                <w:lang w:val="hy-AM"/>
              </w:rPr>
              <w:t xml:space="preserve">և ձևակերպվել </w:t>
            </w:r>
            <w:r>
              <w:rPr>
                <w:rFonts w:ascii="GHEA Grapalat" w:hAnsi="GHEA Grapalat" w:cs="Sylfaen"/>
                <w:sz w:val="24"/>
                <w:szCs w:val="24"/>
                <w:lang w:val="hy-AM"/>
              </w:rPr>
              <w:t>առանձին՝ որոշման</w:t>
            </w:r>
            <w:r w:rsidR="00F7679D" w:rsidRPr="00F7679D">
              <w:rPr>
                <w:rFonts w:ascii="GHEA Grapalat" w:hAnsi="GHEA Grapalat" w:cs="Sylfaen"/>
                <w:sz w:val="24"/>
                <w:szCs w:val="24"/>
                <w:lang w:val="hy-AM"/>
              </w:rPr>
              <w:t xml:space="preserve"> 2.1-ին կետո</w:t>
            </w:r>
            <w:r>
              <w:rPr>
                <w:rFonts w:ascii="GHEA Grapalat" w:hAnsi="GHEA Grapalat" w:cs="Sylfaen"/>
                <w:sz w:val="24"/>
                <w:szCs w:val="24"/>
                <w:lang w:val="hy-AM"/>
              </w:rPr>
              <w:t>վ</w:t>
            </w:r>
            <w:r w:rsidR="00F7679D" w:rsidRPr="00F7679D">
              <w:rPr>
                <w:rFonts w:ascii="GHEA Grapalat" w:hAnsi="GHEA Grapalat" w:cs="Sylfaen"/>
                <w:sz w:val="24"/>
                <w:szCs w:val="24"/>
                <w:lang w:val="hy-AM"/>
              </w:rPr>
              <w:t>։</w:t>
            </w:r>
          </w:p>
        </w:tc>
      </w:tr>
      <w:tr w:rsidR="006D135B" w:rsidRPr="00F14B13" w:rsidTr="008E0E08">
        <w:tc>
          <w:tcPr>
            <w:tcW w:w="8744" w:type="dxa"/>
          </w:tcPr>
          <w:p w:rsidR="006D135B" w:rsidRPr="006D135B" w:rsidRDefault="006D135B" w:rsidP="006D135B">
            <w:pPr>
              <w:tabs>
                <w:tab w:val="left" w:pos="1080"/>
              </w:tabs>
              <w:spacing w:line="336" w:lineRule="auto"/>
              <w:ind w:firstLine="720"/>
              <w:jc w:val="both"/>
              <w:rPr>
                <w:rFonts w:ascii="GHEA Grapalat" w:hAnsi="GHEA Grapalat" w:cs="Sylfaen"/>
                <w:sz w:val="24"/>
                <w:szCs w:val="24"/>
                <w:lang w:val="hy-AM"/>
              </w:rPr>
            </w:pPr>
            <w:r>
              <w:rPr>
                <w:rFonts w:ascii="GHEA Grapalat" w:hAnsi="GHEA Grapalat" w:cs="Sylfaen"/>
                <w:b/>
                <w:sz w:val="24"/>
                <w:szCs w:val="24"/>
                <w:lang w:val="hy-AM"/>
              </w:rPr>
              <w:lastRenderedPageBreak/>
              <w:t xml:space="preserve">3. </w:t>
            </w:r>
            <w:r>
              <w:rPr>
                <w:rFonts w:ascii="GHEA Grapalat" w:hAnsi="GHEA Grapalat" w:cs="Sylfaen"/>
                <w:sz w:val="24"/>
                <w:szCs w:val="24"/>
                <w:lang w:val="hy-AM"/>
              </w:rPr>
              <w:t xml:space="preserve">Նախագծի 1-ին կետի 2-րդ ենթակետի «ա» պարբերությունում և «զ» պարբերությունում հանել «լրացնել» բառը՝ կրկնությունից խուսափելու նպատակով: </w:t>
            </w:r>
          </w:p>
        </w:tc>
        <w:tc>
          <w:tcPr>
            <w:tcW w:w="5007" w:type="dxa"/>
          </w:tcPr>
          <w:p w:rsidR="006D135B" w:rsidRDefault="000D167F" w:rsidP="006D135B">
            <w:pPr>
              <w:tabs>
                <w:tab w:val="left" w:pos="0"/>
                <w:tab w:val="left" w:pos="10065"/>
                <w:tab w:val="left" w:pos="10206"/>
              </w:tabs>
              <w:spacing w:line="360" w:lineRule="auto"/>
              <w:jc w:val="center"/>
              <w:rPr>
                <w:rFonts w:ascii="GHEA Grapalat" w:hAnsi="GHEA Grapalat"/>
                <w:sz w:val="24"/>
                <w:szCs w:val="24"/>
                <w:lang w:val="hy-AM"/>
              </w:rPr>
            </w:pPr>
            <w:r>
              <w:rPr>
                <w:rFonts w:ascii="GHEA Grapalat" w:hAnsi="GHEA Grapalat"/>
                <w:sz w:val="24"/>
                <w:szCs w:val="24"/>
                <w:lang w:val="hy-AM"/>
              </w:rPr>
              <w:t>Ընդունվել է։</w:t>
            </w:r>
          </w:p>
          <w:p w:rsidR="000D167F" w:rsidRDefault="000D167F" w:rsidP="00EA7535">
            <w:pPr>
              <w:tabs>
                <w:tab w:val="left" w:pos="0"/>
                <w:tab w:val="left" w:pos="10065"/>
                <w:tab w:val="left" w:pos="10206"/>
              </w:tabs>
              <w:spacing w:line="360" w:lineRule="auto"/>
              <w:jc w:val="both"/>
              <w:rPr>
                <w:rFonts w:ascii="GHEA Grapalat" w:hAnsi="GHEA Grapalat"/>
                <w:sz w:val="24"/>
                <w:szCs w:val="24"/>
                <w:lang w:val="hy-AM"/>
              </w:rPr>
            </w:pPr>
            <w:r>
              <w:rPr>
                <w:rFonts w:ascii="GHEA Grapalat" w:hAnsi="GHEA Grapalat" w:cs="Sylfaen"/>
                <w:sz w:val="24"/>
                <w:szCs w:val="24"/>
                <w:lang w:val="hy-AM"/>
              </w:rPr>
              <w:t>Նախագծի 1-ին կետի 2-րդ ենթակետի «ա» և «զ» պարբերություններից հանվել է «լրացնել» բառը։</w:t>
            </w:r>
          </w:p>
        </w:tc>
      </w:tr>
      <w:tr w:rsidR="006D135B" w:rsidRPr="00F14B13" w:rsidTr="008E0E08">
        <w:tc>
          <w:tcPr>
            <w:tcW w:w="8744" w:type="dxa"/>
          </w:tcPr>
          <w:p w:rsidR="006D135B" w:rsidRPr="006D135B" w:rsidRDefault="006D135B" w:rsidP="006D135B">
            <w:pPr>
              <w:tabs>
                <w:tab w:val="left" w:pos="1080"/>
              </w:tabs>
              <w:spacing w:line="336" w:lineRule="auto"/>
              <w:ind w:firstLine="720"/>
              <w:jc w:val="both"/>
              <w:rPr>
                <w:rFonts w:ascii="GHEA Grapalat" w:hAnsi="GHEA Grapalat" w:cs="Sylfaen"/>
                <w:sz w:val="24"/>
                <w:szCs w:val="24"/>
                <w:lang w:val="hy-AM"/>
              </w:rPr>
            </w:pPr>
            <w:r>
              <w:rPr>
                <w:rFonts w:ascii="GHEA Grapalat" w:hAnsi="GHEA Grapalat" w:cs="Sylfaen"/>
                <w:b/>
                <w:sz w:val="24"/>
                <w:szCs w:val="24"/>
                <w:lang w:val="hy-AM"/>
              </w:rPr>
              <w:t xml:space="preserve">4. </w:t>
            </w:r>
            <w:r>
              <w:rPr>
                <w:rFonts w:ascii="GHEA Grapalat" w:hAnsi="GHEA Grapalat" w:cs="Sylfaen"/>
                <w:sz w:val="24"/>
                <w:szCs w:val="24"/>
                <w:lang w:val="hy-AM"/>
              </w:rPr>
              <w:t xml:space="preserve">Նախագծի 1-ին կետի 2-րդ ենթակետի «ե» պարբերությունում «Մարտական խաչ» բառերը անհրաժեշտ է նշել չակերտներում: Սույն դիտողությունը վերաբերում է Նախագծի ամբողջ տեքստին: </w:t>
            </w:r>
          </w:p>
        </w:tc>
        <w:tc>
          <w:tcPr>
            <w:tcW w:w="5007" w:type="dxa"/>
          </w:tcPr>
          <w:p w:rsidR="00C75D28" w:rsidRDefault="00C75D28" w:rsidP="00C75D28">
            <w:pPr>
              <w:tabs>
                <w:tab w:val="left" w:pos="0"/>
                <w:tab w:val="left" w:pos="10065"/>
                <w:tab w:val="left" w:pos="10206"/>
              </w:tabs>
              <w:spacing w:line="360" w:lineRule="auto"/>
              <w:jc w:val="center"/>
              <w:rPr>
                <w:rFonts w:ascii="GHEA Grapalat" w:hAnsi="GHEA Grapalat"/>
                <w:sz w:val="24"/>
                <w:szCs w:val="24"/>
                <w:lang w:val="hy-AM"/>
              </w:rPr>
            </w:pPr>
            <w:r>
              <w:rPr>
                <w:rFonts w:ascii="GHEA Grapalat" w:hAnsi="GHEA Grapalat"/>
                <w:sz w:val="24"/>
                <w:szCs w:val="24"/>
                <w:lang w:val="hy-AM"/>
              </w:rPr>
              <w:t>Ընդունվել է։</w:t>
            </w:r>
          </w:p>
          <w:p w:rsidR="006D135B" w:rsidRDefault="002F47EA" w:rsidP="00D904C1">
            <w:pPr>
              <w:tabs>
                <w:tab w:val="left" w:pos="0"/>
                <w:tab w:val="left" w:pos="10065"/>
                <w:tab w:val="left" w:pos="10206"/>
              </w:tabs>
              <w:spacing w:line="360" w:lineRule="auto"/>
              <w:jc w:val="both"/>
              <w:rPr>
                <w:rFonts w:ascii="GHEA Grapalat" w:hAnsi="GHEA Grapalat"/>
                <w:sz w:val="24"/>
                <w:szCs w:val="24"/>
                <w:lang w:val="hy-AM"/>
              </w:rPr>
            </w:pPr>
            <w:r>
              <w:rPr>
                <w:rFonts w:ascii="GHEA Grapalat" w:hAnsi="GHEA Grapalat" w:cs="Sylfaen"/>
                <w:sz w:val="24"/>
                <w:szCs w:val="24"/>
                <w:lang w:val="hy-AM"/>
              </w:rPr>
              <w:t xml:space="preserve">Նախագծի 1-ին կետի 2-րդ ենթակետի «ե» պարբերությունում և որոշման ամբողջ </w:t>
            </w:r>
            <w:r>
              <w:rPr>
                <w:rFonts w:ascii="GHEA Grapalat" w:hAnsi="GHEA Grapalat" w:cs="Sylfaen"/>
                <w:sz w:val="24"/>
                <w:szCs w:val="24"/>
                <w:lang w:val="hy-AM"/>
              </w:rPr>
              <w:lastRenderedPageBreak/>
              <w:t xml:space="preserve">տեքստում </w:t>
            </w:r>
            <w:r w:rsidR="00C75D28">
              <w:rPr>
                <w:rFonts w:ascii="GHEA Grapalat" w:hAnsi="GHEA Grapalat" w:cs="Sylfaen"/>
                <w:sz w:val="24"/>
                <w:szCs w:val="24"/>
                <w:lang w:val="hy-AM"/>
              </w:rPr>
              <w:t xml:space="preserve">«Մարտական խաչ» բառերը նշվել </w:t>
            </w:r>
            <w:r w:rsidR="00D904C1">
              <w:rPr>
                <w:rFonts w:ascii="GHEA Grapalat" w:hAnsi="GHEA Grapalat" w:cs="Sylfaen"/>
                <w:sz w:val="24"/>
                <w:szCs w:val="24"/>
                <w:lang w:val="hy-AM"/>
              </w:rPr>
              <w:t>են</w:t>
            </w:r>
            <w:r w:rsidR="00C75D28">
              <w:rPr>
                <w:rFonts w:ascii="GHEA Grapalat" w:hAnsi="GHEA Grapalat" w:cs="Sylfaen"/>
                <w:sz w:val="24"/>
                <w:szCs w:val="24"/>
                <w:lang w:val="hy-AM"/>
              </w:rPr>
              <w:t xml:space="preserve"> չակերտներում։</w:t>
            </w:r>
          </w:p>
        </w:tc>
      </w:tr>
      <w:tr w:rsidR="006D135B" w:rsidRPr="00F14B13" w:rsidTr="008E0E08">
        <w:tc>
          <w:tcPr>
            <w:tcW w:w="8744" w:type="dxa"/>
          </w:tcPr>
          <w:p w:rsidR="006D135B" w:rsidRPr="006D135B" w:rsidRDefault="006D135B" w:rsidP="009D5498">
            <w:pPr>
              <w:tabs>
                <w:tab w:val="left" w:pos="1080"/>
              </w:tabs>
              <w:spacing w:line="360" w:lineRule="auto"/>
              <w:ind w:firstLine="720"/>
              <w:jc w:val="both"/>
              <w:rPr>
                <w:rFonts w:ascii="GHEA Grapalat" w:hAnsi="GHEA Grapalat" w:cs="Sylfaen"/>
                <w:i/>
                <w:sz w:val="24"/>
                <w:szCs w:val="24"/>
                <w:lang w:val="hy-AM"/>
              </w:rPr>
            </w:pPr>
            <w:r>
              <w:rPr>
                <w:rFonts w:ascii="GHEA Grapalat" w:hAnsi="GHEA Grapalat" w:cs="Sylfaen"/>
                <w:b/>
                <w:sz w:val="24"/>
                <w:szCs w:val="24"/>
                <w:lang w:val="hy-AM"/>
              </w:rPr>
              <w:lastRenderedPageBreak/>
              <w:t xml:space="preserve">5.  </w:t>
            </w:r>
            <w:r>
              <w:rPr>
                <w:rFonts w:ascii="GHEA Grapalat" w:hAnsi="GHEA Grapalat" w:cs="Sylfaen"/>
                <w:sz w:val="24"/>
                <w:szCs w:val="24"/>
                <w:lang w:val="hy-AM"/>
              </w:rPr>
              <w:t>Նախագծի 1-ին կետի «ժ» պարբերությունում անհրաժեշտ է «հաշմանդամ անձ» բառերը փոխարինել «հաշմանդամություն ունեցող անձ» բառերով՝ նկատի ունենալով «Հաշմանդամություն ունեցող անձանց մասին» օրենքի 3-րդ հոդվածի 1-ին մասի 2-րդ կետը, ըստ որի՝ «</w:t>
            </w:r>
            <w:r>
              <w:rPr>
                <w:rFonts w:ascii="GHEA Grapalat" w:hAnsi="GHEA Grapalat" w:cs="Sylfaen"/>
                <w:b/>
                <w:i/>
                <w:sz w:val="24"/>
                <w:szCs w:val="24"/>
                <w:lang w:val="hy-AM"/>
              </w:rPr>
              <w:t>հաշմանդամություն ունեցող անձ</w:t>
            </w:r>
            <w:r>
              <w:rPr>
                <w:rFonts w:ascii="GHEA Grapalat" w:hAnsi="GHEA Grapalat" w:cs="Sylfaen"/>
                <w:i/>
                <w:sz w:val="24"/>
                <w:szCs w:val="24"/>
                <w:lang w:val="hy-AM"/>
              </w:rPr>
              <w:t>՝ անձ, որը ֆիզիկական, հոգեկան, մտավոր և (կամ) զգայական տևական խնդիրների և միջավայրային արգելքների փոխազդեցության հետևանքով կարող է ունենալ մյուսների հետ հավասար հիմունքներով հասարակական կյանքին լիարժեք ու արդյունավետ մասնակցության սահմանափակում.»:</w:t>
            </w:r>
          </w:p>
        </w:tc>
        <w:tc>
          <w:tcPr>
            <w:tcW w:w="5007" w:type="dxa"/>
          </w:tcPr>
          <w:p w:rsidR="00237162" w:rsidRPr="002F47EA" w:rsidRDefault="00C97DE2" w:rsidP="002F47EA">
            <w:pPr>
              <w:tabs>
                <w:tab w:val="left" w:pos="0"/>
                <w:tab w:val="left" w:pos="10065"/>
                <w:tab w:val="left" w:pos="10206"/>
              </w:tabs>
              <w:spacing w:line="360" w:lineRule="auto"/>
              <w:jc w:val="center"/>
              <w:rPr>
                <w:rFonts w:ascii="GHEA Grapalat" w:hAnsi="GHEA Grapalat" w:cs="Sylfaen"/>
                <w:sz w:val="24"/>
                <w:szCs w:val="24"/>
                <w:lang w:val="hy-AM"/>
              </w:rPr>
            </w:pPr>
            <w:r w:rsidRPr="002F47EA">
              <w:rPr>
                <w:rFonts w:ascii="GHEA Grapalat" w:hAnsi="GHEA Grapalat" w:cs="Sylfaen"/>
                <w:sz w:val="24"/>
                <w:szCs w:val="24"/>
                <w:lang w:val="hy-AM"/>
              </w:rPr>
              <w:t>Ը</w:t>
            </w:r>
            <w:r w:rsidR="00237162" w:rsidRPr="002F47EA">
              <w:rPr>
                <w:rFonts w:ascii="GHEA Grapalat" w:hAnsi="GHEA Grapalat" w:cs="Sylfaen"/>
                <w:sz w:val="24"/>
                <w:szCs w:val="24"/>
                <w:lang w:val="hy-AM"/>
              </w:rPr>
              <w:t>նդունվել է։</w:t>
            </w:r>
          </w:p>
          <w:p w:rsidR="002F47EA" w:rsidRPr="002F47EA" w:rsidRDefault="002F47EA" w:rsidP="002F47EA">
            <w:pPr>
              <w:tabs>
                <w:tab w:val="left" w:pos="0"/>
                <w:tab w:val="left" w:pos="10065"/>
                <w:tab w:val="left" w:pos="10206"/>
              </w:tabs>
              <w:spacing w:line="360" w:lineRule="auto"/>
              <w:jc w:val="both"/>
              <w:rPr>
                <w:rFonts w:ascii="GHEA Grapalat" w:hAnsi="GHEA Grapalat" w:cs="Sylfaen"/>
                <w:sz w:val="24"/>
                <w:szCs w:val="24"/>
                <w:lang w:val="hy-AM"/>
              </w:rPr>
            </w:pPr>
            <w:r>
              <w:rPr>
                <w:rFonts w:ascii="GHEA Grapalat" w:hAnsi="GHEA Grapalat" w:cs="Sylfaen"/>
                <w:sz w:val="24"/>
                <w:szCs w:val="24"/>
                <w:lang w:val="hy-AM"/>
              </w:rPr>
              <w:t>Նախագծի 1-ին կետի «ժ» պարբերությունում և որոշման ամբողջ տեքստում կատարվել են համապատասխան փոփոխություններ։</w:t>
            </w:r>
          </w:p>
          <w:p w:rsidR="006D135B" w:rsidRPr="002F47EA" w:rsidRDefault="006D135B" w:rsidP="002F47EA">
            <w:pPr>
              <w:tabs>
                <w:tab w:val="left" w:pos="0"/>
                <w:tab w:val="left" w:pos="10065"/>
                <w:tab w:val="left" w:pos="10206"/>
              </w:tabs>
              <w:spacing w:line="360" w:lineRule="auto"/>
              <w:jc w:val="both"/>
              <w:rPr>
                <w:rFonts w:ascii="GHEA Grapalat" w:hAnsi="GHEA Grapalat" w:cs="Sylfaen"/>
                <w:sz w:val="24"/>
                <w:szCs w:val="24"/>
                <w:lang w:val="hy-AM"/>
              </w:rPr>
            </w:pPr>
          </w:p>
        </w:tc>
      </w:tr>
      <w:tr w:rsidR="006D135B" w:rsidRPr="00F14B13" w:rsidTr="008E0E08">
        <w:tc>
          <w:tcPr>
            <w:tcW w:w="8744" w:type="dxa"/>
          </w:tcPr>
          <w:p w:rsidR="006D135B" w:rsidRDefault="006D135B" w:rsidP="009D5498">
            <w:pPr>
              <w:tabs>
                <w:tab w:val="left" w:pos="1080"/>
              </w:tabs>
              <w:spacing w:line="360" w:lineRule="auto"/>
              <w:ind w:firstLine="720"/>
              <w:jc w:val="both"/>
              <w:rPr>
                <w:rFonts w:ascii="GHEA Grapalat" w:hAnsi="GHEA Grapalat" w:cs="Sylfaen"/>
                <w:b/>
                <w:sz w:val="24"/>
                <w:szCs w:val="24"/>
                <w:lang w:val="hy-AM"/>
              </w:rPr>
            </w:pPr>
            <w:bookmarkStart w:id="0" w:name="_GoBack" w:colFirst="0" w:colLast="1"/>
            <w:r>
              <w:rPr>
                <w:rFonts w:ascii="GHEA Grapalat" w:hAnsi="GHEA Grapalat" w:cs="Sylfaen"/>
                <w:b/>
                <w:sz w:val="24"/>
                <w:szCs w:val="24"/>
                <w:lang w:val="hy-AM"/>
              </w:rPr>
              <w:t xml:space="preserve">6. </w:t>
            </w:r>
            <w:r>
              <w:rPr>
                <w:rFonts w:ascii="GHEA Grapalat" w:hAnsi="GHEA Grapalat" w:cs="Sylfaen"/>
                <w:sz w:val="24"/>
                <w:szCs w:val="24"/>
                <w:lang w:val="hy-AM"/>
              </w:rPr>
              <w:t>ՀՀ կառավարության</w:t>
            </w:r>
            <w:r>
              <w:rPr>
                <w:rFonts w:ascii="GHEA Grapalat" w:hAnsi="GHEA Grapalat" w:cs="Sylfaen"/>
                <w:b/>
                <w:sz w:val="24"/>
                <w:szCs w:val="24"/>
                <w:lang w:val="hy-AM"/>
              </w:rPr>
              <w:tab/>
            </w:r>
            <w:r>
              <w:rPr>
                <w:rFonts w:ascii="GHEA Grapalat" w:hAnsi="GHEA Grapalat" w:cs="Sylfaen"/>
                <w:sz w:val="24"/>
                <w:szCs w:val="24"/>
                <w:lang w:val="hy-AM"/>
              </w:rPr>
              <w:t xml:space="preserve">2021 թվականի փետրվարի 4-ի N 141-Ն որոշման 8-րդ կետի 2-րդ ենթակետից հետո և 35-րդ կետի 5-րդ ենթակետի «դ» պարբերությունից հետո անհրաժեշտ է </w:t>
            </w:r>
            <w:r>
              <w:rPr>
                <w:rFonts w:ascii="GHEA Grapalat" w:hAnsi="GHEA Grapalat" w:cs="Sylfaen"/>
                <w:b/>
                <w:sz w:val="24"/>
                <w:szCs w:val="24"/>
                <w:lang w:val="hy-AM"/>
              </w:rPr>
              <w:t xml:space="preserve">«:» </w:t>
            </w:r>
            <w:r>
              <w:rPr>
                <w:rFonts w:ascii="GHEA Grapalat" w:hAnsi="GHEA Grapalat" w:cs="Sylfaen"/>
                <w:sz w:val="24"/>
                <w:szCs w:val="24"/>
                <w:lang w:val="hy-AM"/>
              </w:rPr>
              <w:t xml:space="preserve">կետադրական նշանը փոխարինել </w:t>
            </w:r>
            <w:r>
              <w:rPr>
                <w:rFonts w:ascii="GHEA Grapalat" w:hAnsi="GHEA Grapalat" w:cs="Sylfaen"/>
                <w:b/>
                <w:sz w:val="24"/>
                <w:szCs w:val="24"/>
                <w:lang w:val="hy-AM"/>
              </w:rPr>
              <w:t>«.»</w:t>
            </w:r>
            <w:r>
              <w:rPr>
                <w:rFonts w:ascii="GHEA Grapalat" w:hAnsi="GHEA Grapalat" w:cs="Sylfaen"/>
                <w:sz w:val="24"/>
                <w:szCs w:val="24"/>
                <w:lang w:val="hy-AM"/>
              </w:rPr>
              <w:t xml:space="preserve"> կետադրական նշանով՝ նկատի ունենալով Նախագծով առաջարկվող 1-ին կետի 2-րդ ենթակետի «գ» և 1-ին կետի 2-րդ ենթակետի «իա» պարբերությունը:</w:t>
            </w:r>
          </w:p>
        </w:tc>
        <w:tc>
          <w:tcPr>
            <w:tcW w:w="5007" w:type="dxa"/>
          </w:tcPr>
          <w:p w:rsidR="009D5498" w:rsidRDefault="00237162" w:rsidP="009D5498">
            <w:pPr>
              <w:tabs>
                <w:tab w:val="left" w:pos="0"/>
                <w:tab w:val="left" w:pos="10065"/>
                <w:tab w:val="left" w:pos="10206"/>
              </w:tabs>
              <w:spacing w:line="360" w:lineRule="auto"/>
              <w:jc w:val="center"/>
              <w:rPr>
                <w:rFonts w:ascii="GHEA Grapalat" w:hAnsi="GHEA Grapalat" w:cs="Sylfaen"/>
                <w:sz w:val="24"/>
                <w:szCs w:val="24"/>
                <w:lang w:val="hy-AM"/>
              </w:rPr>
            </w:pPr>
            <w:r>
              <w:rPr>
                <w:rFonts w:ascii="GHEA Grapalat" w:hAnsi="GHEA Grapalat"/>
                <w:sz w:val="24"/>
                <w:szCs w:val="24"/>
                <w:lang w:val="hy-AM"/>
              </w:rPr>
              <w:t>Ընդունվել է։</w:t>
            </w:r>
            <w:r w:rsidR="009D5498">
              <w:rPr>
                <w:rFonts w:ascii="GHEA Grapalat" w:hAnsi="GHEA Grapalat" w:cs="Sylfaen"/>
                <w:sz w:val="24"/>
                <w:szCs w:val="24"/>
                <w:lang w:val="hy-AM"/>
              </w:rPr>
              <w:t xml:space="preserve"> </w:t>
            </w:r>
          </w:p>
          <w:p w:rsidR="006D135B" w:rsidRDefault="009D5498" w:rsidP="00676A1E">
            <w:pPr>
              <w:tabs>
                <w:tab w:val="left" w:pos="0"/>
                <w:tab w:val="left" w:pos="10065"/>
                <w:tab w:val="left" w:pos="10206"/>
              </w:tabs>
              <w:spacing w:line="360" w:lineRule="auto"/>
              <w:jc w:val="both"/>
              <w:rPr>
                <w:rFonts w:ascii="GHEA Grapalat" w:hAnsi="GHEA Grapalat"/>
                <w:sz w:val="24"/>
                <w:szCs w:val="24"/>
                <w:lang w:val="hy-AM"/>
              </w:rPr>
            </w:pPr>
            <w:r>
              <w:rPr>
                <w:rFonts w:ascii="GHEA Grapalat" w:hAnsi="GHEA Grapalat" w:cs="Sylfaen"/>
                <w:sz w:val="24"/>
                <w:szCs w:val="24"/>
                <w:lang w:val="hy-AM"/>
              </w:rPr>
              <w:t>Նախագծով առաջարկվող 1-ին կետի 2-րդ ենթակետի «գ» և «իա» պարբերություն</w:t>
            </w:r>
            <w:r w:rsidR="00676A1E">
              <w:rPr>
                <w:rFonts w:ascii="GHEA Grapalat" w:hAnsi="GHEA Grapalat" w:cs="Sylfaen"/>
                <w:sz w:val="24"/>
                <w:szCs w:val="24"/>
                <w:lang w:val="hy-AM"/>
              </w:rPr>
              <w:t>ներում կատարվել են համապատասխան լրացումներ։</w:t>
            </w:r>
          </w:p>
        </w:tc>
      </w:tr>
    </w:tbl>
    <w:bookmarkEnd w:id="0"/>
    <w:p w:rsidR="001C2BAA" w:rsidRPr="005C30CF" w:rsidRDefault="00BE51F2" w:rsidP="0031439D">
      <w:pPr>
        <w:spacing w:line="360" w:lineRule="auto"/>
        <w:rPr>
          <w:rFonts w:ascii="GHEA Grapalat" w:hAnsi="GHEA Grapalat"/>
          <w:sz w:val="24"/>
          <w:szCs w:val="24"/>
          <w:lang w:val="hy-AM"/>
        </w:rPr>
      </w:pPr>
      <w:r w:rsidRPr="005C30CF">
        <w:rPr>
          <w:rFonts w:ascii="GHEA Grapalat" w:eastAsia="Times New Roman" w:hAnsi="GHEA Grapalat" w:cs="Times New Roman"/>
          <w:b/>
          <w:bCs/>
          <w:color w:val="000000"/>
          <w:sz w:val="24"/>
          <w:szCs w:val="24"/>
          <w:lang w:val="hy-AM"/>
        </w:rPr>
        <w:t xml:space="preserve"> </w:t>
      </w:r>
    </w:p>
    <w:sectPr w:rsidR="001C2BAA" w:rsidRPr="005C30CF" w:rsidSect="008B21DE">
      <w:pgSz w:w="15840" w:h="12240" w:orient="landscape"/>
      <w:pgMar w:top="1440" w:right="1440" w:bottom="117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34F7A" w:rsidRDefault="00534F7A" w:rsidP="00794C75">
      <w:pPr>
        <w:spacing w:after="0" w:line="240" w:lineRule="auto"/>
      </w:pPr>
      <w:r>
        <w:separator/>
      </w:r>
    </w:p>
  </w:endnote>
  <w:endnote w:type="continuationSeparator" w:id="0">
    <w:p w:rsidR="00534F7A" w:rsidRDefault="00534F7A" w:rsidP="00794C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Times Armenian">
    <w:panose1 w:val="020206030504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34F7A" w:rsidRDefault="00534F7A" w:rsidP="00794C75">
      <w:pPr>
        <w:spacing w:after="0" w:line="240" w:lineRule="auto"/>
      </w:pPr>
      <w:r>
        <w:separator/>
      </w:r>
    </w:p>
  </w:footnote>
  <w:footnote w:type="continuationSeparator" w:id="0">
    <w:p w:rsidR="00534F7A" w:rsidRDefault="00534F7A" w:rsidP="00794C7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7557B8"/>
    <w:multiLevelType w:val="hybridMultilevel"/>
    <w:tmpl w:val="DE7268BE"/>
    <w:lvl w:ilvl="0" w:tplc="E40888D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210328DE"/>
    <w:multiLevelType w:val="hybridMultilevel"/>
    <w:tmpl w:val="ABEAAFC6"/>
    <w:lvl w:ilvl="0" w:tplc="EF983B76">
      <w:start w:val="1"/>
      <w:numFmt w:val="decimal"/>
      <w:lvlText w:val="%1."/>
      <w:lvlJc w:val="left"/>
      <w:pPr>
        <w:ind w:left="810" w:hanging="360"/>
      </w:pPr>
      <w:rPr>
        <w:rFonts w:eastAsia="Times New Roman" w:hint="default"/>
        <w:color w:val="auto"/>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 w15:restartNumberingAfterBreak="0">
    <w:nsid w:val="2C0F734B"/>
    <w:multiLevelType w:val="hybridMultilevel"/>
    <w:tmpl w:val="585297CE"/>
    <w:lvl w:ilvl="0" w:tplc="288E1AA8">
      <w:start w:val="1"/>
      <w:numFmt w:val="decimal"/>
      <w:lvlText w:val="%1."/>
      <w:lvlJc w:val="left"/>
      <w:pPr>
        <w:ind w:left="927" w:hanging="360"/>
      </w:pPr>
      <w:rPr>
        <w:rFonts w:hint="default"/>
        <w:b w:val="0"/>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 w15:restartNumberingAfterBreak="0">
    <w:nsid w:val="34142021"/>
    <w:multiLevelType w:val="hybridMultilevel"/>
    <w:tmpl w:val="217CDF02"/>
    <w:lvl w:ilvl="0" w:tplc="CF36C992">
      <w:start w:val="1"/>
      <w:numFmt w:val="decimal"/>
      <w:lvlText w:val="%1."/>
      <w:lvlJc w:val="left"/>
      <w:pPr>
        <w:ind w:left="900" w:hanging="360"/>
      </w:pPr>
      <w:rPr>
        <w:rFonts w:hint="default"/>
        <w:b/>
        <w:color w:val="000000" w:themeColor="text1"/>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4" w15:restartNumberingAfterBreak="0">
    <w:nsid w:val="47653E7F"/>
    <w:multiLevelType w:val="hybridMultilevel"/>
    <w:tmpl w:val="B89CC7F0"/>
    <w:lvl w:ilvl="0" w:tplc="ABEAD520">
      <w:start w:val="1"/>
      <w:numFmt w:val="decimal"/>
      <w:lvlText w:val="%1)"/>
      <w:lvlJc w:val="left"/>
      <w:pPr>
        <w:ind w:left="1017" w:hanging="450"/>
      </w:pPr>
      <w:rPr>
        <w:rFonts w:eastAsia="Times New Roman" w:cs="Times New Roman" w:hint="default"/>
        <w:color w:val="000000"/>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15:restartNumberingAfterBreak="0">
    <w:nsid w:val="6D0363D0"/>
    <w:multiLevelType w:val="hybridMultilevel"/>
    <w:tmpl w:val="0D42EEB2"/>
    <w:lvl w:ilvl="0" w:tplc="3C02A31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F8A42CF"/>
    <w:multiLevelType w:val="hybridMultilevel"/>
    <w:tmpl w:val="7E0E6B24"/>
    <w:lvl w:ilvl="0" w:tplc="7228D5AA">
      <w:start w:val="1"/>
      <w:numFmt w:val="decimal"/>
      <w:lvlText w:val="%1)"/>
      <w:lvlJc w:val="left"/>
      <w:pPr>
        <w:ind w:left="735" w:hanging="360"/>
      </w:pPr>
    </w:lvl>
    <w:lvl w:ilvl="1" w:tplc="04090019">
      <w:start w:val="1"/>
      <w:numFmt w:val="lowerLetter"/>
      <w:lvlText w:val="%2."/>
      <w:lvlJc w:val="left"/>
      <w:pPr>
        <w:ind w:left="1455" w:hanging="360"/>
      </w:pPr>
    </w:lvl>
    <w:lvl w:ilvl="2" w:tplc="0409001B">
      <w:start w:val="1"/>
      <w:numFmt w:val="lowerRoman"/>
      <w:lvlText w:val="%3."/>
      <w:lvlJc w:val="right"/>
      <w:pPr>
        <w:ind w:left="2175" w:hanging="180"/>
      </w:pPr>
    </w:lvl>
    <w:lvl w:ilvl="3" w:tplc="0409000F">
      <w:start w:val="1"/>
      <w:numFmt w:val="decimal"/>
      <w:lvlText w:val="%4."/>
      <w:lvlJc w:val="left"/>
      <w:pPr>
        <w:ind w:left="2895" w:hanging="360"/>
      </w:pPr>
    </w:lvl>
    <w:lvl w:ilvl="4" w:tplc="04090019">
      <w:start w:val="1"/>
      <w:numFmt w:val="lowerLetter"/>
      <w:lvlText w:val="%5."/>
      <w:lvlJc w:val="left"/>
      <w:pPr>
        <w:ind w:left="3615" w:hanging="360"/>
      </w:pPr>
    </w:lvl>
    <w:lvl w:ilvl="5" w:tplc="0409001B">
      <w:start w:val="1"/>
      <w:numFmt w:val="lowerRoman"/>
      <w:lvlText w:val="%6."/>
      <w:lvlJc w:val="right"/>
      <w:pPr>
        <w:ind w:left="4335" w:hanging="180"/>
      </w:pPr>
    </w:lvl>
    <w:lvl w:ilvl="6" w:tplc="0409000F">
      <w:start w:val="1"/>
      <w:numFmt w:val="decimal"/>
      <w:lvlText w:val="%7."/>
      <w:lvlJc w:val="left"/>
      <w:pPr>
        <w:ind w:left="5055" w:hanging="360"/>
      </w:pPr>
    </w:lvl>
    <w:lvl w:ilvl="7" w:tplc="04090019">
      <w:start w:val="1"/>
      <w:numFmt w:val="lowerLetter"/>
      <w:lvlText w:val="%8."/>
      <w:lvlJc w:val="left"/>
      <w:pPr>
        <w:ind w:left="5775" w:hanging="360"/>
      </w:pPr>
    </w:lvl>
    <w:lvl w:ilvl="8" w:tplc="0409001B">
      <w:start w:val="1"/>
      <w:numFmt w:val="lowerRoman"/>
      <w:lvlText w:val="%9."/>
      <w:lvlJc w:val="right"/>
      <w:pPr>
        <w:ind w:left="6495" w:hanging="180"/>
      </w:pPr>
    </w:lvl>
  </w:abstractNum>
  <w:abstractNum w:abstractNumId="7" w15:restartNumberingAfterBreak="0">
    <w:nsid w:val="76B723D4"/>
    <w:multiLevelType w:val="hybridMultilevel"/>
    <w:tmpl w:val="315023B8"/>
    <w:lvl w:ilvl="0" w:tplc="C06EE79E">
      <w:start w:val="5"/>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num w:numId="1">
    <w:abstractNumId w:val="1"/>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3"/>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num>
  <w:num w:numId="7">
    <w:abstractNumId w:val="4"/>
  </w:num>
  <w:num w:numId="8">
    <w:abstractNumId w:val="7"/>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0EB2"/>
    <w:rsid w:val="00007085"/>
    <w:rsid w:val="00012CC5"/>
    <w:rsid w:val="00065882"/>
    <w:rsid w:val="00075E8E"/>
    <w:rsid w:val="000A0340"/>
    <w:rsid w:val="000A0938"/>
    <w:rsid w:val="000C1A6F"/>
    <w:rsid w:val="000D167F"/>
    <w:rsid w:val="00100AC2"/>
    <w:rsid w:val="00113C2A"/>
    <w:rsid w:val="00127858"/>
    <w:rsid w:val="00142B4D"/>
    <w:rsid w:val="00144F24"/>
    <w:rsid w:val="00164804"/>
    <w:rsid w:val="0017657D"/>
    <w:rsid w:val="00177153"/>
    <w:rsid w:val="001A6736"/>
    <w:rsid w:val="001C2BAA"/>
    <w:rsid w:val="001D080E"/>
    <w:rsid w:val="001D0E1C"/>
    <w:rsid w:val="001D2B4E"/>
    <w:rsid w:val="001E3B34"/>
    <w:rsid w:val="001E67E7"/>
    <w:rsid w:val="001F0977"/>
    <w:rsid w:val="001F4E7C"/>
    <w:rsid w:val="00201A84"/>
    <w:rsid w:val="00215A56"/>
    <w:rsid w:val="002160CE"/>
    <w:rsid w:val="00217F82"/>
    <w:rsid w:val="00237162"/>
    <w:rsid w:val="0027174A"/>
    <w:rsid w:val="00274F9F"/>
    <w:rsid w:val="00294FA4"/>
    <w:rsid w:val="002A70CD"/>
    <w:rsid w:val="002B2A2C"/>
    <w:rsid w:val="002D237E"/>
    <w:rsid w:val="002D25E1"/>
    <w:rsid w:val="002D56B8"/>
    <w:rsid w:val="002E6E36"/>
    <w:rsid w:val="002F0E9D"/>
    <w:rsid w:val="002F47EA"/>
    <w:rsid w:val="002F6009"/>
    <w:rsid w:val="0031439D"/>
    <w:rsid w:val="00324979"/>
    <w:rsid w:val="00325664"/>
    <w:rsid w:val="003508BF"/>
    <w:rsid w:val="00363F23"/>
    <w:rsid w:val="00364661"/>
    <w:rsid w:val="00371827"/>
    <w:rsid w:val="003B253A"/>
    <w:rsid w:val="003B49BF"/>
    <w:rsid w:val="004025D7"/>
    <w:rsid w:val="00404D53"/>
    <w:rsid w:val="00426111"/>
    <w:rsid w:val="00435F23"/>
    <w:rsid w:val="004733B5"/>
    <w:rsid w:val="00497C5F"/>
    <w:rsid w:val="004C78F2"/>
    <w:rsid w:val="004D36C6"/>
    <w:rsid w:val="004F7E8A"/>
    <w:rsid w:val="00505704"/>
    <w:rsid w:val="00514DC5"/>
    <w:rsid w:val="00523BC3"/>
    <w:rsid w:val="00524BB8"/>
    <w:rsid w:val="005274A7"/>
    <w:rsid w:val="00534F7A"/>
    <w:rsid w:val="0055180E"/>
    <w:rsid w:val="00565132"/>
    <w:rsid w:val="005B5429"/>
    <w:rsid w:val="005C30CF"/>
    <w:rsid w:val="005D0C81"/>
    <w:rsid w:val="005D5035"/>
    <w:rsid w:val="005F0E79"/>
    <w:rsid w:val="0060095E"/>
    <w:rsid w:val="00614D09"/>
    <w:rsid w:val="00615AEF"/>
    <w:rsid w:val="00620721"/>
    <w:rsid w:val="00624489"/>
    <w:rsid w:val="00632688"/>
    <w:rsid w:val="00642964"/>
    <w:rsid w:val="00650788"/>
    <w:rsid w:val="00662E1D"/>
    <w:rsid w:val="0066381D"/>
    <w:rsid w:val="00664F03"/>
    <w:rsid w:val="00676A1E"/>
    <w:rsid w:val="006C6A20"/>
    <w:rsid w:val="006D135B"/>
    <w:rsid w:val="006E5719"/>
    <w:rsid w:val="006E7A39"/>
    <w:rsid w:val="00702E2F"/>
    <w:rsid w:val="00720FF1"/>
    <w:rsid w:val="00727FB4"/>
    <w:rsid w:val="00744982"/>
    <w:rsid w:val="00747219"/>
    <w:rsid w:val="00750629"/>
    <w:rsid w:val="0076271F"/>
    <w:rsid w:val="00767B1D"/>
    <w:rsid w:val="00770CB4"/>
    <w:rsid w:val="007905CE"/>
    <w:rsid w:val="00794C75"/>
    <w:rsid w:val="0079666C"/>
    <w:rsid w:val="007B1671"/>
    <w:rsid w:val="007E0634"/>
    <w:rsid w:val="007E46AE"/>
    <w:rsid w:val="007F14EA"/>
    <w:rsid w:val="008172EE"/>
    <w:rsid w:val="008202B7"/>
    <w:rsid w:val="00825387"/>
    <w:rsid w:val="008642FA"/>
    <w:rsid w:val="00870318"/>
    <w:rsid w:val="0087064A"/>
    <w:rsid w:val="008B21DE"/>
    <w:rsid w:val="008C29D2"/>
    <w:rsid w:val="008D51AA"/>
    <w:rsid w:val="008E0E08"/>
    <w:rsid w:val="00924883"/>
    <w:rsid w:val="0093333D"/>
    <w:rsid w:val="009442B0"/>
    <w:rsid w:val="00974D7D"/>
    <w:rsid w:val="009843FD"/>
    <w:rsid w:val="00987098"/>
    <w:rsid w:val="009C2D2A"/>
    <w:rsid w:val="009D5498"/>
    <w:rsid w:val="009E168D"/>
    <w:rsid w:val="009E28DD"/>
    <w:rsid w:val="009F02D0"/>
    <w:rsid w:val="009F0A41"/>
    <w:rsid w:val="009F1BB6"/>
    <w:rsid w:val="00A0429E"/>
    <w:rsid w:val="00A236FC"/>
    <w:rsid w:val="00A40769"/>
    <w:rsid w:val="00A74827"/>
    <w:rsid w:val="00A81286"/>
    <w:rsid w:val="00A87115"/>
    <w:rsid w:val="00A905C0"/>
    <w:rsid w:val="00A9193D"/>
    <w:rsid w:val="00AA5B12"/>
    <w:rsid w:val="00AA6E05"/>
    <w:rsid w:val="00AC32A9"/>
    <w:rsid w:val="00AD0FEC"/>
    <w:rsid w:val="00AD1EFB"/>
    <w:rsid w:val="00AD5ADF"/>
    <w:rsid w:val="00AD715C"/>
    <w:rsid w:val="00AF7531"/>
    <w:rsid w:val="00B03FD4"/>
    <w:rsid w:val="00B3647B"/>
    <w:rsid w:val="00B56145"/>
    <w:rsid w:val="00B63D15"/>
    <w:rsid w:val="00B80171"/>
    <w:rsid w:val="00B90A5D"/>
    <w:rsid w:val="00B9383A"/>
    <w:rsid w:val="00BB0C7C"/>
    <w:rsid w:val="00BB4254"/>
    <w:rsid w:val="00BC3BA5"/>
    <w:rsid w:val="00BC7CC2"/>
    <w:rsid w:val="00BE0D8C"/>
    <w:rsid w:val="00BE3E2D"/>
    <w:rsid w:val="00BE51F2"/>
    <w:rsid w:val="00C1425B"/>
    <w:rsid w:val="00C14E0C"/>
    <w:rsid w:val="00C52862"/>
    <w:rsid w:val="00C55D12"/>
    <w:rsid w:val="00C74BCE"/>
    <w:rsid w:val="00C75D28"/>
    <w:rsid w:val="00C97DE2"/>
    <w:rsid w:val="00CC18BE"/>
    <w:rsid w:val="00CD7A2E"/>
    <w:rsid w:val="00CE2742"/>
    <w:rsid w:val="00D059D8"/>
    <w:rsid w:val="00D20EB2"/>
    <w:rsid w:val="00D21C18"/>
    <w:rsid w:val="00D21E5F"/>
    <w:rsid w:val="00D25AF9"/>
    <w:rsid w:val="00D30B4C"/>
    <w:rsid w:val="00D63FB7"/>
    <w:rsid w:val="00D76CDB"/>
    <w:rsid w:val="00D879BD"/>
    <w:rsid w:val="00D904C1"/>
    <w:rsid w:val="00D9479C"/>
    <w:rsid w:val="00DB394C"/>
    <w:rsid w:val="00DD2BF0"/>
    <w:rsid w:val="00DF7CDF"/>
    <w:rsid w:val="00E00B77"/>
    <w:rsid w:val="00E93E36"/>
    <w:rsid w:val="00E959EC"/>
    <w:rsid w:val="00EA7535"/>
    <w:rsid w:val="00EB2546"/>
    <w:rsid w:val="00EE09B5"/>
    <w:rsid w:val="00F04E0E"/>
    <w:rsid w:val="00F05787"/>
    <w:rsid w:val="00F14B13"/>
    <w:rsid w:val="00F1644A"/>
    <w:rsid w:val="00F342DE"/>
    <w:rsid w:val="00F3490A"/>
    <w:rsid w:val="00F378AF"/>
    <w:rsid w:val="00F7679D"/>
    <w:rsid w:val="00F770E6"/>
    <w:rsid w:val="00FC0F14"/>
    <w:rsid w:val="00FE12F1"/>
    <w:rsid w:val="00FE3477"/>
    <w:rsid w:val="00FF4C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5B1798"/>
  <w15:chartTrackingRefBased/>
  <w15:docId w15:val="{FCDF1870-5F9F-4393-A90B-19BEFC85A0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F4C1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F4C1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Paragraphe de liste PBLH,Bullets,List Paragraph1,References,List Paragraph (numbered (a)),IBL List Paragraph,List Paragraph nowy,Numbered List Paragraph,OBC Bullet"/>
    <w:basedOn w:val="Normal"/>
    <w:link w:val="ListParagraphChar"/>
    <w:uiPriority w:val="34"/>
    <w:qFormat/>
    <w:rsid w:val="00A74827"/>
    <w:pPr>
      <w:ind w:left="720"/>
      <w:contextualSpacing/>
    </w:pPr>
  </w:style>
  <w:style w:type="paragraph" w:styleId="BodyTextIndent2">
    <w:name w:val="Body Text Indent 2"/>
    <w:basedOn w:val="Normal"/>
    <w:link w:val="BodyTextIndent2Char"/>
    <w:unhideWhenUsed/>
    <w:rsid w:val="00614D09"/>
    <w:pPr>
      <w:spacing w:after="120" w:line="480" w:lineRule="auto"/>
      <w:ind w:left="360"/>
    </w:pPr>
    <w:rPr>
      <w:rFonts w:ascii="Times New Roman" w:eastAsia="Times New Roman" w:hAnsi="Times New Roman" w:cs="Times New Roman"/>
      <w:sz w:val="24"/>
      <w:szCs w:val="24"/>
      <w:lang w:val="ru-RU" w:eastAsia="ru-RU"/>
    </w:rPr>
  </w:style>
  <w:style w:type="character" w:customStyle="1" w:styleId="BodyTextIndent2Char">
    <w:name w:val="Body Text Indent 2 Char"/>
    <w:basedOn w:val="DefaultParagraphFont"/>
    <w:link w:val="BodyTextIndent2"/>
    <w:rsid w:val="00614D09"/>
    <w:rPr>
      <w:rFonts w:ascii="Times New Roman" w:eastAsia="Times New Roman" w:hAnsi="Times New Roman" w:cs="Times New Roman"/>
      <w:sz w:val="24"/>
      <w:szCs w:val="24"/>
      <w:lang w:val="ru-RU"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Char Char Char Char1,Char Char Char Char Char"/>
    <w:link w:val="NormalWeb"/>
    <w:uiPriority w:val="99"/>
    <w:locked/>
    <w:rsid w:val="00AF7531"/>
    <w:rPr>
      <w:rFonts w:ascii="Times New Roman" w:eastAsia="Times New Roman" w:hAnsi="Times New Roman" w:cs="Times New Roman"/>
      <w:sz w:val="24"/>
      <w:szCs w:val="24"/>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Char Char Char,Char Char Char Char,Знак Знак,Обычный (веб),Char Char Char1, webb"/>
    <w:basedOn w:val="Normal"/>
    <w:link w:val="NormalWebChar"/>
    <w:uiPriority w:val="99"/>
    <w:unhideWhenUsed/>
    <w:qFormat/>
    <w:rsid w:val="00AF7531"/>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364661"/>
    <w:rPr>
      <w:color w:val="0000FF"/>
      <w:u w:val="single"/>
    </w:rPr>
  </w:style>
  <w:style w:type="character" w:styleId="Strong">
    <w:name w:val="Strong"/>
    <w:basedOn w:val="DefaultParagraphFont"/>
    <w:uiPriority w:val="22"/>
    <w:qFormat/>
    <w:rsid w:val="00624489"/>
    <w:rPr>
      <w:b/>
      <w:bCs/>
    </w:rPr>
  </w:style>
  <w:style w:type="character" w:customStyle="1" w:styleId="ListParagraphChar">
    <w:name w:val="List Paragraph Char"/>
    <w:aliases w:val="Akapit z listą BS Char,List Paragraph 1 Char,List_Paragraph Char,Multilevel para_II Char,Paragraphe de liste PBLH Char,Bullets Char,List Paragraph1 Char,References Char,List Paragraph (numbered (a)) Char,IBL List Paragraph Char"/>
    <w:link w:val="ListParagraph"/>
    <w:uiPriority w:val="34"/>
    <w:locked/>
    <w:rsid w:val="00D9479C"/>
  </w:style>
  <w:style w:type="paragraph" w:styleId="FootnoteText">
    <w:name w:val="footnote text"/>
    <w:basedOn w:val="Normal"/>
    <w:link w:val="FootnoteTextChar"/>
    <w:uiPriority w:val="99"/>
    <w:unhideWhenUsed/>
    <w:rsid w:val="00794C75"/>
    <w:pPr>
      <w:spacing w:after="0" w:line="240" w:lineRule="auto"/>
    </w:pPr>
    <w:rPr>
      <w:sz w:val="20"/>
      <w:szCs w:val="20"/>
    </w:rPr>
  </w:style>
  <w:style w:type="character" w:customStyle="1" w:styleId="FootnoteTextChar">
    <w:name w:val="Footnote Text Char"/>
    <w:basedOn w:val="DefaultParagraphFont"/>
    <w:link w:val="FootnoteText"/>
    <w:uiPriority w:val="99"/>
    <w:rsid w:val="00794C75"/>
    <w:rPr>
      <w:sz w:val="20"/>
      <w:szCs w:val="20"/>
    </w:rPr>
  </w:style>
  <w:style w:type="character" w:styleId="FootnoteReference">
    <w:name w:val="footnote reference"/>
    <w:basedOn w:val="DefaultParagraphFont"/>
    <w:uiPriority w:val="99"/>
    <w:semiHidden/>
    <w:unhideWhenUsed/>
    <w:rsid w:val="00794C75"/>
    <w:rPr>
      <w:vertAlign w:val="superscript"/>
    </w:rPr>
  </w:style>
  <w:style w:type="paragraph" w:styleId="BodyText">
    <w:name w:val="Body Text"/>
    <w:basedOn w:val="Normal"/>
    <w:link w:val="BodyTextChar"/>
    <w:uiPriority w:val="99"/>
    <w:unhideWhenUsed/>
    <w:rsid w:val="00FE3477"/>
    <w:pPr>
      <w:spacing w:after="120"/>
    </w:pPr>
  </w:style>
  <w:style w:type="character" w:customStyle="1" w:styleId="BodyTextChar">
    <w:name w:val="Body Text Char"/>
    <w:basedOn w:val="DefaultParagraphFont"/>
    <w:link w:val="BodyText"/>
    <w:uiPriority w:val="99"/>
    <w:rsid w:val="00FE347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139717">
      <w:bodyDiv w:val="1"/>
      <w:marLeft w:val="0"/>
      <w:marRight w:val="0"/>
      <w:marTop w:val="0"/>
      <w:marBottom w:val="0"/>
      <w:divBdr>
        <w:top w:val="none" w:sz="0" w:space="0" w:color="auto"/>
        <w:left w:val="none" w:sz="0" w:space="0" w:color="auto"/>
        <w:bottom w:val="none" w:sz="0" w:space="0" w:color="auto"/>
        <w:right w:val="none" w:sz="0" w:space="0" w:color="auto"/>
      </w:divBdr>
    </w:div>
    <w:div w:id="22442723">
      <w:bodyDiv w:val="1"/>
      <w:marLeft w:val="0"/>
      <w:marRight w:val="0"/>
      <w:marTop w:val="0"/>
      <w:marBottom w:val="0"/>
      <w:divBdr>
        <w:top w:val="none" w:sz="0" w:space="0" w:color="auto"/>
        <w:left w:val="none" w:sz="0" w:space="0" w:color="auto"/>
        <w:bottom w:val="none" w:sz="0" w:space="0" w:color="auto"/>
        <w:right w:val="none" w:sz="0" w:space="0" w:color="auto"/>
      </w:divBdr>
    </w:div>
    <w:div w:id="85198574">
      <w:bodyDiv w:val="1"/>
      <w:marLeft w:val="0"/>
      <w:marRight w:val="0"/>
      <w:marTop w:val="0"/>
      <w:marBottom w:val="0"/>
      <w:divBdr>
        <w:top w:val="none" w:sz="0" w:space="0" w:color="auto"/>
        <w:left w:val="none" w:sz="0" w:space="0" w:color="auto"/>
        <w:bottom w:val="none" w:sz="0" w:space="0" w:color="auto"/>
        <w:right w:val="none" w:sz="0" w:space="0" w:color="auto"/>
      </w:divBdr>
    </w:div>
    <w:div w:id="94906283">
      <w:bodyDiv w:val="1"/>
      <w:marLeft w:val="0"/>
      <w:marRight w:val="0"/>
      <w:marTop w:val="0"/>
      <w:marBottom w:val="0"/>
      <w:divBdr>
        <w:top w:val="none" w:sz="0" w:space="0" w:color="auto"/>
        <w:left w:val="none" w:sz="0" w:space="0" w:color="auto"/>
        <w:bottom w:val="none" w:sz="0" w:space="0" w:color="auto"/>
        <w:right w:val="none" w:sz="0" w:space="0" w:color="auto"/>
      </w:divBdr>
    </w:div>
    <w:div w:id="114258199">
      <w:bodyDiv w:val="1"/>
      <w:marLeft w:val="0"/>
      <w:marRight w:val="0"/>
      <w:marTop w:val="0"/>
      <w:marBottom w:val="0"/>
      <w:divBdr>
        <w:top w:val="none" w:sz="0" w:space="0" w:color="auto"/>
        <w:left w:val="none" w:sz="0" w:space="0" w:color="auto"/>
        <w:bottom w:val="none" w:sz="0" w:space="0" w:color="auto"/>
        <w:right w:val="none" w:sz="0" w:space="0" w:color="auto"/>
      </w:divBdr>
    </w:div>
    <w:div w:id="122578367">
      <w:bodyDiv w:val="1"/>
      <w:marLeft w:val="0"/>
      <w:marRight w:val="0"/>
      <w:marTop w:val="0"/>
      <w:marBottom w:val="0"/>
      <w:divBdr>
        <w:top w:val="none" w:sz="0" w:space="0" w:color="auto"/>
        <w:left w:val="none" w:sz="0" w:space="0" w:color="auto"/>
        <w:bottom w:val="none" w:sz="0" w:space="0" w:color="auto"/>
        <w:right w:val="none" w:sz="0" w:space="0" w:color="auto"/>
      </w:divBdr>
    </w:div>
    <w:div w:id="203909995">
      <w:bodyDiv w:val="1"/>
      <w:marLeft w:val="0"/>
      <w:marRight w:val="0"/>
      <w:marTop w:val="0"/>
      <w:marBottom w:val="0"/>
      <w:divBdr>
        <w:top w:val="none" w:sz="0" w:space="0" w:color="auto"/>
        <w:left w:val="none" w:sz="0" w:space="0" w:color="auto"/>
        <w:bottom w:val="none" w:sz="0" w:space="0" w:color="auto"/>
        <w:right w:val="none" w:sz="0" w:space="0" w:color="auto"/>
      </w:divBdr>
    </w:div>
    <w:div w:id="349138877">
      <w:bodyDiv w:val="1"/>
      <w:marLeft w:val="0"/>
      <w:marRight w:val="0"/>
      <w:marTop w:val="0"/>
      <w:marBottom w:val="0"/>
      <w:divBdr>
        <w:top w:val="none" w:sz="0" w:space="0" w:color="auto"/>
        <w:left w:val="none" w:sz="0" w:space="0" w:color="auto"/>
        <w:bottom w:val="none" w:sz="0" w:space="0" w:color="auto"/>
        <w:right w:val="none" w:sz="0" w:space="0" w:color="auto"/>
      </w:divBdr>
    </w:div>
    <w:div w:id="362487335">
      <w:bodyDiv w:val="1"/>
      <w:marLeft w:val="0"/>
      <w:marRight w:val="0"/>
      <w:marTop w:val="0"/>
      <w:marBottom w:val="0"/>
      <w:divBdr>
        <w:top w:val="none" w:sz="0" w:space="0" w:color="auto"/>
        <w:left w:val="none" w:sz="0" w:space="0" w:color="auto"/>
        <w:bottom w:val="none" w:sz="0" w:space="0" w:color="auto"/>
        <w:right w:val="none" w:sz="0" w:space="0" w:color="auto"/>
      </w:divBdr>
    </w:div>
    <w:div w:id="425807065">
      <w:bodyDiv w:val="1"/>
      <w:marLeft w:val="0"/>
      <w:marRight w:val="0"/>
      <w:marTop w:val="0"/>
      <w:marBottom w:val="0"/>
      <w:divBdr>
        <w:top w:val="none" w:sz="0" w:space="0" w:color="auto"/>
        <w:left w:val="none" w:sz="0" w:space="0" w:color="auto"/>
        <w:bottom w:val="none" w:sz="0" w:space="0" w:color="auto"/>
        <w:right w:val="none" w:sz="0" w:space="0" w:color="auto"/>
      </w:divBdr>
    </w:div>
    <w:div w:id="473454550">
      <w:bodyDiv w:val="1"/>
      <w:marLeft w:val="0"/>
      <w:marRight w:val="0"/>
      <w:marTop w:val="0"/>
      <w:marBottom w:val="0"/>
      <w:divBdr>
        <w:top w:val="none" w:sz="0" w:space="0" w:color="auto"/>
        <w:left w:val="none" w:sz="0" w:space="0" w:color="auto"/>
        <w:bottom w:val="none" w:sz="0" w:space="0" w:color="auto"/>
        <w:right w:val="none" w:sz="0" w:space="0" w:color="auto"/>
      </w:divBdr>
    </w:div>
    <w:div w:id="478234085">
      <w:bodyDiv w:val="1"/>
      <w:marLeft w:val="0"/>
      <w:marRight w:val="0"/>
      <w:marTop w:val="0"/>
      <w:marBottom w:val="0"/>
      <w:divBdr>
        <w:top w:val="none" w:sz="0" w:space="0" w:color="auto"/>
        <w:left w:val="none" w:sz="0" w:space="0" w:color="auto"/>
        <w:bottom w:val="none" w:sz="0" w:space="0" w:color="auto"/>
        <w:right w:val="none" w:sz="0" w:space="0" w:color="auto"/>
      </w:divBdr>
    </w:div>
    <w:div w:id="532235821">
      <w:bodyDiv w:val="1"/>
      <w:marLeft w:val="0"/>
      <w:marRight w:val="0"/>
      <w:marTop w:val="0"/>
      <w:marBottom w:val="0"/>
      <w:divBdr>
        <w:top w:val="none" w:sz="0" w:space="0" w:color="auto"/>
        <w:left w:val="none" w:sz="0" w:space="0" w:color="auto"/>
        <w:bottom w:val="none" w:sz="0" w:space="0" w:color="auto"/>
        <w:right w:val="none" w:sz="0" w:space="0" w:color="auto"/>
      </w:divBdr>
    </w:div>
    <w:div w:id="575747753">
      <w:bodyDiv w:val="1"/>
      <w:marLeft w:val="0"/>
      <w:marRight w:val="0"/>
      <w:marTop w:val="0"/>
      <w:marBottom w:val="0"/>
      <w:divBdr>
        <w:top w:val="none" w:sz="0" w:space="0" w:color="auto"/>
        <w:left w:val="none" w:sz="0" w:space="0" w:color="auto"/>
        <w:bottom w:val="none" w:sz="0" w:space="0" w:color="auto"/>
        <w:right w:val="none" w:sz="0" w:space="0" w:color="auto"/>
      </w:divBdr>
    </w:div>
    <w:div w:id="659503271">
      <w:bodyDiv w:val="1"/>
      <w:marLeft w:val="0"/>
      <w:marRight w:val="0"/>
      <w:marTop w:val="0"/>
      <w:marBottom w:val="0"/>
      <w:divBdr>
        <w:top w:val="none" w:sz="0" w:space="0" w:color="auto"/>
        <w:left w:val="none" w:sz="0" w:space="0" w:color="auto"/>
        <w:bottom w:val="none" w:sz="0" w:space="0" w:color="auto"/>
        <w:right w:val="none" w:sz="0" w:space="0" w:color="auto"/>
      </w:divBdr>
    </w:div>
    <w:div w:id="716006320">
      <w:bodyDiv w:val="1"/>
      <w:marLeft w:val="0"/>
      <w:marRight w:val="0"/>
      <w:marTop w:val="0"/>
      <w:marBottom w:val="0"/>
      <w:divBdr>
        <w:top w:val="none" w:sz="0" w:space="0" w:color="auto"/>
        <w:left w:val="none" w:sz="0" w:space="0" w:color="auto"/>
        <w:bottom w:val="none" w:sz="0" w:space="0" w:color="auto"/>
        <w:right w:val="none" w:sz="0" w:space="0" w:color="auto"/>
      </w:divBdr>
    </w:div>
    <w:div w:id="753165219">
      <w:bodyDiv w:val="1"/>
      <w:marLeft w:val="0"/>
      <w:marRight w:val="0"/>
      <w:marTop w:val="0"/>
      <w:marBottom w:val="0"/>
      <w:divBdr>
        <w:top w:val="none" w:sz="0" w:space="0" w:color="auto"/>
        <w:left w:val="none" w:sz="0" w:space="0" w:color="auto"/>
        <w:bottom w:val="none" w:sz="0" w:space="0" w:color="auto"/>
        <w:right w:val="none" w:sz="0" w:space="0" w:color="auto"/>
      </w:divBdr>
    </w:div>
    <w:div w:id="797114415">
      <w:bodyDiv w:val="1"/>
      <w:marLeft w:val="0"/>
      <w:marRight w:val="0"/>
      <w:marTop w:val="0"/>
      <w:marBottom w:val="0"/>
      <w:divBdr>
        <w:top w:val="none" w:sz="0" w:space="0" w:color="auto"/>
        <w:left w:val="none" w:sz="0" w:space="0" w:color="auto"/>
        <w:bottom w:val="none" w:sz="0" w:space="0" w:color="auto"/>
        <w:right w:val="none" w:sz="0" w:space="0" w:color="auto"/>
      </w:divBdr>
    </w:div>
    <w:div w:id="797913366">
      <w:bodyDiv w:val="1"/>
      <w:marLeft w:val="0"/>
      <w:marRight w:val="0"/>
      <w:marTop w:val="0"/>
      <w:marBottom w:val="0"/>
      <w:divBdr>
        <w:top w:val="none" w:sz="0" w:space="0" w:color="auto"/>
        <w:left w:val="none" w:sz="0" w:space="0" w:color="auto"/>
        <w:bottom w:val="none" w:sz="0" w:space="0" w:color="auto"/>
        <w:right w:val="none" w:sz="0" w:space="0" w:color="auto"/>
      </w:divBdr>
    </w:div>
    <w:div w:id="804348494">
      <w:bodyDiv w:val="1"/>
      <w:marLeft w:val="0"/>
      <w:marRight w:val="0"/>
      <w:marTop w:val="0"/>
      <w:marBottom w:val="0"/>
      <w:divBdr>
        <w:top w:val="none" w:sz="0" w:space="0" w:color="auto"/>
        <w:left w:val="none" w:sz="0" w:space="0" w:color="auto"/>
        <w:bottom w:val="none" w:sz="0" w:space="0" w:color="auto"/>
        <w:right w:val="none" w:sz="0" w:space="0" w:color="auto"/>
      </w:divBdr>
    </w:div>
    <w:div w:id="833373262">
      <w:bodyDiv w:val="1"/>
      <w:marLeft w:val="0"/>
      <w:marRight w:val="0"/>
      <w:marTop w:val="0"/>
      <w:marBottom w:val="0"/>
      <w:divBdr>
        <w:top w:val="none" w:sz="0" w:space="0" w:color="auto"/>
        <w:left w:val="none" w:sz="0" w:space="0" w:color="auto"/>
        <w:bottom w:val="none" w:sz="0" w:space="0" w:color="auto"/>
        <w:right w:val="none" w:sz="0" w:space="0" w:color="auto"/>
      </w:divBdr>
    </w:div>
    <w:div w:id="851794454">
      <w:bodyDiv w:val="1"/>
      <w:marLeft w:val="0"/>
      <w:marRight w:val="0"/>
      <w:marTop w:val="0"/>
      <w:marBottom w:val="0"/>
      <w:divBdr>
        <w:top w:val="none" w:sz="0" w:space="0" w:color="auto"/>
        <w:left w:val="none" w:sz="0" w:space="0" w:color="auto"/>
        <w:bottom w:val="none" w:sz="0" w:space="0" w:color="auto"/>
        <w:right w:val="none" w:sz="0" w:space="0" w:color="auto"/>
      </w:divBdr>
    </w:div>
    <w:div w:id="853227431">
      <w:bodyDiv w:val="1"/>
      <w:marLeft w:val="0"/>
      <w:marRight w:val="0"/>
      <w:marTop w:val="0"/>
      <w:marBottom w:val="0"/>
      <w:divBdr>
        <w:top w:val="none" w:sz="0" w:space="0" w:color="auto"/>
        <w:left w:val="none" w:sz="0" w:space="0" w:color="auto"/>
        <w:bottom w:val="none" w:sz="0" w:space="0" w:color="auto"/>
        <w:right w:val="none" w:sz="0" w:space="0" w:color="auto"/>
      </w:divBdr>
    </w:div>
    <w:div w:id="908198063">
      <w:bodyDiv w:val="1"/>
      <w:marLeft w:val="0"/>
      <w:marRight w:val="0"/>
      <w:marTop w:val="0"/>
      <w:marBottom w:val="0"/>
      <w:divBdr>
        <w:top w:val="none" w:sz="0" w:space="0" w:color="auto"/>
        <w:left w:val="none" w:sz="0" w:space="0" w:color="auto"/>
        <w:bottom w:val="none" w:sz="0" w:space="0" w:color="auto"/>
        <w:right w:val="none" w:sz="0" w:space="0" w:color="auto"/>
      </w:divBdr>
    </w:div>
    <w:div w:id="958493375">
      <w:bodyDiv w:val="1"/>
      <w:marLeft w:val="0"/>
      <w:marRight w:val="0"/>
      <w:marTop w:val="0"/>
      <w:marBottom w:val="0"/>
      <w:divBdr>
        <w:top w:val="none" w:sz="0" w:space="0" w:color="auto"/>
        <w:left w:val="none" w:sz="0" w:space="0" w:color="auto"/>
        <w:bottom w:val="none" w:sz="0" w:space="0" w:color="auto"/>
        <w:right w:val="none" w:sz="0" w:space="0" w:color="auto"/>
      </w:divBdr>
    </w:div>
    <w:div w:id="987367343">
      <w:bodyDiv w:val="1"/>
      <w:marLeft w:val="0"/>
      <w:marRight w:val="0"/>
      <w:marTop w:val="0"/>
      <w:marBottom w:val="0"/>
      <w:divBdr>
        <w:top w:val="none" w:sz="0" w:space="0" w:color="auto"/>
        <w:left w:val="none" w:sz="0" w:space="0" w:color="auto"/>
        <w:bottom w:val="none" w:sz="0" w:space="0" w:color="auto"/>
        <w:right w:val="none" w:sz="0" w:space="0" w:color="auto"/>
      </w:divBdr>
    </w:div>
    <w:div w:id="990904773">
      <w:bodyDiv w:val="1"/>
      <w:marLeft w:val="0"/>
      <w:marRight w:val="0"/>
      <w:marTop w:val="0"/>
      <w:marBottom w:val="0"/>
      <w:divBdr>
        <w:top w:val="none" w:sz="0" w:space="0" w:color="auto"/>
        <w:left w:val="none" w:sz="0" w:space="0" w:color="auto"/>
        <w:bottom w:val="none" w:sz="0" w:space="0" w:color="auto"/>
        <w:right w:val="none" w:sz="0" w:space="0" w:color="auto"/>
      </w:divBdr>
    </w:div>
    <w:div w:id="1082140739">
      <w:bodyDiv w:val="1"/>
      <w:marLeft w:val="0"/>
      <w:marRight w:val="0"/>
      <w:marTop w:val="0"/>
      <w:marBottom w:val="0"/>
      <w:divBdr>
        <w:top w:val="none" w:sz="0" w:space="0" w:color="auto"/>
        <w:left w:val="none" w:sz="0" w:space="0" w:color="auto"/>
        <w:bottom w:val="none" w:sz="0" w:space="0" w:color="auto"/>
        <w:right w:val="none" w:sz="0" w:space="0" w:color="auto"/>
      </w:divBdr>
    </w:div>
    <w:div w:id="1113398786">
      <w:bodyDiv w:val="1"/>
      <w:marLeft w:val="0"/>
      <w:marRight w:val="0"/>
      <w:marTop w:val="0"/>
      <w:marBottom w:val="0"/>
      <w:divBdr>
        <w:top w:val="none" w:sz="0" w:space="0" w:color="auto"/>
        <w:left w:val="none" w:sz="0" w:space="0" w:color="auto"/>
        <w:bottom w:val="none" w:sz="0" w:space="0" w:color="auto"/>
        <w:right w:val="none" w:sz="0" w:space="0" w:color="auto"/>
      </w:divBdr>
    </w:div>
    <w:div w:id="1121074068">
      <w:bodyDiv w:val="1"/>
      <w:marLeft w:val="0"/>
      <w:marRight w:val="0"/>
      <w:marTop w:val="0"/>
      <w:marBottom w:val="0"/>
      <w:divBdr>
        <w:top w:val="none" w:sz="0" w:space="0" w:color="auto"/>
        <w:left w:val="none" w:sz="0" w:space="0" w:color="auto"/>
        <w:bottom w:val="none" w:sz="0" w:space="0" w:color="auto"/>
        <w:right w:val="none" w:sz="0" w:space="0" w:color="auto"/>
      </w:divBdr>
    </w:div>
    <w:div w:id="1155029080">
      <w:bodyDiv w:val="1"/>
      <w:marLeft w:val="0"/>
      <w:marRight w:val="0"/>
      <w:marTop w:val="0"/>
      <w:marBottom w:val="0"/>
      <w:divBdr>
        <w:top w:val="none" w:sz="0" w:space="0" w:color="auto"/>
        <w:left w:val="none" w:sz="0" w:space="0" w:color="auto"/>
        <w:bottom w:val="none" w:sz="0" w:space="0" w:color="auto"/>
        <w:right w:val="none" w:sz="0" w:space="0" w:color="auto"/>
      </w:divBdr>
    </w:div>
    <w:div w:id="1180894685">
      <w:bodyDiv w:val="1"/>
      <w:marLeft w:val="0"/>
      <w:marRight w:val="0"/>
      <w:marTop w:val="0"/>
      <w:marBottom w:val="0"/>
      <w:divBdr>
        <w:top w:val="none" w:sz="0" w:space="0" w:color="auto"/>
        <w:left w:val="none" w:sz="0" w:space="0" w:color="auto"/>
        <w:bottom w:val="none" w:sz="0" w:space="0" w:color="auto"/>
        <w:right w:val="none" w:sz="0" w:space="0" w:color="auto"/>
      </w:divBdr>
    </w:div>
    <w:div w:id="1190727732">
      <w:bodyDiv w:val="1"/>
      <w:marLeft w:val="0"/>
      <w:marRight w:val="0"/>
      <w:marTop w:val="0"/>
      <w:marBottom w:val="0"/>
      <w:divBdr>
        <w:top w:val="none" w:sz="0" w:space="0" w:color="auto"/>
        <w:left w:val="none" w:sz="0" w:space="0" w:color="auto"/>
        <w:bottom w:val="none" w:sz="0" w:space="0" w:color="auto"/>
        <w:right w:val="none" w:sz="0" w:space="0" w:color="auto"/>
      </w:divBdr>
    </w:div>
    <w:div w:id="1331981296">
      <w:bodyDiv w:val="1"/>
      <w:marLeft w:val="0"/>
      <w:marRight w:val="0"/>
      <w:marTop w:val="0"/>
      <w:marBottom w:val="0"/>
      <w:divBdr>
        <w:top w:val="none" w:sz="0" w:space="0" w:color="auto"/>
        <w:left w:val="none" w:sz="0" w:space="0" w:color="auto"/>
        <w:bottom w:val="none" w:sz="0" w:space="0" w:color="auto"/>
        <w:right w:val="none" w:sz="0" w:space="0" w:color="auto"/>
      </w:divBdr>
    </w:div>
    <w:div w:id="1343817945">
      <w:bodyDiv w:val="1"/>
      <w:marLeft w:val="0"/>
      <w:marRight w:val="0"/>
      <w:marTop w:val="0"/>
      <w:marBottom w:val="0"/>
      <w:divBdr>
        <w:top w:val="none" w:sz="0" w:space="0" w:color="auto"/>
        <w:left w:val="none" w:sz="0" w:space="0" w:color="auto"/>
        <w:bottom w:val="none" w:sz="0" w:space="0" w:color="auto"/>
        <w:right w:val="none" w:sz="0" w:space="0" w:color="auto"/>
      </w:divBdr>
    </w:div>
    <w:div w:id="1348554411">
      <w:bodyDiv w:val="1"/>
      <w:marLeft w:val="0"/>
      <w:marRight w:val="0"/>
      <w:marTop w:val="0"/>
      <w:marBottom w:val="0"/>
      <w:divBdr>
        <w:top w:val="none" w:sz="0" w:space="0" w:color="auto"/>
        <w:left w:val="none" w:sz="0" w:space="0" w:color="auto"/>
        <w:bottom w:val="none" w:sz="0" w:space="0" w:color="auto"/>
        <w:right w:val="none" w:sz="0" w:space="0" w:color="auto"/>
      </w:divBdr>
    </w:div>
    <w:div w:id="1412658763">
      <w:bodyDiv w:val="1"/>
      <w:marLeft w:val="0"/>
      <w:marRight w:val="0"/>
      <w:marTop w:val="0"/>
      <w:marBottom w:val="0"/>
      <w:divBdr>
        <w:top w:val="none" w:sz="0" w:space="0" w:color="auto"/>
        <w:left w:val="none" w:sz="0" w:space="0" w:color="auto"/>
        <w:bottom w:val="none" w:sz="0" w:space="0" w:color="auto"/>
        <w:right w:val="none" w:sz="0" w:space="0" w:color="auto"/>
      </w:divBdr>
    </w:div>
    <w:div w:id="1419642756">
      <w:bodyDiv w:val="1"/>
      <w:marLeft w:val="0"/>
      <w:marRight w:val="0"/>
      <w:marTop w:val="0"/>
      <w:marBottom w:val="0"/>
      <w:divBdr>
        <w:top w:val="none" w:sz="0" w:space="0" w:color="auto"/>
        <w:left w:val="none" w:sz="0" w:space="0" w:color="auto"/>
        <w:bottom w:val="none" w:sz="0" w:space="0" w:color="auto"/>
        <w:right w:val="none" w:sz="0" w:space="0" w:color="auto"/>
      </w:divBdr>
    </w:div>
    <w:div w:id="1460762677">
      <w:bodyDiv w:val="1"/>
      <w:marLeft w:val="0"/>
      <w:marRight w:val="0"/>
      <w:marTop w:val="0"/>
      <w:marBottom w:val="0"/>
      <w:divBdr>
        <w:top w:val="none" w:sz="0" w:space="0" w:color="auto"/>
        <w:left w:val="none" w:sz="0" w:space="0" w:color="auto"/>
        <w:bottom w:val="none" w:sz="0" w:space="0" w:color="auto"/>
        <w:right w:val="none" w:sz="0" w:space="0" w:color="auto"/>
      </w:divBdr>
    </w:div>
    <w:div w:id="1465733240">
      <w:bodyDiv w:val="1"/>
      <w:marLeft w:val="0"/>
      <w:marRight w:val="0"/>
      <w:marTop w:val="0"/>
      <w:marBottom w:val="0"/>
      <w:divBdr>
        <w:top w:val="none" w:sz="0" w:space="0" w:color="auto"/>
        <w:left w:val="none" w:sz="0" w:space="0" w:color="auto"/>
        <w:bottom w:val="none" w:sz="0" w:space="0" w:color="auto"/>
        <w:right w:val="none" w:sz="0" w:space="0" w:color="auto"/>
      </w:divBdr>
    </w:div>
    <w:div w:id="1474442655">
      <w:bodyDiv w:val="1"/>
      <w:marLeft w:val="0"/>
      <w:marRight w:val="0"/>
      <w:marTop w:val="0"/>
      <w:marBottom w:val="0"/>
      <w:divBdr>
        <w:top w:val="none" w:sz="0" w:space="0" w:color="auto"/>
        <w:left w:val="none" w:sz="0" w:space="0" w:color="auto"/>
        <w:bottom w:val="none" w:sz="0" w:space="0" w:color="auto"/>
        <w:right w:val="none" w:sz="0" w:space="0" w:color="auto"/>
      </w:divBdr>
    </w:div>
    <w:div w:id="1528759912">
      <w:bodyDiv w:val="1"/>
      <w:marLeft w:val="0"/>
      <w:marRight w:val="0"/>
      <w:marTop w:val="0"/>
      <w:marBottom w:val="0"/>
      <w:divBdr>
        <w:top w:val="none" w:sz="0" w:space="0" w:color="auto"/>
        <w:left w:val="none" w:sz="0" w:space="0" w:color="auto"/>
        <w:bottom w:val="none" w:sz="0" w:space="0" w:color="auto"/>
        <w:right w:val="none" w:sz="0" w:space="0" w:color="auto"/>
      </w:divBdr>
    </w:div>
    <w:div w:id="1589732078">
      <w:bodyDiv w:val="1"/>
      <w:marLeft w:val="0"/>
      <w:marRight w:val="0"/>
      <w:marTop w:val="0"/>
      <w:marBottom w:val="0"/>
      <w:divBdr>
        <w:top w:val="none" w:sz="0" w:space="0" w:color="auto"/>
        <w:left w:val="none" w:sz="0" w:space="0" w:color="auto"/>
        <w:bottom w:val="none" w:sz="0" w:space="0" w:color="auto"/>
        <w:right w:val="none" w:sz="0" w:space="0" w:color="auto"/>
      </w:divBdr>
    </w:div>
    <w:div w:id="1614290298">
      <w:bodyDiv w:val="1"/>
      <w:marLeft w:val="0"/>
      <w:marRight w:val="0"/>
      <w:marTop w:val="0"/>
      <w:marBottom w:val="0"/>
      <w:divBdr>
        <w:top w:val="none" w:sz="0" w:space="0" w:color="auto"/>
        <w:left w:val="none" w:sz="0" w:space="0" w:color="auto"/>
        <w:bottom w:val="none" w:sz="0" w:space="0" w:color="auto"/>
        <w:right w:val="none" w:sz="0" w:space="0" w:color="auto"/>
      </w:divBdr>
    </w:div>
    <w:div w:id="1615012929">
      <w:bodyDiv w:val="1"/>
      <w:marLeft w:val="0"/>
      <w:marRight w:val="0"/>
      <w:marTop w:val="0"/>
      <w:marBottom w:val="0"/>
      <w:divBdr>
        <w:top w:val="none" w:sz="0" w:space="0" w:color="auto"/>
        <w:left w:val="none" w:sz="0" w:space="0" w:color="auto"/>
        <w:bottom w:val="none" w:sz="0" w:space="0" w:color="auto"/>
        <w:right w:val="none" w:sz="0" w:space="0" w:color="auto"/>
      </w:divBdr>
    </w:div>
    <w:div w:id="1621297527">
      <w:bodyDiv w:val="1"/>
      <w:marLeft w:val="0"/>
      <w:marRight w:val="0"/>
      <w:marTop w:val="0"/>
      <w:marBottom w:val="0"/>
      <w:divBdr>
        <w:top w:val="none" w:sz="0" w:space="0" w:color="auto"/>
        <w:left w:val="none" w:sz="0" w:space="0" w:color="auto"/>
        <w:bottom w:val="none" w:sz="0" w:space="0" w:color="auto"/>
        <w:right w:val="none" w:sz="0" w:space="0" w:color="auto"/>
      </w:divBdr>
    </w:div>
    <w:div w:id="1690138678">
      <w:bodyDiv w:val="1"/>
      <w:marLeft w:val="0"/>
      <w:marRight w:val="0"/>
      <w:marTop w:val="0"/>
      <w:marBottom w:val="0"/>
      <w:divBdr>
        <w:top w:val="none" w:sz="0" w:space="0" w:color="auto"/>
        <w:left w:val="none" w:sz="0" w:space="0" w:color="auto"/>
        <w:bottom w:val="none" w:sz="0" w:space="0" w:color="auto"/>
        <w:right w:val="none" w:sz="0" w:space="0" w:color="auto"/>
      </w:divBdr>
    </w:div>
    <w:div w:id="1701126863">
      <w:bodyDiv w:val="1"/>
      <w:marLeft w:val="0"/>
      <w:marRight w:val="0"/>
      <w:marTop w:val="0"/>
      <w:marBottom w:val="0"/>
      <w:divBdr>
        <w:top w:val="none" w:sz="0" w:space="0" w:color="auto"/>
        <w:left w:val="none" w:sz="0" w:space="0" w:color="auto"/>
        <w:bottom w:val="none" w:sz="0" w:space="0" w:color="auto"/>
        <w:right w:val="none" w:sz="0" w:space="0" w:color="auto"/>
      </w:divBdr>
    </w:div>
    <w:div w:id="1703894466">
      <w:bodyDiv w:val="1"/>
      <w:marLeft w:val="0"/>
      <w:marRight w:val="0"/>
      <w:marTop w:val="0"/>
      <w:marBottom w:val="0"/>
      <w:divBdr>
        <w:top w:val="none" w:sz="0" w:space="0" w:color="auto"/>
        <w:left w:val="none" w:sz="0" w:space="0" w:color="auto"/>
        <w:bottom w:val="none" w:sz="0" w:space="0" w:color="auto"/>
        <w:right w:val="none" w:sz="0" w:space="0" w:color="auto"/>
      </w:divBdr>
    </w:div>
    <w:div w:id="1736397444">
      <w:bodyDiv w:val="1"/>
      <w:marLeft w:val="0"/>
      <w:marRight w:val="0"/>
      <w:marTop w:val="0"/>
      <w:marBottom w:val="0"/>
      <w:divBdr>
        <w:top w:val="none" w:sz="0" w:space="0" w:color="auto"/>
        <w:left w:val="none" w:sz="0" w:space="0" w:color="auto"/>
        <w:bottom w:val="none" w:sz="0" w:space="0" w:color="auto"/>
        <w:right w:val="none" w:sz="0" w:space="0" w:color="auto"/>
      </w:divBdr>
    </w:div>
    <w:div w:id="1835952794">
      <w:bodyDiv w:val="1"/>
      <w:marLeft w:val="0"/>
      <w:marRight w:val="0"/>
      <w:marTop w:val="0"/>
      <w:marBottom w:val="0"/>
      <w:divBdr>
        <w:top w:val="none" w:sz="0" w:space="0" w:color="auto"/>
        <w:left w:val="none" w:sz="0" w:space="0" w:color="auto"/>
        <w:bottom w:val="none" w:sz="0" w:space="0" w:color="auto"/>
        <w:right w:val="none" w:sz="0" w:space="0" w:color="auto"/>
      </w:divBdr>
    </w:div>
    <w:div w:id="1907446777">
      <w:bodyDiv w:val="1"/>
      <w:marLeft w:val="0"/>
      <w:marRight w:val="0"/>
      <w:marTop w:val="0"/>
      <w:marBottom w:val="0"/>
      <w:divBdr>
        <w:top w:val="none" w:sz="0" w:space="0" w:color="auto"/>
        <w:left w:val="none" w:sz="0" w:space="0" w:color="auto"/>
        <w:bottom w:val="none" w:sz="0" w:space="0" w:color="auto"/>
        <w:right w:val="none" w:sz="0" w:space="0" w:color="auto"/>
      </w:divBdr>
    </w:div>
    <w:div w:id="1915969685">
      <w:bodyDiv w:val="1"/>
      <w:marLeft w:val="0"/>
      <w:marRight w:val="0"/>
      <w:marTop w:val="0"/>
      <w:marBottom w:val="0"/>
      <w:divBdr>
        <w:top w:val="none" w:sz="0" w:space="0" w:color="auto"/>
        <w:left w:val="none" w:sz="0" w:space="0" w:color="auto"/>
        <w:bottom w:val="none" w:sz="0" w:space="0" w:color="auto"/>
        <w:right w:val="none" w:sz="0" w:space="0" w:color="auto"/>
      </w:divBdr>
    </w:div>
    <w:div w:id="1964801957">
      <w:bodyDiv w:val="1"/>
      <w:marLeft w:val="0"/>
      <w:marRight w:val="0"/>
      <w:marTop w:val="0"/>
      <w:marBottom w:val="0"/>
      <w:divBdr>
        <w:top w:val="none" w:sz="0" w:space="0" w:color="auto"/>
        <w:left w:val="none" w:sz="0" w:space="0" w:color="auto"/>
        <w:bottom w:val="none" w:sz="0" w:space="0" w:color="auto"/>
        <w:right w:val="none" w:sz="0" w:space="0" w:color="auto"/>
      </w:divBdr>
    </w:div>
    <w:div w:id="2083746801">
      <w:bodyDiv w:val="1"/>
      <w:marLeft w:val="0"/>
      <w:marRight w:val="0"/>
      <w:marTop w:val="0"/>
      <w:marBottom w:val="0"/>
      <w:divBdr>
        <w:top w:val="none" w:sz="0" w:space="0" w:color="auto"/>
        <w:left w:val="none" w:sz="0" w:space="0" w:color="auto"/>
        <w:bottom w:val="none" w:sz="0" w:space="0" w:color="auto"/>
        <w:right w:val="none" w:sz="0" w:space="0" w:color="auto"/>
      </w:divBdr>
    </w:div>
    <w:div w:id="2107339617">
      <w:bodyDiv w:val="1"/>
      <w:marLeft w:val="0"/>
      <w:marRight w:val="0"/>
      <w:marTop w:val="0"/>
      <w:marBottom w:val="0"/>
      <w:divBdr>
        <w:top w:val="none" w:sz="0" w:space="0" w:color="auto"/>
        <w:left w:val="none" w:sz="0" w:space="0" w:color="auto"/>
        <w:bottom w:val="none" w:sz="0" w:space="0" w:color="auto"/>
        <w:right w:val="none" w:sz="0" w:space="0" w:color="auto"/>
      </w:divBdr>
    </w:div>
    <w:div w:id="21401508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802CB9-064C-403E-BF33-DC3575E747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TotalTime>
  <Pages>11</Pages>
  <Words>1828</Words>
  <Characters>10426</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dc:creator>
  <cp:keywords/>
  <dc:description/>
  <cp:lastModifiedBy>Roza.Mkrtchyan</cp:lastModifiedBy>
  <cp:revision>16</cp:revision>
  <dcterms:created xsi:type="dcterms:W3CDTF">2022-08-17T09:30:00Z</dcterms:created>
  <dcterms:modified xsi:type="dcterms:W3CDTF">2022-09-15T10:38:00Z</dcterms:modified>
</cp:coreProperties>
</file>