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B55" w:rsidRDefault="00D36B55" w:rsidP="00D36B55">
      <w:pPr>
        <w:jc w:val="center"/>
      </w:pPr>
      <w:r>
        <w:rPr>
          <w:noProof/>
          <w:lang w:eastAsia="en-US"/>
        </w:rPr>
        <w:drawing>
          <wp:inline distT="0" distB="0" distL="0" distR="0" wp14:anchorId="05A89990" wp14:editId="3017D55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36B55" w:rsidRDefault="00D36B55" w:rsidP="00D36B55">
      <w:pPr>
        <w:jc w:val="center"/>
      </w:pPr>
    </w:p>
    <w:p w:rsidR="00D36B55" w:rsidRDefault="00D36B55" w:rsidP="00D36B5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36B55" w:rsidRDefault="00D36B55" w:rsidP="00D36B55">
      <w:pPr>
        <w:pStyle w:val="mechtex"/>
        <w:rPr>
          <w:rFonts w:ascii="GHEA Mariam" w:hAnsi="GHEA Mariam"/>
          <w:b/>
        </w:rPr>
      </w:pPr>
    </w:p>
    <w:p w:rsidR="00D36B55" w:rsidRDefault="00D36B55" w:rsidP="00D36B5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36B55" w:rsidRPr="008E1B5A" w:rsidRDefault="00D36B55" w:rsidP="00D36B55">
      <w:pPr>
        <w:jc w:val="center"/>
        <w:rPr>
          <w:rFonts w:ascii="GHEA Mariam" w:hAnsi="GHEA Mariam"/>
          <w:sz w:val="24"/>
          <w:szCs w:val="24"/>
        </w:rPr>
      </w:pPr>
    </w:p>
    <w:p w:rsidR="00D36B55" w:rsidRPr="00ED721E" w:rsidRDefault="00D36B55">
      <w:pPr>
        <w:jc w:val="center"/>
        <w:rPr>
          <w:rFonts w:ascii="GHEA Mariam" w:hAnsi="GHEA Mariam"/>
          <w:sz w:val="22"/>
          <w:szCs w:val="22"/>
        </w:rPr>
      </w:pPr>
    </w:p>
    <w:p w:rsidR="00D36B55" w:rsidRPr="00801EAA" w:rsidRDefault="00D36B55">
      <w:pPr>
        <w:jc w:val="center"/>
        <w:rPr>
          <w:rFonts w:ascii="GHEA Mariam" w:hAnsi="GHEA Mariam"/>
          <w:sz w:val="24"/>
          <w:szCs w:val="24"/>
          <w:lang w:val="hy-AM"/>
        </w:rPr>
      </w:pPr>
      <w:r w:rsidRPr="00801EAA">
        <w:rPr>
          <w:rFonts w:ascii="GHEA Mariam" w:hAnsi="GHEA Mariam"/>
          <w:sz w:val="24"/>
          <w:szCs w:val="24"/>
          <w:lang w:val="hy-AM"/>
        </w:rPr>
        <w:t>22</w:t>
      </w:r>
      <w:r w:rsidRPr="00801EAA">
        <w:rPr>
          <w:rFonts w:ascii="GHEA Mariam" w:hAnsi="GHEA Mariam"/>
          <w:sz w:val="24"/>
          <w:szCs w:val="24"/>
        </w:rPr>
        <w:t xml:space="preserve"> </w:t>
      </w:r>
      <w:r w:rsidRPr="00801EAA">
        <w:rPr>
          <w:rFonts w:ascii="GHEA Mariam" w:hAnsi="GHEA Mariam"/>
          <w:sz w:val="24"/>
          <w:szCs w:val="24"/>
          <w:lang w:val="hy-AM"/>
        </w:rPr>
        <w:t>սեպտեմբերի</w:t>
      </w:r>
      <w:r w:rsidRPr="00801EAA">
        <w:rPr>
          <w:rFonts w:ascii="GHEA Mariam" w:hAnsi="GHEA Mariam"/>
          <w:sz w:val="24"/>
          <w:szCs w:val="24"/>
        </w:rPr>
        <w:t xml:space="preserve"> 202</w:t>
      </w:r>
      <w:r w:rsidRPr="00801EAA">
        <w:rPr>
          <w:rFonts w:ascii="GHEA Mariam" w:hAnsi="GHEA Mariam"/>
          <w:sz w:val="24"/>
          <w:szCs w:val="24"/>
          <w:lang w:val="hy-AM"/>
        </w:rPr>
        <w:t>2</w:t>
      </w:r>
      <w:r w:rsidRPr="00801EAA">
        <w:rPr>
          <w:rFonts w:ascii="GHEA Mariam" w:hAnsi="GHEA Mariam"/>
          <w:sz w:val="24"/>
          <w:szCs w:val="24"/>
        </w:rPr>
        <w:t xml:space="preserve"> </w:t>
      </w:r>
      <w:r w:rsidRPr="00801EAA">
        <w:rPr>
          <w:rFonts w:ascii="GHEA Mariam" w:hAnsi="GHEA Mariam" w:cs="Sylfaen"/>
          <w:sz w:val="24"/>
          <w:szCs w:val="24"/>
        </w:rPr>
        <w:t>թվականի</w:t>
      </w:r>
      <w:r w:rsidRPr="00801EAA">
        <w:rPr>
          <w:rFonts w:ascii="GHEA Mariam" w:hAnsi="GHEA Mariam"/>
          <w:sz w:val="24"/>
          <w:szCs w:val="24"/>
        </w:rPr>
        <w:t xml:space="preserve">  N              - </w:t>
      </w:r>
      <w:r w:rsidRPr="00801EAA">
        <w:rPr>
          <w:rFonts w:ascii="GHEA Mariam" w:hAnsi="GHEA Mariam"/>
          <w:sz w:val="24"/>
          <w:szCs w:val="24"/>
          <w:lang w:val="hy-AM"/>
        </w:rPr>
        <w:t>Լ</w:t>
      </w:r>
    </w:p>
    <w:p w:rsidR="00D36B55" w:rsidRPr="00ED721E" w:rsidRDefault="00D36B55">
      <w:pPr>
        <w:jc w:val="center"/>
        <w:rPr>
          <w:rFonts w:ascii="GHEA Mariam" w:hAnsi="GHEA Mariam"/>
          <w:sz w:val="22"/>
          <w:szCs w:val="22"/>
        </w:rPr>
      </w:pPr>
    </w:p>
    <w:p w:rsidR="00D36B55" w:rsidRDefault="00D36B55">
      <w:pPr>
        <w:jc w:val="center"/>
        <w:rPr>
          <w:rFonts w:ascii="GHEA Mariam" w:hAnsi="GHEA Mariam"/>
          <w:sz w:val="22"/>
          <w:szCs w:val="22"/>
        </w:rPr>
      </w:pPr>
    </w:p>
    <w:p w:rsidR="00D36B55" w:rsidRPr="00ED721E" w:rsidRDefault="00D36B55">
      <w:pPr>
        <w:jc w:val="center"/>
        <w:rPr>
          <w:rFonts w:ascii="GHEA Mariam" w:hAnsi="GHEA Mariam"/>
          <w:sz w:val="22"/>
          <w:szCs w:val="22"/>
        </w:rPr>
      </w:pPr>
    </w:p>
    <w:p w:rsidR="00D36B55" w:rsidRDefault="00D36B55" w:rsidP="00D36B55">
      <w:pPr>
        <w:pStyle w:val="mechtex"/>
        <w:rPr>
          <w:rFonts w:ascii="GHEA Mariam" w:hAnsi="GHEA Mariam" w:cs="Arial"/>
          <w:sz w:val="24"/>
          <w:szCs w:val="24"/>
          <w:lang w:val="hy-AM"/>
        </w:rPr>
      </w:pPr>
      <w:r w:rsidRPr="00D36B55">
        <w:rPr>
          <w:rFonts w:ascii="GHEA Mariam" w:hAnsi="GHEA Mariam" w:cs="Arial"/>
          <w:sz w:val="24"/>
          <w:szCs w:val="24"/>
          <w:lang w:val="hy-AM"/>
        </w:rPr>
        <w:t>ՀԱՅԱՍՏԱՆԻ</w:t>
      </w:r>
      <w:r w:rsidRPr="00D36B55">
        <w:rPr>
          <w:rFonts w:ascii="GHEA Mariam" w:hAnsi="GHEA Mariam"/>
          <w:sz w:val="24"/>
          <w:szCs w:val="24"/>
          <w:lang w:val="hy-AM"/>
        </w:rPr>
        <w:t xml:space="preserve"> </w:t>
      </w:r>
      <w:r>
        <w:rPr>
          <w:rFonts w:ascii="GHEA Mariam" w:hAnsi="GHEA Mariam"/>
          <w:sz w:val="24"/>
          <w:szCs w:val="24"/>
          <w:lang w:val="hy-AM"/>
        </w:rPr>
        <w:t xml:space="preserve"> </w:t>
      </w:r>
      <w:r w:rsidRPr="00D36B55">
        <w:rPr>
          <w:rFonts w:ascii="GHEA Mariam" w:hAnsi="GHEA Mariam" w:cs="Arial"/>
          <w:sz w:val="24"/>
          <w:szCs w:val="24"/>
          <w:lang w:val="hy-AM"/>
        </w:rPr>
        <w:t>ՀԱՆՐԱՊԵՏՈՒԹՅԱՆ</w:t>
      </w:r>
      <w:r w:rsidRPr="00D36B55">
        <w:rPr>
          <w:rFonts w:ascii="GHEA Mariam" w:hAnsi="GHEA Mariam"/>
          <w:sz w:val="24"/>
          <w:szCs w:val="24"/>
          <w:lang w:val="hy-AM"/>
        </w:rPr>
        <w:t xml:space="preserve"> </w:t>
      </w:r>
      <w:r w:rsidRPr="00D36B55">
        <w:rPr>
          <w:rFonts w:ascii="GHEA Mariam" w:hAnsi="GHEA Mariam" w:cs="Arial"/>
          <w:sz w:val="24"/>
          <w:szCs w:val="24"/>
          <w:lang w:val="hy-AM"/>
        </w:rPr>
        <w:t>ԿԱՌԱՎԱՐՈՒԹՅԱՆ</w:t>
      </w:r>
      <w:r w:rsidRPr="00D36B55">
        <w:rPr>
          <w:rFonts w:ascii="GHEA Mariam" w:hAnsi="GHEA Mariam"/>
          <w:sz w:val="24"/>
          <w:szCs w:val="24"/>
          <w:lang w:val="hy-AM"/>
        </w:rPr>
        <w:t xml:space="preserve"> 2022 </w:t>
      </w:r>
      <w:r w:rsidRPr="00D36B55">
        <w:rPr>
          <w:rFonts w:ascii="GHEA Mariam" w:hAnsi="GHEA Mariam" w:cs="Arial"/>
          <w:sz w:val="24"/>
          <w:szCs w:val="24"/>
          <w:lang w:val="hy-AM"/>
        </w:rPr>
        <w:t>ԹՎԱԿԱՆԻ</w:t>
      </w:r>
      <w:r w:rsidRPr="00D36B55">
        <w:rPr>
          <w:rFonts w:ascii="GHEA Mariam" w:hAnsi="GHEA Mariam"/>
          <w:sz w:val="24"/>
          <w:szCs w:val="24"/>
          <w:lang w:val="hy-AM"/>
        </w:rPr>
        <w:t xml:space="preserve"> </w:t>
      </w:r>
      <w:r w:rsidRPr="00D36B55">
        <w:rPr>
          <w:rFonts w:ascii="GHEA Mariam" w:hAnsi="GHEA Mariam" w:cs="Arial"/>
          <w:spacing w:val="-2"/>
          <w:sz w:val="24"/>
          <w:szCs w:val="24"/>
          <w:lang w:val="hy-AM"/>
        </w:rPr>
        <w:t>ԱՊՐԻԼԻ</w:t>
      </w:r>
      <w:r w:rsidRPr="00D36B55">
        <w:rPr>
          <w:rFonts w:ascii="GHEA Mariam" w:hAnsi="GHEA Mariam"/>
          <w:spacing w:val="-2"/>
          <w:sz w:val="24"/>
          <w:szCs w:val="24"/>
          <w:lang w:val="hy-AM"/>
        </w:rPr>
        <w:t xml:space="preserve"> 15-</w:t>
      </w:r>
      <w:r w:rsidRPr="00D36B55">
        <w:rPr>
          <w:rFonts w:ascii="GHEA Mariam" w:hAnsi="GHEA Mariam" w:cs="Arial"/>
          <w:spacing w:val="-2"/>
          <w:sz w:val="24"/>
          <w:szCs w:val="24"/>
          <w:lang w:val="hy-AM"/>
        </w:rPr>
        <w:t>Ի</w:t>
      </w:r>
      <w:r w:rsidRPr="00D36B55">
        <w:rPr>
          <w:rFonts w:ascii="GHEA Mariam" w:hAnsi="GHEA Mariam"/>
          <w:bCs/>
          <w:spacing w:val="-2"/>
          <w:sz w:val="24"/>
          <w:szCs w:val="24"/>
          <w:lang w:val="hy-AM"/>
        </w:rPr>
        <w:t xml:space="preserve"> </w:t>
      </w:r>
      <w:r w:rsidRPr="00D36B55">
        <w:rPr>
          <w:rFonts w:ascii="GHEA Mariam" w:hAnsi="GHEA Mariam"/>
          <w:spacing w:val="-2"/>
          <w:sz w:val="24"/>
          <w:szCs w:val="24"/>
          <w:lang w:val="hy-AM"/>
        </w:rPr>
        <w:t>N 520-</w:t>
      </w:r>
      <w:r w:rsidRPr="00D36B55">
        <w:rPr>
          <w:rFonts w:ascii="GHEA Mariam" w:hAnsi="GHEA Mariam" w:cs="Arial"/>
          <w:spacing w:val="-2"/>
          <w:sz w:val="24"/>
          <w:szCs w:val="24"/>
          <w:lang w:val="hy-AM"/>
        </w:rPr>
        <w:t>Լ</w:t>
      </w:r>
      <w:r w:rsidRPr="00D36B55">
        <w:rPr>
          <w:rFonts w:ascii="GHEA Mariam" w:hAnsi="GHEA Mariam"/>
          <w:spacing w:val="-2"/>
          <w:sz w:val="24"/>
          <w:szCs w:val="24"/>
          <w:lang w:val="hy-AM"/>
        </w:rPr>
        <w:t xml:space="preserve"> </w:t>
      </w:r>
      <w:r w:rsidRPr="00D36B55">
        <w:rPr>
          <w:rFonts w:ascii="GHEA Mariam" w:hAnsi="GHEA Mariam" w:cs="Arial"/>
          <w:spacing w:val="-2"/>
          <w:sz w:val="24"/>
          <w:szCs w:val="24"/>
          <w:lang w:val="hy-AM"/>
        </w:rPr>
        <w:t>ՈՐՈՇՄԱՆ</w:t>
      </w:r>
      <w:r w:rsidRPr="00D36B55">
        <w:rPr>
          <w:rFonts w:ascii="GHEA Mariam" w:hAnsi="GHEA Mariam"/>
          <w:spacing w:val="-2"/>
          <w:sz w:val="24"/>
          <w:szCs w:val="24"/>
          <w:lang w:val="hy-AM"/>
        </w:rPr>
        <w:t xml:space="preserve"> </w:t>
      </w:r>
      <w:r w:rsidRPr="00D36B55">
        <w:rPr>
          <w:rFonts w:ascii="GHEA Mariam" w:hAnsi="GHEA Mariam" w:cs="Arial"/>
          <w:spacing w:val="-2"/>
          <w:sz w:val="24"/>
          <w:szCs w:val="24"/>
          <w:lang w:val="hy-AM"/>
        </w:rPr>
        <w:t>ՄԵՋ</w:t>
      </w:r>
      <w:r w:rsidRPr="00D36B55">
        <w:rPr>
          <w:rFonts w:ascii="GHEA Mariam" w:hAnsi="GHEA Mariam"/>
          <w:spacing w:val="-2"/>
          <w:sz w:val="24"/>
          <w:szCs w:val="24"/>
          <w:lang w:val="hy-AM"/>
        </w:rPr>
        <w:t xml:space="preserve"> </w:t>
      </w:r>
      <w:r w:rsidRPr="00D36B55">
        <w:rPr>
          <w:rFonts w:ascii="GHEA Mariam" w:hAnsi="GHEA Mariam" w:cs="Arial"/>
          <w:spacing w:val="-2"/>
          <w:sz w:val="24"/>
          <w:szCs w:val="24"/>
          <w:lang w:val="hy-AM"/>
        </w:rPr>
        <w:t>ԼՐԱՑՈՒՄ</w:t>
      </w:r>
      <w:r w:rsidRPr="00D36B55">
        <w:rPr>
          <w:rFonts w:ascii="GHEA Mariam" w:hAnsi="GHEA Mariam"/>
          <w:spacing w:val="-2"/>
          <w:sz w:val="24"/>
          <w:szCs w:val="24"/>
          <w:lang w:val="hy-AM"/>
        </w:rPr>
        <w:t xml:space="preserve"> </w:t>
      </w:r>
      <w:r w:rsidRPr="00D36B55">
        <w:rPr>
          <w:rFonts w:ascii="GHEA Mariam" w:hAnsi="GHEA Mariam" w:cs="Arial"/>
          <w:spacing w:val="-2"/>
          <w:sz w:val="24"/>
          <w:szCs w:val="24"/>
          <w:lang w:val="hy-AM"/>
        </w:rPr>
        <w:t>ԵՎ</w:t>
      </w:r>
      <w:r w:rsidRPr="00D36B55">
        <w:rPr>
          <w:rFonts w:ascii="GHEA Mariam" w:hAnsi="GHEA Mariam"/>
          <w:spacing w:val="-2"/>
          <w:sz w:val="24"/>
          <w:szCs w:val="24"/>
          <w:lang w:val="hy-AM"/>
        </w:rPr>
        <w:t xml:space="preserve"> </w:t>
      </w:r>
      <w:r w:rsidRPr="00D36B55">
        <w:rPr>
          <w:rFonts w:ascii="GHEA Mariam" w:hAnsi="GHEA Mariam" w:cs="Arial"/>
          <w:spacing w:val="-2"/>
          <w:sz w:val="24"/>
          <w:szCs w:val="24"/>
          <w:lang w:val="hy-AM"/>
        </w:rPr>
        <w:t xml:space="preserve">ՀԱՅԱՍՏԱՆԻ </w:t>
      </w:r>
      <w:r>
        <w:rPr>
          <w:rFonts w:ascii="GHEA Mariam" w:hAnsi="GHEA Mariam" w:cs="Arial"/>
          <w:spacing w:val="-2"/>
          <w:sz w:val="24"/>
          <w:szCs w:val="24"/>
          <w:lang w:val="hy-AM"/>
        </w:rPr>
        <w:t xml:space="preserve"> </w:t>
      </w:r>
      <w:r w:rsidRPr="00D36B55">
        <w:rPr>
          <w:rFonts w:ascii="GHEA Mariam" w:hAnsi="GHEA Mariam" w:cs="Arial"/>
          <w:spacing w:val="-2"/>
          <w:sz w:val="24"/>
          <w:szCs w:val="24"/>
          <w:lang w:val="hy-AM"/>
        </w:rPr>
        <w:t>ՀԱՆՐԱ</w:t>
      </w:r>
      <w:r w:rsidRPr="00D36B55">
        <w:rPr>
          <w:rFonts w:ascii="GHEA Mariam" w:hAnsi="GHEA Mariam" w:cs="Arial"/>
          <w:sz w:val="24"/>
          <w:szCs w:val="24"/>
          <w:lang w:val="hy-AM"/>
        </w:rPr>
        <w:softHyphen/>
        <w:t>ՊԵ</w:t>
      </w:r>
      <w:r w:rsidRPr="00D36B55">
        <w:rPr>
          <w:rFonts w:ascii="GHEA Mariam" w:hAnsi="GHEA Mariam" w:cs="Arial"/>
          <w:sz w:val="24"/>
          <w:szCs w:val="24"/>
          <w:lang w:val="hy-AM"/>
        </w:rPr>
        <w:softHyphen/>
        <w:t>ՏՈՒԹՅԱՆ</w:t>
      </w:r>
      <w:r>
        <w:rPr>
          <w:rFonts w:ascii="GHEA Mariam" w:hAnsi="GHEA Mariam" w:cs="Arial"/>
          <w:sz w:val="24"/>
          <w:szCs w:val="24"/>
          <w:lang w:val="hy-AM"/>
        </w:rPr>
        <w:t xml:space="preserve"> </w:t>
      </w:r>
      <w:r w:rsidRPr="00D36B55">
        <w:rPr>
          <w:rFonts w:ascii="GHEA Mariam" w:hAnsi="GHEA Mariam"/>
          <w:sz w:val="24"/>
          <w:szCs w:val="24"/>
          <w:lang w:val="hy-AM"/>
        </w:rPr>
        <w:t xml:space="preserve"> </w:t>
      </w:r>
      <w:r w:rsidRPr="00D36B55">
        <w:rPr>
          <w:rFonts w:ascii="GHEA Mariam" w:hAnsi="GHEA Mariam" w:cs="Arial"/>
          <w:sz w:val="24"/>
          <w:szCs w:val="24"/>
          <w:lang w:val="hy-AM"/>
        </w:rPr>
        <w:t>ԿԱՌԱՎԱՐՈՒԹՅԱՆ</w:t>
      </w:r>
      <w:r w:rsidRPr="00D36B55">
        <w:rPr>
          <w:rFonts w:ascii="GHEA Mariam" w:hAnsi="GHEA Mariam"/>
          <w:sz w:val="24"/>
          <w:szCs w:val="24"/>
          <w:lang w:val="hy-AM"/>
        </w:rPr>
        <w:t xml:space="preserve"> 2022 </w:t>
      </w:r>
      <w:r w:rsidRPr="00D36B55">
        <w:rPr>
          <w:rFonts w:ascii="GHEA Mariam" w:hAnsi="GHEA Mariam" w:cs="Arial"/>
          <w:sz w:val="24"/>
          <w:szCs w:val="24"/>
          <w:lang w:val="hy-AM"/>
        </w:rPr>
        <w:t>ԹՎԱԿԱՆԻ</w:t>
      </w:r>
      <w:r w:rsidRPr="00D36B55">
        <w:rPr>
          <w:rFonts w:ascii="GHEA Mariam" w:hAnsi="GHEA Mariam"/>
          <w:sz w:val="24"/>
          <w:szCs w:val="24"/>
          <w:lang w:val="hy-AM"/>
        </w:rPr>
        <w:t xml:space="preserve"> </w:t>
      </w:r>
      <w:r w:rsidRPr="00D36B55">
        <w:rPr>
          <w:rFonts w:ascii="GHEA Mariam" w:hAnsi="GHEA Mariam" w:cs="Arial"/>
          <w:sz w:val="24"/>
          <w:szCs w:val="24"/>
          <w:lang w:val="hy-AM"/>
        </w:rPr>
        <w:t>ՄԱՅԻՍԻ</w:t>
      </w:r>
      <w:r w:rsidRPr="00D36B55">
        <w:rPr>
          <w:rFonts w:ascii="GHEA Mariam" w:hAnsi="GHEA Mariam"/>
          <w:sz w:val="24"/>
          <w:szCs w:val="24"/>
          <w:lang w:val="hy-AM"/>
        </w:rPr>
        <w:t xml:space="preserve"> 26-</w:t>
      </w:r>
      <w:r w:rsidRPr="00D36B55">
        <w:rPr>
          <w:rFonts w:ascii="GHEA Mariam" w:hAnsi="GHEA Mariam" w:cs="Arial"/>
          <w:sz w:val="24"/>
          <w:szCs w:val="24"/>
          <w:lang w:val="hy-AM"/>
        </w:rPr>
        <w:t>Ի</w:t>
      </w:r>
      <w:r w:rsidRPr="00D36B55">
        <w:rPr>
          <w:rFonts w:ascii="GHEA Mariam" w:hAnsi="GHEA Mariam"/>
          <w:sz w:val="24"/>
          <w:szCs w:val="24"/>
          <w:lang w:val="hy-AM"/>
        </w:rPr>
        <w:t xml:space="preserve"> N 775-</w:t>
      </w:r>
      <w:r w:rsidRPr="00D36B55">
        <w:rPr>
          <w:rFonts w:ascii="GHEA Mariam" w:hAnsi="GHEA Mariam" w:cs="Arial"/>
          <w:sz w:val="24"/>
          <w:szCs w:val="24"/>
          <w:lang w:val="hy-AM"/>
        </w:rPr>
        <w:t>Լ</w:t>
      </w:r>
      <w:r>
        <w:rPr>
          <w:rFonts w:ascii="GHEA Mariam" w:hAnsi="GHEA Mariam" w:cs="Arial"/>
          <w:sz w:val="24"/>
          <w:szCs w:val="24"/>
          <w:lang w:val="hy-AM"/>
        </w:rPr>
        <w:t xml:space="preserve"> </w:t>
      </w:r>
      <w:r w:rsidRPr="00D36B55">
        <w:rPr>
          <w:rFonts w:ascii="GHEA Mariam" w:hAnsi="GHEA Mariam" w:cs="Arial"/>
          <w:sz w:val="24"/>
          <w:szCs w:val="24"/>
          <w:lang w:val="hy-AM"/>
        </w:rPr>
        <w:t>ՈՐՈՇՄԱՆ</w:t>
      </w:r>
      <w:r>
        <w:rPr>
          <w:rFonts w:ascii="GHEA Mariam" w:hAnsi="GHEA Mariam" w:cs="Arial"/>
          <w:sz w:val="24"/>
          <w:szCs w:val="24"/>
          <w:lang w:val="hy-AM"/>
        </w:rPr>
        <w:t xml:space="preserve"> </w:t>
      </w:r>
      <w:r w:rsidRPr="00D36B55">
        <w:rPr>
          <w:rFonts w:ascii="GHEA Mariam" w:hAnsi="GHEA Mariam"/>
          <w:sz w:val="24"/>
          <w:szCs w:val="24"/>
          <w:lang w:val="hy-AM"/>
        </w:rPr>
        <w:t xml:space="preserve"> </w:t>
      </w:r>
      <w:r w:rsidRPr="00D36B55">
        <w:rPr>
          <w:rFonts w:ascii="GHEA Mariam" w:hAnsi="GHEA Mariam" w:cs="Arial"/>
          <w:sz w:val="24"/>
          <w:szCs w:val="24"/>
          <w:lang w:val="hy-AM"/>
        </w:rPr>
        <w:t>ՄԵՋ</w:t>
      </w:r>
      <w:r>
        <w:rPr>
          <w:rFonts w:ascii="GHEA Mariam" w:hAnsi="GHEA Mariam" w:cs="Arial"/>
          <w:sz w:val="24"/>
          <w:szCs w:val="24"/>
          <w:lang w:val="hy-AM"/>
        </w:rPr>
        <w:t xml:space="preserve"> </w:t>
      </w:r>
      <w:r w:rsidRPr="00D36B55">
        <w:rPr>
          <w:rFonts w:ascii="GHEA Mariam" w:hAnsi="GHEA Mariam"/>
          <w:sz w:val="24"/>
          <w:szCs w:val="24"/>
          <w:lang w:val="hy-AM"/>
        </w:rPr>
        <w:t xml:space="preserve"> </w:t>
      </w:r>
      <w:r w:rsidRPr="00D36B55">
        <w:rPr>
          <w:rFonts w:ascii="GHEA Mariam" w:hAnsi="GHEA Mariam" w:cs="Arial"/>
          <w:sz w:val="24"/>
          <w:szCs w:val="24"/>
          <w:lang w:val="hy-AM"/>
        </w:rPr>
        <w:t>ԼՐԱՑՈՒՄՆԵՐ</w:t>
      </w:r>
      <w:r w:rsidRPr="00D36B55">
        <w:rPr>
          <w:rFonts w:ascii="GHEA Mariam" w:hAnsi="GHEA Mariam"/>
          <w:sz w:val="24"/>
          <w:szCs w:val="24"/>
          <w:lang w:val="hy-AM"/>
        </w:rPr>
        <w:t xml:space="preserve"> </w:t>
      </w:r>
      <w:r w:rsidRPr="00D36B55">
        <w:rPr>
          <w:rFonts w:ascii="GHEA Mariam" w:hAnsi="GHEA Mariam" w:cs="Arial"/>
          <w:sz w:val="24"/>
          <w:szCs w:val="24"/>
          <w:lang w:val="hy-AM"/>
        </w:rPr>
        <w:t>ՈՒ</w:t>
      </w:r>
      <w:r w:rsidRPr="00D36B55">
        <w:rPr>
          <w:rFonts w:ascii="GHEA Mariam" w:hAnsi="GHEA Mariam"/>
          <w:sz w:val="24"/>
          <w:szCs w:val="24"/>
          <w:lang w:val="hy-AM"/>
        </w:rPr>
        <w:t xml:space="preserve"> </w:t>
      </w:r>
      <w:r>
        <w:rPr>
          <w:rFonts w:ascii="GHEA Mariam" w:hAnsi="GHEA Mariam"/>
          <w:sz w:val="24"/>
          <w:szCs w:val="24"/>
          <w:lang w:val="hy-AM"/>
        </w:rPr>
        <w:t xml:space="preserve"> </w:t>
      </w:r>
      <w:r w:rsidRPr="00D36B55">
        <w:rPr>
          <w:rFonts w:ascii="GHEA Mariam" w:hAnsi="GHEA Mariam" w:cs="Arial"/>
          <w:sz w:val="24"/>
          <w:szCs w:val="24"/>
          <w:lang w:val="hy-AM"/>
        </w:rPr>
        <w:t>ՓՈՓՈԽՈՒԹՅՈՒՆՆԵՐ</w:t>
      </w:r>
      <w:r>
        <w:rPr>
          <w:rFonts w:ascii="GHEA Mariam" w:hAnsi="GHEA Mariam" w:cs="Arial"/>
          <w:sz w:val="24"/>
          <w:szCs w:val="24"/>
          <w:lang w:val="hy-AM"/>
        </w:rPr>
        <w:t xml:space="preserve"> </w:t>
      </w:r>
      <w:r w:rsidRPr="00D36B55">
        <w:rPr>
          <w:rFonts w:ascii="GHEA Mariam" w:hAnsi="GHEA Mariam"/>
          <w:sz w:val="24"/>
          <w:szCs w:val="24"/>
          <w:lang w:val="hy-AM"/>
        </w:rPr>
        <w:t xml:space="preserve"> </w:t>
      </w:r>
      <w:r w:rsidRPr="00D36B55">
        <w:rPr>
          <w:rFonts w:ascii="GHEA Mariam" w:hAnsi="GHEA Mariam" w:cs="Arial"/>
          <w:sz w:val="24"/>
          <w:szCs w:val="24"/>
          <w:lang w:val="hy-AM"/>
        </w:rPr>
        <w:t>ԿԱՏԱՐԵԼՈՒ</w:t>
      </w:r>
      <w:r w:rsidRPr="00D36B55">
        <w:rPr>
          <w:rFonts w:ascii="GHEA Mariam" w:hAnsi="GHEA Mariam"/>
          <w:sz w:val="24"/>
          <w:szCs w:val="24"/>
          <w:lang w:val="hy-AM"/>
        </w:rPr>
        <w:t xml:space="preserve"> </w:t>
      </w:r>
      <w:r w:rsidRPr="00D36B55">
        <w:rPr>
          <w:rFonts w:ascii="GHEA Mariam" w:hAnsi="GHEA Mariam" w:cs="Arial"/>
          <w:sz w:val="24"/>
          <w:szCs w:val="24"/>
          <w:lang w:val="hy-AM"/>
        </w:rPr>
        <w:t>ՄԱՍԻՆ</w:t>
      </w:r>
    </w:p>
    <w:p w:rsidR="00D36B55" w:rsidRDefault="00D36B55" w:rsidP="00D36B55">
      <w:pPr>
        <w:pStyle w:val="mechtex"/>
        <w:rPr>
          <w:rFonts w:ascii="GHEA Mariam" w:hAnsi="GHEA Mariam" w:cs="Arial"/>
          <w:sz w:val="24"/>
          <w:szCs w:val="24"/>
          <w:lang w:val="hy-AM"/>
        </w:rPr>
      </w:pPr>
      <w:r>
        <w:rPr>
          <w:rFonts w:ascii="GHEA Mariam" w:hAnsi="GHEA Mariam" w:cs="Arial"/>
          <w:sz w:val="24"/>
          <w:szCs w:val="24"/>
          <w:lang w:val="hy-AM"/>
        </w:rPr>
        <w:t>-------------------------------------------------------------------------------------------------------------</w:t>
      </w:r>
    </w:p>
    <w:p w:rsidR="00D36B55" w:rsidRPr="00D36B55" w:rsidRDefault="00D36B55" w:rsidP="00D36B55">
      <w:pPr>
        <w:pStyle w:val="mechtex"/>
        <w:rPr>
          <w:rFonts w:ascii="GHEA Mariam" w:hAnsi="GHEA Mariam" w:cs="Arial"/>
          <w:sz w:val="24"/>
          <w:szCs w:val="24"/>
          <w:lang w:val="hy-AM"/>
        </w:rPr>
      </w:pPr>
    </w:p>
    <w:p w:rsidR="00D36B55" w:rsidRPr="00D36B55" w:rsidRDefault="00D36B55" w:rsidP="00D36B55">
      <w:pPr>
        <w:pStyle w:val="mechtex"/>
        <w:rPr>
          <w:rFonts w:ascii="GHEA Mariam" w:hAnsi="GHEA Mariam"/>
          <w:color w:val="000000"/>
          <w:sz w:val="24"/>
          <w:szCs w:val="24"/>
          <w:lang w:val="hy-AM"/>
        </w:rPr>
      </w:pPr>
    </w:p>
    <w:p w:rsidR="00D36B55" w:rsidRPr="00D36B55" w:rsidRDefault="00D36B55" w:rsidP="00D36B55">
      <w:pPr>
        <w:shd w:val="clear" w:color="auto" w:fill="FFFFFF"/>
        <w:spacing w:line="360" w:lineRule="auto"/>
        <w:ind w:firstLine="720"/>
        <w:jc w:val="both"/>
        <w:rPr>
          <w:rFonts w:ascii="GHEA Mariam" w:hAnsi="GHEA Mariam"/>
          <w:bCs/>
          <w:iCs/>
          <w:color w:val="000000"/>
          <w:sz w:val="24"/>
          <w:szCs w:val="24"/>
          <w:lang w:val="hy-AM"/>
        </w:rPr>
      </w:pPr>
      <w:r w:rsidRPr="00D36B55">
        <w:rPr>
          <w:rFonts w:ascii="GHEA Mariam" w:hAnsi="GHEA Mariam"/>
          <w:color w:val="000000"/>
          <w:sz w:val="24"/>
          <w:szCs w:val="24"/>
          <w:lang w:val="hy-AM"/>
        </w:rPr>
        <w:t xml:space="preserve">Հիմք ընդունելով «Նորմատիվ իրավական ակտերի մասին» օրենքի 33-րդ հոդվածի 1-ին և 3-րդ մասերը՝ </w:t>
      </w:r>
      <w:r w:rsidRPr="00D36B55">
        <w:rPr>
          <w:rFonts w:ascii="GHEA Mariam" w:hAnsi="GHEA Mariam" w:cs="Sylfaen"/>
          <w:color w:val="000000"/>
          <w:sz w:val="24"/>
          <w:szCs w:val="24"/>
          <w:lang w:val="hy-AM"/>
        </w:rPr>
        <w:t>Հայաստանի</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Հանրապետության</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կառավարությունը</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ո</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ր</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ո</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շ</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ու</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մ</w:t>
      </w:r>
      <w:r w:rsidRPr="00D36B55">
        <w:rPr>
          <w:rFonts w:ascii="GHEA Mariam" w:hAnsi="GHEA Mariam" w:cs="Arial Armenian"/>
          <w:color w:val="000000"/>
          <w:sz w:val="24"/>
          <w:szCs w:val="24"/>
          <w:lang w:val="hy-AM"/>
        </w:rPr>
        <w:t xml:space="preserve">     </w:t>
      </w:r>
      <w:r w:rsidRPr="00D36B55">
        <w:rPr>
          <w:rFonts w:ascii="GHEA Mariam" w:hAnsi="GHEA Mariam" w:cs="Sylfaen"/>
          <w:color w:val="000000"/>
          <w:sz w:val="24"/>
          <w:szCs w:val="24"/>
          <w:lang w:val="hy-AM"/>
        </w:rPr>
        <w:t>է</w:t>
      </w:r>
      <w:r w:rsidRPr="00D36B55">
        <w:rPr>
          <w:rFonts w:ascii="GHEA Mariam" w:hAnsi="GHEA Mariam" w:cs="Arial Armenian"/>
          <w:color w:val="000000"/>
          <w:sz w:val="24"/>
          <w:szCs w:val="24"/>
          <w:lang w:val="hy-AM"/>
        </w:rPr>
        <w:t>.</w:t>
      </w:r>
    </w:p>
    <w:p w:rsidR="00D36B55" w:rsidRPr="00D36B55" w:rsidRDefault="00D36B55" w:rsidP="00D36B55">
      <w:pPr>
        <w:pStyle w:val="NormalWeb"/>
        <w:numPr>
          <w:ilvl w:val="0"/>
          <w:numId w:val="1"/>
        </w:numPr>
        <w:tabs>
          <w:tab w:val="left" w:pos="540"/>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D36B55">
        <w:rPr>
          <w:rFonts w:ascii="GHEA Mariam" w:hAnsi="GHEA Mariam"/>
          <w:color w:val="000000"/>
          <w:spacing w:val="-6"/>
          <w:lang w:val="hy-AM"/>
        </w:rPr>
        <w:t xml:space="preserve"> Հայաստանի Հանրապետության կառավարության 2022 թվականի ապրիլ</w:t>
      </w:r>
      <w:r w:rsidRPr="00D36B55">
        <w:rPr>
          <w:rFonts w:ascii="GHEA Mariam" w:hAnsi="GHEA Mariam"/>
          <w:color w:val="000000"/>
          <w:lang w:val="hy-AM"/>
        </w:rPr>
        <w:t>ի 15-ի «Բնակարանների և անհատական բնակելի տների էներգաարդյունավետ վերանորոգման աշխատանքների պետական աջակցության ծրագիրը հաստա</w:t>
      </w:r>
      <w:r>
        <w:rPr>
          <w:rFonts w:ascii="GHEA Mariam" w:hAnsi="GHEA Mariam"/>
          <w:color w:val="000000"/>
          <w:lang w:val="hy-AM"/>
        </w:rPr>
        <w:softHyphen/>
      </w:r>
      <w:r w:rsidRPr="00D36B55">
        <w:rPr>
          <w:rFonts w:ascii="GHEA Mariam" w:hAnsi="GHEA Mariam"/>
          <w:color w:val="000000"/>
          <w:lang w:val="hy-AM"/>
        </w:rPr>
        <w:t xml:space="preserve">տելու մասին» N 520-Լ որոշման մեջ </w:t>
      </w:r>
      <w:r>
        <w:rPr>
          <w:rFonts w:ascii="GHEA Mariam" w:hAnsi="GHEA Mariam"/>
          <w:color w:val="000000"/>
          <w:lang w:val="hy-AM"/>
        </w:rPr>
        <w:t>կատարել հետևյալ լրացումը՝</w:t>
      </w:r>
    </w:p>
    <w:p w:rsidR="00D36B55" w:rsidRPr="00D36B55" w:rsidRDefault="00D36B55" w:rsidP="00D36B55">
      <w:pPr>
        <w:pStyle w:val="NormalWeb"/>
        <w:numPr>
          <w:ilvl w:val="0"/>
          <w:numId w:val="2"/>
        </w:numPr>
        <w:tabs>
          <w:tab w:val="left" w:pos="720"/>
          <w:tab w:val="left" w:pos="900"/>
          <w:tab w:val="left" w:pos="99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Pr="00D36B55">
        <w:rPr>
          <w:rFonts w:ascii="GHEA Mariam" w:hAnsi="GHEA Mariam"/>
          <w:color w:val="000000"/>
          <w:lang w:val="hy-AM"/>
        </w:rPr>
        <w:t>որոշման հավելվածի 7-րդ կետի 2-րդ ենթակետը «տոկոսադրույքով» բառից առաջ լրացնել «փաստացի» բառով:</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olor w:val="000000"/>
          <w:spacing w:val="-2"/>
          <w:lang w:val="hy-AM"/>
        </w:rPr>
        <w:t>2</w:t>
      </w:r>
      <w:r w:rsidRPr="00D36B55">
        <w:rPr>
          <w:rFonts w:ascii="Cambria Math" w:hAnsi="Cambria Math" w:cs="Cambria Math"/>
          <w:color w:val="000000"/>
          <w:spacing w:val="-2"/>
          <w:lang w:val="hy-AM"/>
        </w:rPr>
        <w:t>․</w:t>
      </w:r>
      <w:r w:rsidRPr="00D36B55">
        <w:rPr>
          <w:rFonts w:ascii="GHEA Mariam" w:hAnsi="GHEA Mariam"/>
          <w:color w:val="000000"/>
          <w:spacing w:val="-2"/>
          <w:lang w:val="hy-AM"/>
        </w:rPr>
        <w:t xml:space="preserve"> Հայաստանի Հանրապետության կառավարության 2022 թվականի մայիս</w:t>
      </w:r>
      <w:r w:rsidRPr="00D36B55">
        <w:rPr>
          <w:rFonts w:ascii="GHEA Mariam" w:hAnsi="GHEA Mariam"/>
          <w:color w:val="000000"/>
          <w:lang w:val="hy-AM"/>
        </w:rPr>
        <w:t xml:space="preserve">ի 26-ի «Բնակարանների և անհատական բնակելի տների էներգաարդյունավետ </w:t>
      </w:r>
      <w:r w:rsidRPr="00D36B55">
        <w:rPr>
          <w:rFonts w:ascii="GHEA Mariam" w:hAnsi="GHEA Mariam"/>
          <w:color w:val="000000"/>
          <w:lang w:val="hy-AM"/>
        </w:rPr>
        <w:lastRenderedPageBreak/>
        <w:t>վերանորոգման աշխատանքների պետական աջակցության ծրագրի իրականաց</w:t>
      </w:r>
      <w:r>
        <w:rPr>
          <w:rFonts w:ascii="GHEA Mariam" w:hAnsi="GHEA Mariam"/>
          <w:color w:val="000000"/>
          <w:lang w:val="hy-AM"/>
        </w:rPr>
        <w:softHyphen/>
      </w:r>
      <w:r w:rsidRPr="00D36B55">
        <w:rPr>
          <w:rFonts w:ascii="GHEA Mariam" w:hAnsi="GHEA Mariam"/>
          <w:color w:val="000000"/>
          <w:lang w:val="hy-AM"/>
        </w:rPr>
        <w:t>ման կարգը հաստա</w:t>
      </w:r>
      <w:r w:rsidRPr="00D36B55">
        <w:rPr>
          <w:rFonts w:ascii="GHEA Mariam" w:hAnsi="GHEA Mariam"/>
          <w:color w:val="000000"/>
          <w:lang w:val="hy-AM"/>
        </w:rPr>
        <w:softHyphen/>
        <w:t>տելու մասին</w:t>
      </w:r>
      <w:r w:rsidRPr="00D36B55">
        <w:rPr>
          <w:rFonts w:ascii="GHEA Mariam" w:hAnsi="GHEA Mariam" w:cs="Cambria Math"/>
          <w:color w:val="000000"/>
          <w:lang w:val="hy-AM"/>
        </w:rPr>
        <w:t>» N 775-Լ որոշման մեջ կատարել հետևյալ լրացումները և փոփոխությունները՝</w:t>
      </w:r>
    </w:p>
    <w:p w:rsidR="00D36B55" w:rsidRPr="00D36B55" w:rsidRDefault="00D36B55" w:rsidP="00D36B55">
      <w:pPr>
        <w:pStyle w:val="NormalWeb"/>
        <w:numPr>
          <w:ilvl w:val="0"/>
          <w:numId w:val="3"/>
        </w:numPr>
        <w:tabs>
          <w:tab w:val="left" w:pos="720"/>
          <w:tab w:val="left" w:pos="990"/>
        </w:tabs>
        <w:spacing w:before="0" w:beforeAutospacing="0" w:after="0" w:afterAutospacing="0" w:line="360" w:lineRule="auto"/>
        <w:ind w:left="0" w:firstLine="720"/>
        <w:jc w:val="both"/>
        <w:rPr>
          <w:rFonts w:ascii="GHEA Mariam" w:hAnsi="GHEA Mariam" w:cs="Cambria Math"/>
          <w:color w:val="000000"/>
        </w:rPr>
      </w:pPr>
      <w:r w:rsidRPr="00D36B55">
        <w:rPr>
          <w:rFonts w:ascii="GHEA Mariam" w:hAnsi="GHEA Mariam" w:cs="Cambria Math"/>
          <w:color w:val="000000"/>
        </w:rPr>
        <w:t>որոշման հավելվածի՝</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s="Cambria Math"/>
          <w:color w:val="000000"/>
        </w:rPr>
        <w:t>ա. 3-րդ կետի 1-</w:t>
      </w:r>
      <w:r w:rsidRPr="00D36B55">
        <w:rPr>
          <w:rFonts w:ascii="GHEA Mariam" w:hAnsi="GHEA Mariam"/>
          <w:color w:val="000000"/>
        </w:rPr>
        <w:t>ին ենթակետի «բ» պարբերությունը «www.minurban.am)» բառերից հետո լրացնել «կամ գնահատողի որակավորման գործող վկայական ունեցող և լիազոր մարմնի կողմից հաշվառված անձի կողմից տրված գնահատ</w:t>
      </w:r>
      <w:r>
        <w:rPr>
          <w:rFonts w:ascii="GHEA Mariam" w:hAnsi="GHEA Mariam"/>
          <w:color w:val="000000"/>
        </w:rPr>
        <w:softHyphen/>
      </w:r>
      <w:r w:rsidRPr="00D36B55">
        <w:rPr>
          <w:rFonts w:ascii="GHEA Mariam" w:hAnsi="GHEA Mariam"/>
          <w:color w:val="000000"/>
        </w:rPr>
        <w:t>ման հաշվետվություն,</w:t>
      </w:r>
      <w:r w:rsidRPr="00D36B55">
        <w:rPr>
          <w:rFonts w:ascii="GHEA Mariam" w:hAnsi="GHEA Mariam" w:cs="Cambria Math"/>
          <w:color w:val="000000"/>
        </w:rPr>
        <w:t xml:space="preserve"> որը ներառում է գնահատվող գույքի տեխնիկական վիճակի (վնասվածության աստիճանի) վերաբերյալ տեղեկատվություն» բառերով</w:t>
      </w:r>
      <w:r>
        <w:rPr>
          <w:rFonts w:ascii="GHEA Mariam" w:hAnsi="GHEA Mariam" w:cs="Cambria Math"/>
          <w:color w:val="000000"/>
          <w:lang w:val="hy-AM"/>
        </w:rPr>
        <w:t>,</w:t>
      </w:r>
    </w:p>
    <w:p w:rsidR="00D36B55" w:rsidRPr="00D36B55" w:rsidRDefault="00D36B55" w:rsidP="00D36B55">
      <w:pPr>
        <w:pStyle w:val="NormalWeb"/>
        <w:tabs>
          <w:tab w:val="left" w:pos="720"/>
          <w:tab w:val="left" w:pos="99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s="Cambria Math"/>
          <w:color w:val="000000"/>
          <w:lang w:val="hy-AM"/>
        </w:rPr>
        <w:t>բ. 4-րդ կետը «վարկի հետ կապված» բառերից հետո լրացնել «ֆինան</w:t>
      </w:r>
      <w:r w:rsidRPr="00D36B55">
        <w:rPr>
          <w:rFonts w:ascii="GHEA Mariam" w:hAnsi="GHEA Mariam" w:cs="Cambria Math"/>
          <w:color w:val="000000"/>
          <w:lang w:val="hy-AM"/>
        </w:rPr>
        <w:softHyphen/>
        <w:t>սական կառույցների ծառայությունների համար» բառերով,</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s="Cambria Math"/>
          <w:color w:val="000000"/>
          <w:lang w:val="hy-AM"/>
        </w:rPr>
        <w:t xml:space="preserve">գ. 13-րդ կետի 6-րդ ենթակետը շարադրել հետևյալ </w:t>
      </w:r>
      <w:r>
        <w:rPr>
          <w:rFonts w:ascii="GHEA Mariam" w:hAnsi="GHEA Mariam" w:cs="Cambria Math"/>
          <w:color w:val="000000"/>
          <w:lang w:val="hy-AM"/>
        </w:rPr>
        <w:t>խմբագրությամբ.</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s="Cambria Math"/>
          <w:color w:val="000000"/>
          <w:spacing w:val="-6"/>
          <w:lang w:val="hy-AM"/>
        </w:rPr>
        <w:t>«6) վարկառուի կողմից ծրագրի շրջանակներում մեկից ավելի անգամ օգտվե</w:t>
      </w:r>
      <w:r w:rsidRPr="00D36B55">
        <w:rPr>
          <w:rFonts w:ascii="GHEA Mariam" w:hAnsi="GHEA Mariam" w:cs="Cambria Math"/>
          <w:color w:val="000000"/>
          <w:lang w:val="hy-AM"/>
        </w:rPr>
        <w:t>լու նպատակով ֆինանսական կառույցից վարկ ստանալու դեպքում, ընդ որում</w:t>
      </w:r>
      <w:r>
        <w:rPr>
          <w:rFonts w:ascii="GHEA Mariam" w:hAnsi="GHEA Mariam" w:cs="Cambria Math"/>
          <w:color w:val="000000"/>
          <w:lang w:val="hy-AM"/>
        </w:rPr>
        <w:t>,</w:t>
      </w:r>
      <w:r w:rsidRPr="00D36B55">
        <w:rPr>
          <w:rFonts w:ascii="GHEA Mariam" w:hAnsi="GHEA Mariam" w:cs="Cambria Math"/>
          <w:color w:val="000000"/>
          <w:lang w:val="hy-AM"/>
        </w:rPr>
        <w:t xml:space="preserve"> սուբսիդավորման գումարի դադարեցումը տարածվում է բոլոր տրամադրված վարկերի վրա:»,</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s="Cambria Math"/>
          <w:color w:val="000000"/>
          <w:lang w:val="hy-AM"/>
        </w:rPr>
        <w:t xml:space="preserve">դ. 14-րդ կետը շարադրել հետևյալ </w:t>
      </w:r>
      <w:r>
        <w:rPr>
          <w:rFonts w:ascii="GHEA Mariam" w:hAnsi="GHEA Mariam" w:cs="Cambria Math"/>
          <w:color w:val="000000"/>
          <w:lang w:val="hy-AM"/>
        </w:rPr>
        <w:t>խմբագրությամբ.</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r w:rsidRPr="00D36B55">
        <w:rPr>
          <w:rFonts w:ascii="GHEA Mariam" w:hAnsi="GHEA Mariam" w:cs="Cambria Math"/>
          <w:color w:val="000000"/>
          <w:lang w:val="hy-AM"/>
        </w:rPr>
        <w:t>«14</w:t>
      </w:r>
      <w:r w:rsidRPr="00D36B55">
        <w:rPr>
          <w:rFonts w:ascii="Cambria Math" w:hAnsi="Cambria Math" w:cs="Cambria Math"/>
          <w:color w:val="000000"/>
          <w:lang w:val="hy-AM"/>
        </w:rPr>
        <w:t>․</w:t>
      </w:r>
      <w:r w:rsidRPr="00D36B55">
        <w:rPr>
          <w:rFonts w:ascii="GHEA Mariam" w:hAnsi="GHEA Mariam" w:cs="Cambria Math"/>
          <w:color w:val="000000"/>
          <w:lang w:val="hy-AM"/>
        </w:rPr>
        <w:t xml:space="preserve"> Վարկառուի կողմից սույն կարգի 13-րդ կետի 2-րդ, 3-րդ և 4-րդ ենթա</w:t>
      </w:r>
      <w:r w:rsidRPr="00D36B55">
        <w:rPr>
          <w:rFonts w:ascii="GHEA Mariam" w:hAnsi="GHEA Mariam" w:cs="Cambria Math"/>
          <w:color w:val="000000"/>
          <w:lang w:val="hy-AM"/>
        </w:rPr>
        <w:softHyphen/>
        <w:t>կետերում նշված հիմքերով սուբսիդավորման գումարի տրամադրման դադա</w:t>
      </w:r>
      <w:r w:rsidRPr="00D36B55">
        <w:rPr>
          <w:rFonts w:ascii="GHEA Mariam" w:hAnsi="GHEA Mariam" w:cs="Cambria Math"/>
          <w:color w:val="000000"/>
          <w:lang w:val="hy-AM"/>
        </w:rPr>
        <w:softHyphen/>
        <w:t>րեցման դեպքում, իսկ 13-րդ կետի 6-րդ ենթակետով նշված հիմքերով սուբսիդա</w:t>
      </w:r>
      <w:r>
        <w:rPr>
          <w:rFonts w:ascii="GHEA Mariam" w:hAnsi="GHEA Mariam" w:cs="Cambria Math"/>
          <w:color w:val="000000"/>
          <w:lang w:val="hy-AM"/>
        </w:rPr>
        <w:softHyphen/>
      </w:r>
      <w:r w:rsidRPr="00D36B55">
        <w:rPr>
          <w:rFonts w:ascii="GHEA Mariam" w:hAnsi="GHEA Mariam" w:cs="Cambria Math"/>
          <w:color w:val="000000"/>
          <w:lang w:val="hy-AM"/>
        </w:rPr>
        <w:t>վորման գումարի տրամադրման դադարեցման դեպքում՝ միայն երկրորդ և հաջորդիվ տրամադրված վարկերի գծով մինչև այդ պահը տրամադրված սուբ</w:t>
      </w:r>
      <w:r>
        <w:rPr>
          <w:rFonts w:ascii="GHEA Mariam" w:hAnsi="GHEA Mariam" w:cs="Cambria Math"/>
          <w:color w:val="000000"/>
          <w:lang w:val="hy-AM"/>
        </w:rPr>
        <w:softHyphen/>
      </w:r>
      <w:r w:rsidRPr="00D36B55">
        <w:rPr>
          <w:rFonts w:ascii="GHEA Mariam" w:hAnsi="GHEA Mariam" w:cs="Cambria Math"/>
          <w:color w:val="000000"/>
          <w:lang w:val="hy-AM"/>
        </w:rPr>
        <w:t>սիդավորման գումարը վարկառուի կողմից ենթակա է վերադարձման Հայաս</w:t>
      </w:r>
      <w:r>
        <w:rPr>
          <w:rFonts w:ascii="GHEA Mariam" w:hAnsi="GHEA Mariam" w:cs="Cambria Math"/>
          <w:color w:val="000000"/>
          <w:lang w:val="hy-AM"/>
        </w:rPr>
        <w:softHyphen/>
      </w:r>
      <w:r w:rsidRPr="00D36B55">
        <w:rPr>
          <w:rFonts w:ascii="GHEA Mariam" w:hAnsi="GHEA Mariam" w:cs="Cambria Math"/>
          <w:color w:val="000000"/>
          <w:lang w:val="hy-AM"/>
        </w:rPr>
        <w:t xml:space="preserve">տանի Հանրապետության պետական բյուջե՝ պայմանագրով սահմանված </w:t>
      </w:r>
      <w:r w:rsidRPr="00D36B55">
        <w:rPr>
          <w:rFonts w:ascii="GHEA Mariam" w:hAnsi="GHEA Mariam" w:cs="Cambria Math"/>
          <w:color w:val="000000"/>
          <w:spacing w:val="-2"/>
          <w:lang w:val="hy-AM"/>
        </w:rPr>
        <w:t>ժամ</w:t>
      </w:r>
      <w:r w:rsidRPr="00D36B55">
        <w:rPr>
          <w:rFonts w:ascii="GHEA Mariam" w:hAnsi="GHEA Mariam" w:cs="Cambria Math"/>
          <w:color w:val="000000"/>
          <w:spacing w:val="-2"/>
          <w:lang w:val="hy-AM"/>
        </w:rPr>
        <w:softHyphen/>
        <w:t>կետում և կարգով: Ֆինանսական կառույցն իրավասու է սուբսիդավորման գումա</w:t>
      </w:r>
      <w:r w:rsidRPr="00D36B55">
        <w:rPr>
          <w:rFonts w:ascii="GHEA Mariam" w:hAnsi="GHEA Mariam" w:cs="Cambria Math"/>
          <w:color w:val="000000"/>
          <w:lang w:val="hy-AM"/>
        </w:rPr>
        <w:t>րը Հայաստանի Հանրապետության անունից պահանջել</w:t>
      </w:r>
      <w:r w:rsidR="00801EAA">
        <w:rPr>
          <w:rFonts w:ascii="GHEA Mariam" w:hAnsi="GHEA Mariam" w:cs="Cambria Math"/>
          <w:color w:val="000000"/>
          <w:lang w:val="hy-AM"/>
        </w:rPr>
        <w:t>ու</w:t>
      </w:r>
      <w:r w:rsidRPr="00D36B55">
        <w:rPr>
          <w:rFonts w:ascii="GHEA Mariam" w:hAnsi="GHEA Mariam" w:cs="Cambria Math"/>
          <w:color w:val="000000"/>
          <w:lang w:val="hy-AM"/>
        </w:rPr>
        <w:t xml:space="preserve"> վարկառուից: Վերը նշված մնացած դեպքերում, ինչպես նաև 13-րդ կետի 6-րդ ենթակետով սահմանված դեպքում առաջինը տրամադրված վարկի սուբսիդավորումը դադարեցվում է տվյալ վարկի մարման ժամանակացույցով սահմանված վարկի նախորդ մարման </w:t>
      </w:r>
      <w:r w:rsidRPr="00D36B55">
        <w:rPr>
          <w:rFonts w:ascii="GHEA Mariam" w:hAnsi="GHEA Mariam" w:cs="Cambria Math"/>
          <w:color w:val="000000"/>
          <w:lang w:val="hy-AM"/>
        </w:rPr>
        <w:lastRenderedPageBreak/>
        <w:t>օրվանից սկսած, իսկ մինչ այդ վճարված սուբսիդավորման գումարները վերա</w:t>
      </w:r>
      <w:r>
        <w:rPr>
          <w:rFonts w:ascii="GHEA Mariam" w:hAnsi="GHEA Mariam" w:cs="Cambria Math"/>
          <w:color w:val="000000"/>
          <w:lang w:val="hy-AM"/>
        </w:rPr>
        <w:softHyphen/>
      </w:r>
      <w:r w:rsidR="00801EAA">
        <w:rPr>
          <w:rFonts w:ascii="GHEA Mariam" w:hAnsi="GHEA Mariam" w:cs="Cambria Math"/>
          <w:color w:val="000000"/>
          <w:lang w:val="hy-AM"/>
        </w:rPr>
        <w:t>դարձման ենթակա չեն։</w:t>
      </w:r>
      <w:r w:rsidR="00801EAA" w:rsidRPr="00801EAA">
        <w:rPr>
          <w:rFonts w:ascii="GHEA Mariam" w:hAnsi="GHEA Mariam" w:cs="Sylfaen"/>
          <w:color w:val="000000"/>
          <w:lang w:val="hy-AM"/>
        </w:rPr>
        <w:t>»</w:t>
      </w:r>
      <w:r w:rsidR="00801EAA">
        <w:rPr>
          <w:rFonts w:ascii="GHEA Mariam" w:hAnsi="GHEA Mariam" w:cs="Sylfaen"/>
          <w:color w:val="000000"/>
          <w:lang w:val="hy-AM"/>
        </w:rPr>
        <w:t>:</w:t>
      </w:r>
    </w:p>
    <w:p w:rsidR="00D36B55" w:rsidRPr="00D36B55" w:rsidRDefault="00D36B55" w:rsidP="00D36B55">
      <w:pPr>
        <w:pStyle w:val="NormalWeb"/>
        <w:tabs>
          <w:tab w:val="left" w:pos="720"/>
        </w:tabs>
        <w:spacing w:before="0" w:beforeAutospacing="0" w:after="0" w:afterAutospacing="0" w:line="360" w:lineRule="auto"/>
        <w:ind w:firstLine="720"/>
        <w:jc w:val="both"/>
        <w:rPr>
          <w:rFonts w:ascii="GHEA Mariam" w:hAnsi="GHEA Mariam" w:cs="Cambria Math"/>
          <w:color w:val="000000"/>
          <w:lang w:val="hy-AM"/>
        </w:rPr>
      </w:pPr>
    </w:p>
    <w:p w:rsidR="001F225D" w:rsidRDefault="001F225D">
      <w:pPr>
        <w:pStyle w:val="mechtex"/>
        <w:rPr>
          <w:rFonts w:ascii="Arial" w:hAnsi="Arial" w:cs="Arial"/>
          <w:lang w:val="hy-AM"/>
        </w:rPr>
      </w:pPr>
    </w:p>
    <w:p w:rsidR="0034543A" w:rsidRDefault="0034543A" w:rsidP="0034543A">
      <w:pPr>
        <w:pStyle w:val="mechtex"/>
        <w:tabs>
          <w:tab w:val="left" w:pos="1560"/>
        </w:tabs>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34543A" w:rsidRDefault="0034543A" w:rsidP="0034543A">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Pr>
          <w:rFonts w:ascii="GHEA Mariam" w:hAnsi="GHEA Mariam"/>
          <w:lang w:val="hy-AM"/>
        </w:rPr>
        <w:tab/>
      </w:r>
      <w:r>
        <w:rPr>
          <w:rFonts w:ascii="GHEA Mariam" w:hAnsi="GHEA Mariam"/>
          <w:lang w:val="hy-AM"/>
        </w:rPr>
        <w:tab/>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Pr>
          <w:rFonts w:ascii="GHEA Mariam" w:hAnsi="GHEA Mariam" w:cs="Sylfaen"/>
          <w:lang w:val="hy-AM"/>
        </w:rPr>
        <w:t>.</w:t>
      </w:r>
      <w:r>
        <w:rPr>
          <w:rFonts w:ascii="GHEA Mariam" w:hAnsi="GHEA Mariam" w:cs="Arial Armenian"/>
          <w:lang w:val="hy-AM"/>
        </w:rPr>
        <w:t xml:space="preserve"> ՄԱԹԵՎՈՍ</w:t>
      </w:r>
      <w:r>
        <w:rPr>
          <w:rFonts w:ascii="GHEA Mariam" w:hAnsi="GHEA Mariam" w:cs="Sylfaen"/>
          <w:lang w:val="hy-AM"/>
        </w:rPr>
        <w:t>ՅԱՆ</w:t>
      </w:r>
    </w:p>
    <w:p w:rsidR="0034543A" w:rsidRDefault="0034543A" w:rsidP="0034543A">
      <w:pPr>
        <w:pStyle w:val="mechtex"/>
        <w:tabs>
          <w:tab w:val="left" w:pos="1560"/>
        </w:tabs>
        <w:jc w:val="left"/>
        <w:rPr>
          <w:rFonts w:ascii="GHEA Mariam" w:hAnsi="GHEA Mariam" w:cs="Sylfaen"/>
          <w:sz w:val="24"/>
          <w:szCs w:val="24"/>
          <w:lang w:val="hy-AM"/>
        </w:rPr>
      </w:pPr>
    </w:p>
    <w:p w:rsidR="00D36B55" w:rsidRPr="00D36B55" w:rsidRDefault="0034543A" w:rsidP="0034543A">
      <w:pPr>
        <w:pStyle w:val="mechtex"/>
        <w:jc w:val="left"/>
        <w:rPr>
          <w:rFonts w:ascii="Arial" w:hAnsi="Arial" w:cs="Arial"/>
          <w:lang w:val="hy-AM"/>
        </w:rPr>
      </w:pPr>
      <w:r>
        <w:rPr>
          <w:rFonts w:ascii="GHEA Mariam" w:hAnsi="GHEA Mariam" w:cs="Sylfaen"/>
          <w:sz w:val="24"/>
          <w:szCs w:val="24"/>
          <w:lang w:val="hy-AM"/>
        </w:rPr>
        <w:t>Երևան</w:t>
      </w:r>
      <w:bookmarkStart w:id="0" w:name="_GoBack"/>
      <w:bookmarkEnd w:id="0"/>
    </w:p>
    <w:sectPr w:rsidR="00D36B55" w:rsidRPr="00D36B5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613" w:rsidRDefault="00041613">
      <w:r>
        <w:separator/>
      </w:r>
    </w:p>
  </w:endnote>
  <w:endnote w:type="continuationSeparator" w:id="0">
    <w:p w:rsidR="00041613" w:rsidRDefault="0004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157F6" w:rsidRDefault="00041613" w:rsidP="002157F6">
    <w:pPr>
      <w:pStyle w:val="Footer"/>
    </w:pPr>
    <w:r>
      <w:fldChar w:fldCharType="begin"/>
    </w:r>
    <w:r>
      <w:instrText xml:space="preserve"> FILENAME   \* MERGEFORMAT </w:instrText>
    </w:r>
    <w:r>
      <w:fldChar w:fldCharType="separate"/>
    </w:r>
    <w:r w:rsidR="002157F6">
      <w:rPr>
        <w:noProof/>
      </w:rPr>
      <w:t>voroshumTK299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613" w:rsidRDefault="00041613">
      <w:r>
        <w:separator/>
      </w:r>
    </w:p>
  </w:footnote>
  <w:footnote w:type="continuationSeparator" w:id="0">
    <w:p w:rsidR="00041613" w:rsidRDefault="000416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543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20168"/>
    <w:multiLevelType w:val="hybridMultilevel"/>
    <w:tmpl w:val="23AAA518"/>
    <w:lvl w:ilvl="0" w:tplc="24DC504E">
      <w:start w:val="1"/>
      <w:numFmt w:val="decimal"/>
      <w:lvlText w:val="%1)"/>
      <w:lvlJc w:val="left"/>
      <w:pPr>
        <w:ind w:left="540" w:hanging="360"/>
      </w:pPr>
      <w:rPr>
        <w:rFonts w:ascii="GHEA Mariam" w:hAnsi="GHEA Mariam" w:cs="Cambria Math"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4EC46990"/>
    <w:multiLevelType w:val="hybridMultilevel"/>
    <w:tmpl w:val="FF6EA414"/>
    <w:lvl w:ilvl="0" w:tplc="0409000F">
      <w:start w:val="1"/>
      <w:numFmt w:val="decimal"/>
      <w:lvlText w:val="%1."/>
      <w:lvlJc w:val="left"/>
      <w:pPr>
        <w:ind w:left="7200" w:hanging="360"/>
      </w:p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2" w15:restartNumberingAfterBreak="0">
    <w:nsid w:val="6209417F"/>
    <w:multiLevelType w:val="hybridMultilevel"/>
    <w:tmpl w:val="AE0CAAEA"/>
    <w:lvl w:ilvl="0" w:tplc="64464F1E">
      <w:start w:val="1"/>
      <w:numFmt w:val="decimal"/>
      <w:lvlText w:val="%1)"/>
      <w:lvlJc w:val="left"/>
      <w:pPr>
        <w:ind w:left="705" w:hanging="43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B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13"/>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DC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7F6"/>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27FEB"/>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43A"/>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1EAA"/>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257"/>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B55"/>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317"/>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16488C8-3316-4712-8B3C-EF6740C4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36B55"/>
    <w:pPr>
      <w:spacing w:before="100" w:beforeAutospacing="1" w:after="100" w:afterAutospacing="1"/>
    </w:pPr>
    <w:rPr>
      <w:rFonts w:ascii="Times New Roman" w:hAnsi="Times New Roman"/>
      <w:sz w:val="24"/>
      <w:szCs w:val="24"/>
      <w:lang w:eastAsia="en-US"/>
    </w:rPr>
  </w:style>
  <w:style w:type="character" w:customStyle="1" w:styleId="mechtex0">
    <w:name w:val="mechtex Знак"/>
    <w:link w:val="mechtex"/>
    <w:uiPriority w:val="99"/>
    <w:locked/>
    <w:rsid w:val="00D36B55"/>
    <w:rPr>
      <w:rFonts w:ascii="Arial Armenian" w:hAnsi="Arial Armenian"/>
      <w:sz w:val="22"/>
      <w:lang w:eastAsia="ru-RU"/>
    </w:rPr>
  </w:style>
  <w:style w:type="character" w:customStyle="1" w:styleId="mechtexChar">
    <w:name w:val="mechtex Char"/>
    <w:rsid w:val="00D36B55"/>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6B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7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442</Words>
  <Characters>2525</Characters>
  <Application>Microsoft Office Word</Application>
  <DocSecurity>0</DocSecurity>
  <Lines>21</Lines>
  <Paragraphs>5</Paragraphs>
  <ScaleCrop>false</ScaleCrop>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2022-09-19T11:58:00Z</dcterms:created>
  <dcterms:modified xsi:type="dcterms:W3CDTF">2022-09-22T05:14:00Z</dcterms:modified>
</cp:coreProperties>
</file>