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C77" w:rsidRDefault="00D63C77" w:rsidP="00D63C77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D63C77" w:rsidRPr="007207F7" w:rsidRDefault="00D63C77" w:rsidP="007207F7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7207F7">
        <w:rPr>
          <w:rFonts w:ascii="GHEA Grapalat" w:hAnsi="GHEA Grapalat"/>
          <w:b/>
          <w:bCs/>
          <w:kern w:val="32"/>
          <w:sz w:val="24"/>
          <w:szCs w:val="24"/>
        </w:rPr>
        <w:t xml:space="preserve">ՀԱՅԱՍՏԱՆԻ ՀԱՆՐԱՊԵՏՈՒԹՅԱՆ ԿԱՌԱՎԱՐՈՒԹՅԱՆ 2022 ԹՎԱԿԱՆԻ ՕԳՈՍՏՈՍԻ 4-Ի ԹԻՎ 1203-Ա ՈՐՈՇՄԱՆ ՄԵՋ ՓՈՓՈԽՈՒԹՅՈՒՆՆԵՐ ԿԱՏԱՐԵԼՈՒ </w:t>
      </w:r>
      <w:r w:rsidR="007207F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DA58C4" w:rsidRDefault="007207F7" w:rsidP="00DA58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>Համաձայն ՀՀ կառավարության 04.08.2022թ. թիվ 1203-Ա որոշման</w:t>
      </w:r>
      <w:r w:rsidR="00DA58C4">
        <w:rPr>
          <w:rFonts w:ascii="GHEA Grapalat" w:hAnsi="GHEA Grapalat"/>
          <w:sz w:val="24"/>
          <w:szCs w:val="24"/>
        </w:rPr>
        <w:t xml:space="preserve"> (այսուհետ՝ Որոշում)</w:t>
      </w:r>
      <w:r>
        <w:rPr>
          <w:rFonts w:ascii="GHEA Grapalat" w:hAnsi="GHEA Grapalat"/>
          <w:sz w:val="24"/>
          <w:szCs w:val="24"/>
        </w:rPr>
        <w:t>՝ նախատեսվում է</w:t>
      </w:r>
      <w:r w:rsidR="00C21B0C">
        <w:rPr>
          <w:rFonts w:ascii="GHEA Grapalat" w:hAnsi="GHEA Grapalat"/>
          <w:sz w:val="24"/>
          <w:szCs w:val="24"/>
        </w:rPr>
        <w:t>ր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r w:rsidRPr="007207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Տավուշի մարզ, համայնք Նոյեմբերյան, գյուղ Ոսկեպար, 5-րդ փողոց 21 հասցեում գտնվող «Հայաստանի Հանրապետության Տավուշի մարզի Ոսկեպարի Հախվերդի Բարսեղյանի անվան միջնակարգ դպրոց պետական հանրակրթական ուսումնական հաստատություն» պետական ոչ առևտրային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կազմակերպությանն ամրացված </w:t>
      </w:r>
      <w:r w:rsidRPr="007207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116.3 քառ. մետր մակերեսով տարածքը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207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 վերցնել և անժամկետ, անհատույց օգտագործման իրավունքով ամրացնել Նոյեմբերյան համայնքի «Ոսկևանի մանկապարտեզ» համայնքային ոչ առևտրային կազմակերպությանը</w:t>
      </w:r>
      <w:r w:rsidR="00DA58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CF4469" w:rsidRPr="001656D2" w:rsidRDefault="00DA58C4" w:rsidP="00DA58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</w:rPr>
      </w:pPr>
      <w:r w:rsidRP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ՀՀ </w:t>
      </w:r>
      <w:r w:rsidR="007861F7" w:rsidRP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վարչապետին </w:t>
      </w:r>
      <w:r w:rsidRP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է դիմել</w:t>
      </w:r>
      <w:r>
        <w:rPr>
          <w:rFonts w:ascii="Sylfaen" w:hAnsi="Sylfaen" w:cs="Calibri"/>
          <w:color w:val="000000"/>
          <w:sz w:val="21"/>
          <w:szCs w:val="21"/>
          <w:shd w:val="clear" w:color="auto" w:fill="FFFFFF"/>
        </w:rPr>
        <w:t xml:space="preserve"> </w:t>
      </w:r>
      <w:r w:rsidR="007861F7" w:rsidRPr="007207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«Հայաստանի Հանրապետության Տավուշի մարզի Ոսկեպարի Հախվերդի Բարսեղյանի անվան միջնակարգ դպրոց պետական հանրակրթական ուսումնական հաստատություն» պետական ոչ առևտրային </w:t>
      </w:r>
      <w:r w:rsidR="007861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 տնօրենը՝</w:t>
      </w:r>
      <w:r w:rsidR="00CF44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տեղեկացնելով, որ Որոշման մեջ նշված</w:t>
      </w:r>
      <w:r w:rsidR="00CF4469"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տարածքում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անհնար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է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լինելու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կրտսեր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խմբի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երեխաների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նախադպրոցական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կրթության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իրացումը</w:t>
      </w:r>
      <w:r w:rsidR="00CF4469" w:rsidRPr="001656D2">
        <w:rPr>
          <w:rFonts w:ascii="GHEA Grapalat" w:hAnsi="GHEA Grapalat"/>
          <w:sz w:val="24"/>
          <w:szCs w:val="24"/>
        </w:rPr>
        <w:t xml:space="preserve">, </w:t>
      </w:r>
      <w:r w:rsidR="00CF4469" w:rsidRPr="001656D2">
        <w:rPr>
          <w:rFonts w:ascii="GHEA Grapalat" w:hAnsi="GHEA Grapalat" w:cs="Sylfaen"/>
          <w:sz w:val="24"/>
          <w:szCs w:val="24"/>
        </w:rPr>
        <w:t>որովհետև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բացի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դասասենյակից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և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խաղասենյակից</w:t>
      </w:r>
      <w:r w:rsidR="00CF4469" w:rsidRPr="001656D2">
        <w:rPr>
          <w:rFonts w:ascii="GHEA Grapalat" w:hAnsi="GHEA Grapalat"/>
          <w:sz w:val="24"/>
          <w:szCs w:val="24"/>
        </w:rPr>
        <w:t xml:space="preserve">, </w:t>
      </w:r>
      <w:r w:rsidR="00CF4469" w:rsidRPr="001656D2">
        <w:rPr>
          <w:rFonts w:ascii="GHEA Grapalat" w:hAnsi="GHEA Grapalat" w:cs="Sylfaen"/>
          <w:sz w:val="24"/>
          <w:szCs w:val="24"/>
        </w:rPr>
        <w:t>անհրաժեշտ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է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նաև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ննջասենյակ</w:t>
      </w:r>
      <w:r w:rsidR="00CF4469" w:rsidRPr="001656D2">
        <w:rPr>
          <w:rFonts w:ascii="GHEA Grapalat" w:hAnsi="GHEA Grapalat"/>
          <w:sz w:val="24"/>
          <w:szCs w:val="24"/>
        </w:rPr>
        <w:t xml:space="preserve">, </w:t>
      </w:r>
      <w:r w:rsidR="00CF4469" w:rsidRPr="001656D2">
        <w:rPr>
          <w:rFonts w:ascii="GHEA Grapalat" w:hAnsi="GHEA Grapalat" w:cs="Sylfaen"/>
          <w:sz w:val="24"/>
          <w:szCs w:val="24"/>
        </w:rPr>
        <w:t>ճաշարան</w:t>
      </w:r>
      <w:r w:rsidR="00CF4469" w:rsidRPr="001656D2">
        <w:rPr>
          <w:rFonts w:ascii="GHEA Grapalat" w:hAnsi="GHEA Grapalat"/>
          <w:sz w:val="24"/>
          <w:szCs w:val="24"/>
        </w:rPr>
        <w:t xml:space="preserve">, </w:t>
      </w:r>
      <w:r w:rsidR="00CF4469" w:rsidRPr="001656D2">
        <w:rPr>
          <w:rFonts w:ascii="GHEA Grapalat" w:hAnsi="GHEA Grapalat" w:cs="Sylfaen"/>
          <w:sz w:val="24"/>
          <w:szCs w:val="24"/>
        </w:rPr>
        <w:t>խոհանոց</w:t>
      </w:r>
      <w:r w:rsidR="00CF4469" w:rsidRPr="001656D2">
        <w:rPr>
          <w:rFonts w:ascii="GHEA Grapalat" w:hAnsi="GHEA Grapalat"/>
          <w:sz w:val="24"/>
          <w:szCs w:val="24"/>
        </w:rPr>
        <w:t xml:space="preserve">, </w:t>
      </w:r>
      <w:r w:rsidR="00CF4469" w:rsidRPr="001656D2">
        <w:rPr>
          <w:rFonts w:ascii="GHEA Grapalat" w:hAnsi="GHEA Grapalat" w:cs="Sylfaen"/>
          <w:sz w:val="24"/>
          <w:szCs w:val="24"/>
        </w:rPr>
        <w:t>որը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նշված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տարածքում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չկա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և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անհնար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է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ստեղծել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տարածքի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փոքրության</w:t>
      </w:r>
      <w:r w:rsidR="00CF4469" w:rsidRPr="001656D2">
        <w:rPr>
          <w:rFonts w:ascii="GHEA Grapalat" w:hAnsi="GHEA Grapalat"/>
          <w:sz w:val="24"/>
          <w:szCs w:val="24"/>
        </w:rPr>
        <w:t xml:space="preserve"> </w:t>
      </w:r>
      <w:r w:rsidR="00CF4469" w:rsidRPr="001656D2">
        <w:rPr>
          <w:rFonts w:ascii="GHEA Grapalat" w:hAnsi="GHEA Grapalat" w:cs="Sylfaen"/>
          <w:sz w:val="24"/>
          <w:szCs w:val="24"/>
        </w:rPr>
        <w:t>առումով։</w:t>
      </w:r>
    </w:p>
    <w:p w:rsidR="00D63C77" w:rsidRPr="00CF4469" w:rsidRDefault="00CF4469" w:rsidP="00CF4469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nb-NO"/>
        </w:rPr>
      </w:pPr>
      <w:r w:rsidRPr="001656D2">
        <w:rPr>
          <w:rFonts w:ascii="GHEA Grapalat" w:hAnsi="GHEA Grapalat"/>
          <w:sz w:val="24"/>
          <w:szCs w:val="24"/>
        </w:rPr>
        <w:t xml:space="preserve">Հիմք ընդունելով </w:t>
      </w:r>
      <w:r w:rsidR="00DA58C4" w:rsidRP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ՀՀ Տավուշի </w:t>
      </w:r>
      <w:r w:rsidRP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մարզպետարանի՝ </w:t>
      </w:r>
      <w:r w:rsidRPr="001656D2">
        <w:rPr>
          <w:rFonts w:ascii="GHEA Grapalat" w:hAnsi="GHEA Grapalat"/>
          <w:sz w:val="24"/>
          <w:szCs w:val="24"/>
        </w:rPr>
        <w:t>ՊՈԱԿ-ի տնօրենի հետ փոխհամաձայնեցված առաջարկությունը</w:t>
      </w:r>
      <w:r w:rsidR="00DA58C4" w:rsidRP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՝ Որոշման մեջ համապատասխան փոփոխություն կատարելու</w:t>
      </w:r>
      <w:r w:rsid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և</w:t>
      </w:r>
      <w:r w:rsidR="00DA58C4" w:rsidRP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Pr="005024DB">
        <w:rPr>
          <w:rFonts w:ascii="GHEA Grapalat" w:hAnsi="GHEA Grapalat"/>
          <w:sz w:val="24"/>
          <w:szCs w:val="24"/>
          <w:lang w:val="hy-AM"/>
        </w:rPr>
        <w:t>մանկապարտեզի կառուցման համար դպրոցի 102.2</w:t>
      </w:r>
      <w:r>
        <w:rPr>
          <w:rFonts w:ascii="GHEA Grapalat" w:hAnsi="GHEA Grapalat"/>
          <w:sz w:val="24"/>
          <w:szCs w:val="24"/>
        </w:rPr>
        <w:t xml:space="preserve"> </w:t>
      </w:r>
      <w:r w:rsidRPr="005024DB">
        <w:rPr>
          <w:rFonts w:ascii="GHEA Grapalat" w:hAnsi="GHEA Grapalat"/>
          <w:sz w:val="24"/>
          <w:szCs w:val="24"/>
          <w:lang w:val="hy-AM"/>
        </w:rPr>
        <w:t>ք</w:t>
      </w:r>
      <w:r>
        <w:rPr>
          <w:rFonts w:ascii="GHEA Grapalat" w:hAnsi="GHEA Grapalat"/>
          <w:sz w:val="24"/>
          <w:szCs w:val="24"/>
        </w:rPr>
        <w:t>.</w:t>
      </w:r>
      <w:r w:rsidRPr="005024DB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</w:rPr>
        <w:t xml:space="preserve"> մակերեսով</w:t>
      </w:r>
      <w:r w:rsidRPr="005024DB">
        <w:rPr>
          <w:rFonts w:ascii="GHEA Grapalat" w:hAnsi="GHEA Grapalat"/>
          <w:sz w:val="24"/>
          <w:szCs w:val="24"/>
          <w:lang w:val="hy-AM"/>
        </w:rPr>
        <w:t xml:space="preserve"> անօգտագործելի տարածքը</w:t>
      </w:r>
      <w:r>
        <w:rPr>
          <w:rFonts w:ascii="Sylfaen" w:hAnsi="Sylfaen" w:cs="Calibri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</w:rPr>
        <w:t>հատկացնելու վերաբերյալ, ինչպես նաև նշված առաջարկության վերաբերյալ ՀՀ կրթության, գիտության, մշակույթի և սպորտի նախարարության համաձայնությունը</w:t>
      </w:r>
      <w:r>
        <w:rPr>
          <w:rFonts w:ascii="Sylfaen" w:hAnsi="Sylfaen" w:cs="Calibri"/>
          <w:color w:val="000000"/>
          <w:sz w:val="21"/>
          <w:szCs w:val="21"/>
          <w:shd w:val="clear" w:color="auto" w:fill="FFFFFF"/>
        </w:rPr>
        <w:t>,</w:t>
      </w:r>
      <w:r w:rsidR="001656D2">
        <w:rPr>
          <w:rFonts w:ascii="Sylfaen" w:hAnsi="Sylfaen" w:cs="Calibri"/>
          <w:color w:val="000000"/>
          <w:sz w:val="21"/>
          <w:szCs w:val="21"/>
          <w:shd w:val="clear" w:color="auto" w:fill="FFFFFF"/>
        </w:rPr>
        <w:t xml:space="preserve"> </w:t>
      </w:r>
      <w:r w:rsidR="001656D2" w:rsidRPr="001656D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և ի կատարումն ՀՀ վարչապետի 22.08.2022թ. թիվ </w:t>
      </w:r>
      <w:r w:rsidR="001656D2" w:rsidRPr="001656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02/11.8/27522-2022 հանձնարարականի՝</w:t>
      </w:r>
      <w:r>
        <w:rPr>
          <w:rFonts w:ascii="GHEA Grapalat" w:hAnsi="GHEA Grapalat"/>
          <w:sz w:val="24"/>
          <w:szCs w:val="24"/>
          <w:lang w:val="nb-NO"/>
        </w:rPr>
        <w:t xml:space="preserve"> </w:t>
      </w:r>
      <w:r w:rsidR="00E555B4">
        <w:rPr>
          <w:rFonts w:ascii="GHEA Grapalat" w:hAnsi="GHEA Grapalat"/>
          <w:sz w:val="24"/>
          <w:szCs w:val="24"/>
          <w:lang w:val="nb-NO"/>
        </w:rPr>
        <w:t>ՀՀ ՏԿԵՆ պ</w:t>
      </w:r>
      <w:r w:rsidR="00D63C77">
        <w:rPr>
          <w:rFonts w:ascii="GHEA Grapalat" w:hAnsi="GHEA Grapalat"/>
          <w:sz w:val="24"/>
          <w:szCs w:val="24"/>
          <w:lang w:val="hy-AM"/>
        </w:rPr>
        <w:t>ետական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գույքի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կառավարման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կոմիտեն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մշակել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է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«</w:t>
      </w:r>
      <w:r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կառավարության 2022 թվականի </w:t>
      </w:r>
      <w:r>
        <w:rPr>
          <w:rFonts w:ascii="GHEA Grapalat" w:hAnsi="GHEA Grapalat"/>
          <w:sz w:val="24"/>
          <w:szCs w:val="24"/>
          <w:lang w:val="pt-BR"/>
        </w:rPr>
        <w:lastRenderedPageBreak/>
        <w:t>օգոստոսի 4-ի թիվ 1203-Ա որոշման մեջ փոփոխություններ կատարելու մասին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»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1656D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D63C77" w:rsidRDefault="001656D2" w:rsidP="008A69E0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«Հայաստանի Հանրապետության կառավարության 2022 թվականի օգոստոսի 4-ի թիվ 1203-Ա որոշման մեջ փոփոխություններ կատարելու մասին» </w:t>
      </w:r>
      <w:r w:rsidR="00D63C77">
        <w:rPr>
          <w:rFonts w:ascii="GHEA Grapalat" w:hAnsi="GHEA Grapalat"/>
          <w:sz w:val="24"/>
          <w:szCs w:val="24"/>
          <w:lang w:val="hy-AM"/>
        </w:rPr>
        <w:t>Հայաստանի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որոշման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նախագծի</w:t>
      </w:r>
      <w:r w:rsidR="00D63C7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D63C77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D63C7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D63C7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8A69E0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8A69E0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555B4" w:rsidRPr="00E54B56" w:rsidRDefault="00D63C77" w:rsidP="00E555B4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en-US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E555B4" w:rsidRPr="008E450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</w:t>
      </w:r>
      <w:r w:rsidR="00E555B4">
        <w:rPr>
          <w:rFonts w:ascii="GHEA Grapalat" w:hAnsi="GHEA Grapalat"/>
          <w:b w:val="0"/>
          <w:sz w:val="24"/>
          <w:szCs w:val="24"/>
          <w:lang w:val="en-US"/>
        </w:rPr>
        <w:t xml:space="preserve"> է</w:t>
      </w:r>
      <w:r w:rsidR="00E555B4"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 Կառավարության 2021-2026թթ. </w:t>
      </w:r>
      <w:r w:rsidR="00E555B4">
        <w:rPr>
          <w:rFonts w:ascii="GHEA Grapalat" w:hAnsi="GHEA Grapalat"/>
          <w:b w:val="0"/>
          <w:sz w:val="24"/>
          <w:szCs w:val="24"/>
          <w:lang w:val="hy-AM"/>
        </w:rPr>
        <w:t xml:space="preserve">ծրագրի 4.3 կետով սահմանված </w:t>
      </w:r>
      <w:r w:rsidR="00E555B4">
        <w:rPr>
          <w:rFonts w:ascii="GHEA Grapalat" w:hAnsi="GHEA Grapalat"/>
          <w:b w:val="0"/>
          <w:sz w:val="24"/>
          <w:szCs w:val="24"/>
          <w:lang w:val="en-US"/>
        </w:rPr>
        <w:t xml:space="preserve">Կրթության զարգացմանը միտված դրույթներից, մասնավորապես՝ հանրակրթության որակյալ արդյունքի 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երեխայի զարգացման ամբողջական միջավայրի ձևավորման ուղղությամբ: </w:t>
      </w:r>
    </w:p>
    <w:p w:rsidR="00D63C77" w:rsidRDefault="00D63C77" w:rsidP="00E555B4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D63C77" w:rsidRDefault="00D63C77" w:rsidP="00D63C77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63C77" w:rsidRDefault="00D63C77" w:rsidP="00D63C7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D63C77" w:rsidRDefault="00D63C77" w:rsidP="00D63C7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D63C77" w:rsidRDefault="00D63C77" w:rsidP="00D63C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3C77" w:rsidRDefault="00D63C77" w:rsidP="00D63C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63C77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A44" w:rsidRDefault="00854A44" w:rsidP="00552734">
      <w:pPr>
        <w:spacing w:before="0" w:after="0"/>
      </w:pPr>
      <w:r>
        <w:separator/>
      </w:r>
    </w:p>
  </w:endnote>
  <w:endnote w:type="continuationSeparator" w:id="0">
    <w:p w:rsidR="00854A44" w:rsidRDefault="00854A4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A44" w:rsidRDefault="00854A44" w:rsidP="00552734">
      <w:pPr>
        <w:spacing w:before="0" w:after="0"/>
      </w:pPr>
      <w:r>
        <w:separator/>
      </w:r>
    </w:p>
  </w:footnote>
  <w:footnote w:type="continuationSeparator" w:id="0">
    <w:p w:rsidR="00854A44" w:rsidRDefault="00854A4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56D2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0946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45756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07F7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1F7"/>
    <w:rsid w:val="007865FF"/>
    <w:rsid w:val="00791AD8"/>
    <w:rsid w:val="00795614"/>
    <w:rsid w:val="007A26B0"/>
    <w:rsid w:val="007A3895"/>
    <w:rsid w:val="007A67DB"/>
    <w:rsid w:val="007B6D81"/>
    <w:rsid w:val="007C1BD3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4A44"/>
    <w:rsid w:val="00856E1F"/>
    <w:rsid w:val="00857CFA"/>
    <w:rsid w:val="008621BA"/>
    <w:rsid w:val="00862CC5"/>
    <w:rsid w:val="00863EE0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A69E0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341E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D546B"/>
    <w:rsid w:val="00BE00BD"/>
    <w:rsid w:val="00BE4BCE"/>
    <w:rsid w:val="00BF1EA1"/>
    <w:rsid w:val="00BF2070"/>
    <w:rsid w:val="00BF2856"/>
    <w:rsid w:val="00BF3B98"/>
    <w:rsid w:val="00C0188A"/>
    <w:rsid w:val="00C12DB8"/>
    <w:rsid w:val="00C21B0C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CF4469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3C77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58C4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555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8717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8B978-EBB4-489E-A3E3-225C6C44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2168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https://mul2-spm.gov.am/tasks/293283/oneclick/Himnavorum.docx?token=9cecfa8cdc5e73b75d1dc9ec85377fa6</cp:keywords>
  <cp:lastModifiedBy>Heghine Mouradian</cp:lastModifiedBy>
  <cp:revision>203</cp:revision>
  <cp:lastPrinted>2021-01-15T06:21:00Z</cp:lastPrinted>
  <dcterms:created xsi:type="dcterms:W3CDTF">2020-06-17T10:50:00Z</dcterms:created>
  <dcterms:modified xsi:type="dcterms:W3CDTF">2022-09-14T06:15:00Z</dcterms:modified>
</cp:coreProperties>
</file>