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D1A56" w14:textId="638F41E6" w:rsidR="00351B29" w:rsidRPr="000679E0" w:rsidRDefault="007039BA" w:rsidP="00FD135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0679E0">
        <w:rPr>
          <w:rFonts w:ascii="GHEA Grapalat" w:hAnsi="GHEA Grapalat"/>
          <w:b/>
          <w:lang w:val="hy-AM"/>
        </w:rPr>
        <w:t>Ա Մ Փ Ո Փ Ա Թ Ե Ր Թ</w:t>
      </w:r>
    </w:p>
    <w:p w14:paraId="48CC5BEF" w14:textId="1D54A48F" w:rsidR="004C22F7" w:rsidRPr="004C22F7" w:rsidRDefault="004C22F7" w:rsidP="004C22F7">
      <w:pPr>
        <w:spacing w:after="120" w:line="360" w:lineRule="auto"/>
        <w:jc w:val="center"/>
        <w:rPr>
          <w:rFonts w:ascii="GHEA Grapalat" w:hAnsi="GHEA Grapalat" w:cs="Sylfaen"/>
          <w:lang w:val="af-ZA"/>
        </w:rPr>
      </w:pPr>
      <w:r w:rsidRPr="004C22F7">
        <w:rPr>
          <w:rFonts w:ascii="GHEA Grapalat" w:hAnsi="GHEA Grapalat" w:cs="Sylfaen"/>
          <w:lang w:val="af-ZA"/>
        </w:rPr>
        <w:t>«ՀԱՅԱՍՏԱՆԻ ՀԱՆՐԱՊԵՏՈՒԹՅԱՆ 2022 ԹՎԱԿԱՆԻ ՊԵՏԱԿԱՆ ԲՅՈՒՋԵԻ ՄԱՍԻՆ» ՕՐԵՆՔՈՒՄ ՎԵՐԱԲԱՇԽՈՒՄ</w:t>
      </w:r>
      <w:r w:rsidRPr="004C22F7">
        <w:rPr>
          <w:rFonts w:ascii="GHEA Grapalat" w:hAnsi="GHEA Grapalat" w:cs="Sylfaen"/>
          <w:lang w:val="hy-AM"/>
        </w:rPr>
        <w:t xml:space="preserve"> ԵՎ ՓՈՓՈԽՈՒԹՅՈՒՆՆԵՐ</w:t>
      </w:r>
      <w:r w:rsidRPr="004C22F7">
        <w:rPr>
          <w:rFonts w:ascii="GHEA Grapalat" w:hAnsi="GHEA Grapalat" w:cs="Sylfaen"/>
          <w:lang w:val="af-ZA"/>
        </w:rPr>
        <w:t xml:space="preserve">, ՀԱՅԱՍՏԱՆԻ ՀԱՆՐԱՊԵՏՈՒԹՅԱՆ ԿԱՌԱՎԱՐՈՒԹՅԱՆ 2021 ԹՎԱԿԱՆԻ ԴԵԿՏԵՄԲԵՐԻ 23-Ի N 2121-Ն ՈՐՈՇՄԱՆ ՄԵՋ ՓՈՓՈԽՈՒԹՅՈՒՆՆԵՐ ԿԱՏԱՐԵԼՈՒ ՄԱՍԻՆ» ՀԱՅԱՍՏԱՆԻ ՀԱՆՐԱՊԵՏՈՒԹՅԱՆ ԿԱՌԱՎԱՐՈՒԹՅԱՆ ՈՐՈՇՄԱՆ ՆԱԽԱԳԾԻ </w:t>
      </w:r>
    </w:p>
    <w:p w14:paraId="4A1858B0" w14:textId="77777777" w:rsidR="00400847" w:rsidRPr="004C22F7" w:rsidRDefault="00400847" w:rsidP="000679E0">
      <w:pPr>
        <w:tabs>
          <w:tab w:val="left" w:pos="6804"/>
          <w:tab w:val="left" w:pos="6946"/>
          <w:tab w:val="left" w:pos="7371"/>
        </w:tabs>
        <w:spacing w:after="120" w:line="360" w:lineRule="auto"/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02"/>
        <w:gridCol w:w="6752"/>
      </w:tblGrid>
      <w:tr w:rsidR="009718EA" w:rsidRPr="000679E0" w14:paraId="14ED778A" w14:textId="77777777" w:rsidTr="00E252F2">
        <w:trPr>
          <w:trHeight w:val="199"/>
        </w:trPr>
        <w:tc>
          <w:tcPr>
            <w:tcW w:w="2648" w:type="pct"/>
            <w:vMerge w:val="restart"/>
            <w:shd w:val="clear" w:color="auto" w:fill="BFBFBF" w:themeFill="background1" w:themeFillShade="BF"/>
            <w:vAlign w:val="center"/>
          </w:tcPr>
          <w:p w14:paraId="2D51AA18" w14:textId="02486951" w:rsidR="009718EA" w:rsidRPr="00E252F2" w:rsidRDefault="00400847" w:rsidP="00E252F2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af-ZA"/>
              </w:rPr>
            </w:pPr>
            <w:r w:rsidRPr="00E252F2">
              <w:rPr>
                <w:rFonts w:ascii="GHEA Grapalat" w:hAnsi="GHEA Grapalat"/>
                <w:b/>
                <w:highlight w:val="lightGray"/>
                <w:lang w:val="en-US"/>
              </w:rPr>
              <w:t>1</w:t>
            </w:r>
            <w:r w:rsidR="009718EA" w:rsidRPr="00E252F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  <w:r w:rsidR="00EC582C" w:rsidRPr="00E252F2">
              <w:rPr>
                <w:rFonts w:ascii="GHEA Grapalat" w:hAnsi="GHEA Grapalat"/>
                <w:b/>
                <w:highlight w:val="lightGray"/>
                <w:lang w:val="en-US"/>
              </w:rPr>
              <w:t xml:space="preserve"> </w:t>
            </w:r>
            <w:r w:rsidR="009718EA" w:rsidRPr="00E252F2">
              <w:rPr>
                <w:rFonts w:ascii="GHEA Grapalat" w:hAnsi="GHEA Grapalat"/>
                <w:b/>
                <w:highlight w:val="lightGray"/>
                <w:lang w:val="en-US"/>
              </w:rPr>
              <w:t xml:space="preserve">ՀՀ </w:t>
            </w:r>
            <w:proofErr w:type="spellStart"/>
            <w:r w:rsidR="009718EA" w:rsidRPr="00E252F2">
              <w:rPr>
                <w:rFonts w:ascii="GHEA Grapalat" w:hAnsi="GHEA Grapalat"/>
                <w:b/>
                <w:highlight w:val="lightGray"/>
                <w:lang w:val="en-US"/>
              </w:rPr>
              <w:t>ֆինանսների</w:t>
            </w:r>
            <w:proofErr w:type="spellEnd"/>
            <w:r w:rsidR="009718EA" w:rsidRPr="00E252F2">
              <w:rPr>
                <w:rFonts w:ascii="GHEA Grapalat" w:hAnsi="GHEA Grapalat"/>
                <w:b/>
                <w:highlight w:val="lightGray"/>
                <w:lang w:val="en-US"/>
              </w:rPr>
              <w:t xml:space="preserve"> նախարարություն</w:t>
            </w:r>
          </w:p>
        </w:tc>
        <w:tc>
          <w:tcPr>
            <w:tcW w:w="2352" w:type="pct"/>
            <w:shd w:val="clear" w:color="auto" w:fill="BFBFBF" w:themeFill="background1" w:themeFillShade="BF"/>
            <w:vAlign w:val="center"/>
          </w:tcPr>
          <w:p w14:paraId="30F72905" w14:textId="36E8848F" w:rsidR="009718EA" w:rsidRPr="00E252F2" w:rsidRDefault="00095EAC" w:rsidP="00E252F2">
            <w:pPr>
              <w:spacing w:line="360" w:lineRule="auto"/>
              <w:jc w:val="center"/>
              <w:rPr>
                <w:rFonts w:ascii="GHEA Grapalat" w:hAnsi="GHEA Grapalat"/>
                <w:b/>
                <w:highlight w:val="lightGray"/>
                <w:lang w:val="en-US"/>
              </w:rPr>
            </w:pPr>
            <w:r w:rsidRPr="00E252F2">
              <w:rPr>
                <w:rFonts w:ascii="GHEA Grapalat" w:hAnsi="GHEA Grapalat"/>
                <w:b/>
                <w:highlight w:val="lightGray"/>
                <w:lang w:val="en-US"/>
              </w:rPr>
              <w:t>20.09.2022թ.</w:t>
            </w:r>
          </w:p>
        </w:tc>
      </w:tr>
      <w:tr w:rsidR="009718EA" w:rsidRPr="00FD321C" w14:paraId="54EA31C4" w14:textId="77777777" w:rsidTr="00E252F2">
        <w:trPr>
          <w:trHeight w:val="92"/>
        </w:trPr>
        <w:tc>
          <w:tcPr>
            <w:tcW w:w="2648" w:type="pct"/>
            <w:vMerge/>
            <w:shd w:val="clear" w:color="auto" w:fill="BFBFBF" w:themeFill="background1" w:themeFillShade="BF"/>
            <w:vAlign w:val="center"/>
          </w:tcPr>
          <w:p w14:paraId="750FB0FC" w14:textId="77777777" w:rsidR="009718EA" w:rsidRPr="00E252F2" w:rsidRDefault="009718EA" w:rsidP="00E252F2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2352" w:type="pct"/>
            <w:shd w:val="clear" w:color="auto" w:fill="BFBFBF" w:themeFill="background1" w:themeFillShade="BF"/>
            <w:vAlign w:val="center"/>
          </w:tcPr>
          <w:p w14:paraId="7605BB2A" w14:textId="30689352" w:rsidR="009718EA" w:rsidRPr="00E252F2" w:rsidRDefault="00D1736B" w:rsidP="00E252F2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E252F2">
              <w:rPr>
                <w:rFonts w:ascii="GHEA Grapalat" w:hAnsi="GHEA Grapalat"/>
                <w:b/>
                <w:lang w:val="hy-AM"/>
              </w:rPr>
              <w:t>N</w:t>
            </w:r>
            <w:r w:rsidR="00095EAC" w:rsidRPr="00E252F2">
              <w:rPr>
                <w:rFonts w:ascii="GHEA Grapalat" w:hAnsi="GHEA Grapalat"/>
                <w:b/>
                <w:lang w:val="hy-AM"/>
              </w:rPr>
              <w:t>01/8-1/16430-2022</w:t>
            </w:r>
          </w:p>
        </w:tc>
      </w:tr>
      <w:tr w:rsidR="00D76A07" w:rsidRPr="005523EB" w14:paraId="44B647A7" w14:textId="77777777" w:rsidTr="00E252F2">
        <w:trPr>
          <w:trHeight w:val="92"/>
        </w:trPr>
        <w:tc>
          <w:tcPr>
            <w:tcW w:w="2648" w:type="pct"/>
            <w:shd w:val="clear" w:color="auto" w:fill="auto"/>
          </w:tcPr>
          <w:p w14:paraId="6DF153D4" w14:textId="77777777" w:rsidR="009734B7" w:rsidRPr="009734B7" w:rsidRDefault="009734B7" w:rsidP="009734B7">
            <w:pPr>
              <w:suppressAutoHyphens/>
              <w:spacing w:line="360" w:lineRule="auto"/>
              <w:ind w:firstLine="567"/>
              <w:jc w:val="both"/>
              <w:rPr>
                <w:rFonts w:ascii="GHEA Grapalat" w:hAnsi="GHEA Grapalat"/>
                <w:b/>
                <w:bCs/>
                <w:color w:val="00000A"/>
                <w:lang w:val="hy-AM" w:eastAsia="en-US"/>
              </w:rPr>
            </w:pPr>
            <w:r w:rsidRPr="009734B7">
              <w:rPr>
                <w:rFonts w:ascii="GHEA Grapalat" w:hAnsi="GHEA Grapalat"/>
                <w:color w:val="00000A"/>
                <w:lang w:val="hy-AM" w:eastAsia="en-US"/>
              </w:rPr>
              <w:t>Ձեր 14.09.2022թ. N ԳՍ/23.1/24578-2022 գրությամբ ներկայացված «Հ</w:t>
            </w:r>
            <w:r w:rsidRPr="009734B7">
              <w:rPr>
                <w:rFonts w:ascii="GHEA Grapalat" w:hAnsi="GHEA Grapalat"/>
                <w:bCs/>
                <w:color w:val="00000A"/>
                <w:lang w:val="hy-AM" w:eastAsia="en-US"/>
              </w:rPr>
              <w:t>այաստանի Հանրապետության 2022 թվականի պետական բյուջեի մասին» Հայաստանի Հանրապետության օրենքում վերաբաշխում, փոփոխություններ և Հայաստանի Հանրապետության կառավարության 2021 թվականի դեկտեմբերի 23-ի N 2121-ն որոշման մեջ փոփոխություններ կատարելու մասին</w:t>
            </w:r>
            <w:r w:rsidRPr="009734B7">
              <w:rPr>
                <w:rFonts w:ascii="GHEA Grapalat" w:hAnsi="GHEA Grapalat"/>
                <w:color w:val="00000A"/>
                <w:lang w:val="hy-AM" w:eastAsia="en-US"/>
              </w:rPr>
              <w:t>» ՀՀ կառավարության որոշման նախագծի (այսուհետ՝ Նախագիծ) հայտնում ենք հետևյալը.</w:t>
            </w:r>
          </w:p>
          <w:p w14:paraId="5E29D49D" w14:textId="77777777" w:rsidR="009734B7" w:rsidRPr="009734B7" w:rsidRDefault="009734B7" w:rsidP="009734B7">
            <w:pPr>
              <w:suppressAutoHyphens/>
              <w:spacing w:line="360" w:lineRule="auto"/>
              <w:ind w:firstLine="567"/>
              <w:jc w:val="both"/>
              <w:rPr>
                <w:rFonts w:ascii="GHEA Grapalat" w:hAnsi="GHEA Grapalat"/>
                <w:color w:val="00000A"/>
                <w:lang w:val="hy-AM" w:eastAsia="en-US"/>
              </w:rPr>
            </w:pPr>
            <w:r w:rsidRPr="009734B7">
              <w:rPr>
                <w:rFonts w:ascii="GHEA Grapalat" w:hAnsi="GHEA Grapalat"/>
                <w:color w:val="00000A"/>
                <w:lang w:val="hy-AM" w:eastAsia="en-US"/>
              </w:rPr>
              <w:t xml:space="preserve">Նախագծով առաջարկվում է </w:t>
            </w:r>
            <w:r w:rsidRPr="009734B7">
              <w:rPr>
                <w:rFonts w:ascii="GHEA Grapalat" w:hAnsi="GHEA Grapalat"/>
                <w:color w:val="00000A"/>
                <w:lang w:val="af-ZA" w:eastAsia="en-US"/>
              </w:rPr>
              <w:t>ջրօգտագործողների ընկերությունների էլեկտրաէներգիայի և ջրառի գծով պարտավորությունների մարման</w:t>
            </w:r>
            <w:r w:rsidRPr="009734B7">
              <w:rPr>
                <w:rFonts w:ascii="GHEA Grapalat" w:hAnsi="GHEA Grapalat"/>
                <w:color w:val="00000A"/>
                <w:lang w:val="hy-AM" w:eastAsia="en-US"/>
              </w:rPr>
              <w:t xml:space="preserve"> նպատակով ՀՀ 2022 թվականի պետական բյուջեով նախատեսված «1004» և «1212» ծրագրերի </w:t>
            </w:r>
            <w:r w:rsidRPr="009734B7">
              <w:rPr>
                <w:rFonts w:ascii="GHEA Grapalat" w:hAnsi="GHEA Grapalat"/>
                <w:color w:val="00000A"/>
                <w:lang w:val="hy-AM" w:eastAsia="en-US"/>
              </w:rPr>
              <w:lastRenderedPageBreak/>
              <w:t>թվով 4 միջոցառումներով նախատեսված գումարներից 1,999.9 մլն դրամը վերաբաշխել «1004» ծրագրի 11002 միջոցառմանը, որից 255.1 մլն դրամը նախատեսվում է վերաբաշխել կապիտալ ծախսերի գծով միջոցառումներից, 1,744.8 մլն դրամը՝ ՀՀ մարզերին տրամադրված սուբվենցիաների գծով միջոցառումից:</w:t>
            </w:r>
          </w:p>
          <w:p w14:paraId="05CE7AC2" w14:textId="77777777" w:rsidR="009734B7" w:rsidRPr="009734B7" w:rsidRDefault="009734B7" w:rsidP="009734B7">
            <w:pPr>
              <w:suppressAutoHyphens/>
              <w:spacing w:line="360" w:lineRule="auto"/>
              <w:ind w:firstLine="567"/>
              <w:jc w:val="both"/>
              <w:rPr>
                <w:rFonts w:ascii="GHEA Grapalat" w:hAnsi="GHEA Grapalat"/>
                <w:color w:val="00000A"/>
                <w:lang w:val="hy-AM" w:eastAsia="en-US"/>
              </w:rPr>
            </w:pPr>
            <w:r w:rsidRPr="009734B7">
              <w:rPr>
                <w:rFonts w:ascii="GHEA Grapalat" w:hAnsi="GHEA Grapalat"/>
                <w:color w:val="00000A"/>
                <w:lang w:val="hy-AM" w:eastAsia="en-US"/>
              </w:rPr>
              <w:t xml:space="preserve">Չնայած Նախագծի հիմնավորմամբ ներկայացվել է ընդհանուր տեղեկատվություն 2022 թ. օգոստոս ամսվա դրությամբ ՋՕԸ-ների կրեդիտորական պարտավորությունների (այդ թվում՝ էլեկտրաէներգիայի գծով) վերաբերյալ, այնուամենայնիվ կարծում ենք, որ Նախագծով բարձրացված խնդիրն ունի համակարգային բնույթ և վերջինիս լուծման տարբերակ նպատակահարմար է դիտարկել նաև ՋՕԸ-ների դեբիտորական պարտքերի հնարավոր հավաքագրման գործընթացի համատեքստում: </w:t>
            </w:r>
          </w:p>
          <w:p w14:paraId="5D481148" w14:textId="77777777" w:rsidR="009734B7" w:rsidRPr="009734B7" w:rsidRDefault="009734B7" w:rsidP="009734B7">
            <w:pPr>
              <w:suppressAutoHyphens/>
              <w:spacing w:line="360" w:lineRule="auto"/>
              <w:ind w:firstLine="567"/>
              <w:jc w:val="both"/>
              <w:rPr>
                <w:rFonts w:ascii="GHEA Grapalat" w:hAnsi="GHEA Grapalat"/>
                <w:color w:val="00000A"/>
                <w:lang w:val="hy-AM" w:eastAsia="en-US"/>
              </w:rPr>
            </w:pPr>
            <w:r w:rsidRPr="009734B7">
              <w:rPr>
                <w:rFonts w:ascii="GHEA Grapalat" w:hAnsi="GHEA Grapalat"/>
                <w:color w:val="00000A"/>
                <w:lang w:val="hy-AM" w:eastAsia="en-US"/>
              </w:rPr>
              <w:t xml:space="preserve">Բացի այդ բացակայում են օգոստոս ամսվա դրությամբ ՋՕԸ-ների կողմից փաստացի կատարված ծախսեր/հավաքագրում հարաբերակցության վրա հիմնված վերլուծական տեղեկատվությունը, որը հնարավորություն կտար գնահատելու ՋՕԸ-ների կողմից պարտավորությունների չկատարման անհնարինության վերաբերյալ հիմնավորումը:  </w:t>
            </w:r>
          </w:p>
          <w:p w14:paraId="30CBE8D3" w14:textId="77777777" w:rsidR="009734B7" w:rsidRPr="009734B7" w:rsidRDefault="009734B7" w:rsidP="009734B7">
            <w:pPr>
              <w:suppressAutoHyphens/>
              <w:spacing w:line="360" w:lineRule="auto"/>
              <w:ind w:firstLine="567"/>
              <w:jc w:val="both"/>
              <w:rPr>
                <w:rFonts w:ascii="GHEA Grapalat" w:hAnsi="GHEA Grapalat"/>
                <w:color w:val="00000A"/>
                <w:lang w:val="hy-AM" w:eastAsia="en-US"/>
              </w:rPr>
            </w:pPr>
            <w:r w:rsidRPr="009734B7">
              <w:rPr>
                <w:rFonts w:ascii="GHEA Grapalat" w:hAnsi="GHEA Grapalat"/>
                <w:color w:val="00000A"/>
                <w:lang w:val="hy-AM" w:eastAsia="en-US"/>
              </w:rPr>
              <w:t xml:space="preserve">Ինչ վերաբերում է «1212. Տարածքային զարգացում» ծրագրի՝ </w:t>
            </w:r>
            <w:r w:rsidRPr="009734B7">
              <w:rPr>
                <w:rFonts w:ascii="GHEA Grapalat" w:hAnsi="GHEA Grapalat"/>
                <w:color w:val="00000A"/>
                <w:lang w:val="hy-AM" w:eastAsia="en-US"/>
              </w:rPr>
              <w:lastRenderedPageBreak/>
              <w:t>ՀՀ կառավարության պատվիրատվությամբ նախատեսված «12007. ՀՀ մարզերին սուբվենցիաների տրամադրում՛ ենթակառուցվածքների զարգացման նպատակով» միջոցառումից վերաբաշխմանը, ապա հայտնում ենք հետևյալը.</w:t>
            </w:r>
          </w:p>
          <w:p w14:paraId="19AFAF30" w14:textId="77777777" w:rsidR="009734B7" w:rsidRPr="009734B7" w:rsidRDefault="009734B7" w:rsidP="009734B7">
            <w:pPr>
              <w:suppressAutoHyphens/>
              <w:spacing w:line="360" w:lineRule="auto"/>
              <w:ind w:firstLine="567"/>
              <w:jc w:val="both"/>
              <w:rPr>
                <w:rFonts w:ascii="GHEA Grapalat" w:hAnsi="GHEA Grapalat"/>
                <w:color w:val="00000A"/>
                <w:lang w:val="hy-AM" w:eastAsia="en-US"/>
              </w:rPr>
            </w:pPr>
            <w:r w:rsidRPr="009734B7">
              <w:rPr>
                <w:rFonts w:ascii="GHEA Grapalat" w:hAnsi="GHEA Grapalat"/>
                <w:color w:val="00000A"/>
                <w:lang w:val="hy-AM" w:eastAsia="en-US"/>
              </w:rPr>
              <w:t xml:space="preserve">ՀՀ կառավարության 25.08.2022թ. N 1354-Ն և 16.09.22թ. N 1434-Ն որոշումներով միջոցառման գծով նախատեսված գումարը նվազեցվել է 2,616.0 մլն դրամով, իսկ շրջանառվող ՀՀ կառավարության երկու որոշման նախագծերով (ներառյալ սույն Նախագիծը) առաջարկվում է վերջինիս գծով նախատեսված հատկացումները նվազեցնել ևս 1,894.8 մլն դրամով։ Արդյունքում միջոցառման գծով նախատեսված տարեկան հատկացումները կնվազեն շուրջ 4,510.8 մլն դրամով և մնացորդը կկազմի 4,846.2 մլն դրամ։ Այս պարագայում հստակեցման անհրաժեշտություն ունի թե հետագայում ինչ միջոցների հաշվին պետք է իրականացվեն ՀՀ համայնքների տնտեսական և սոցիալական ենթակառուցվածքների զարգացմանն ուղղված 2021-2022 թվականներին նախատեսվելիք սուբվենցիոն ծրագրերը։ </w:t>
            </w:r>
          </w:p>
          <w:p w14:paraId="03E07153" w14:textId="77777777" w:rsidR="009734B7" w:rsidRPr="009734B7" w:rsidRDefault="009734B7" w:rsidP="009734B7">
            <w:pPr>
              <w:suppressAutoHyphens/>
              <w:spacing w:line="360" w:lineRule="auto"/>
              <w:ind w:firstLine="567"/>
              <w:jc w:val="both"/>
              <w:rPr>
                <w:rFonts w:ascii="GHEA Grapalat" w:hAnsi="GHEA Grapalat"/>
                <w:color w:val="00000A"/>
                <w:lang w:val="hy-AM" w:eastAsia="en-US"/>
              </w:rPr>
            </w:pPr>
            <w:r w:rsidRPr="009734B7">
              <w:rPr>
                <w:rFonts w:ascii="GHEA Grapalat" w:hAnsi="GHEA Grapalat"/>
                <w:color w:val="00000A"/>
                <w:lang w:val="hy-AM" w:eastAsia="en-US"/>
              </w:rPr>
              <w:t>ԻՆչ վերաբերում է Նախագծի խմբագրումներին, ապա առաջարկում ենք.</w:t>
            </w:r>
          </w:p>
          <w:p w14:paraId="5468290F" w14:textId="77777777" w:rsidR="009734B7" w:rsidRPr="009734B7" w:rsidRDefault="009734B7" w:rsidP="009734B7">
            <w:pPr>
              <w:suppressAutoHyphens/>
              <w:spacing w:line="360" w:lineRule="auto"/>
              <w:ind w:firstLine="567"/>
              <w:jc w:val="both"/>
              <w:rPr>
                <w:rFonts w:ascii="GHEA Grapalat" w:hAnsi="GHEA Grapalat"/>
                <w:color w:val="00000A"/>
                <w:lang w:val="af-ZA" w:eastAsia="en-US"/>
              </w:rPr>
            </w:pPr>
            <w:r w:rsidRPr="009734B7">
              <w:rPr>
                <w:rFonts w:ascii="GHEA Grapalat" w:hAnsi="GHEA Grapalat"/>
                <w:color w:val="00000A"/>
                <w:lang w:val="af-ZA" w:eastAsia="en-US"/>
              </w:rPr>
              <w:t xml:space="preserve">- Նախագծով ներկայացված «1004» ծրագրի «31014. Ջրամբարների վերականգնման և վերազինման աշխատանքներ» </w:t>
            </w:r>
            <w:r w:rsidRPr="009734B7">
              <w:rPr>
                <w:rFonts w:ascii="GHEA Grapalat" w:hAnsi="GHEA Grapalat"/>
                <w:color w:val="00000A"/>
                <w:lang w:val="af-ZA" w:eastAsia="en-US"/>
              </w:rPr>
              <w:lastRenderedPageBreak/>
              <w:t xml:space="preserve">միջոցառման բյուջետային ծախսերի տնտեսագիտական դասակարգման «Շենքերի և շինությունների կապիտալ վերանորոգում» հոդվածի 9 ամսվա ֆինանսական ցուցանիշի՝ «50,500.0» հազար դրամ, նվազեցումը հնարավոր չէ կատարել, քանի որ մնացորդը </w:t>
            </w:r>
            <w:r w:rsidRPr="009734B7">
              <w:rPr>
                <w:rFonts w:ascii="Calibri" w:hAnsi="Calibri" w:cs="Calibri"/>
                <w:color w:val="00000A"/>
                <w:lang w:val="af-ZA" w:eastAsia="en-US"/>
              </w:rPr>
              <w:t> </w:t>
            </w:r>
            <w:r w:rsidRPr="009734B7">
              <w:rPr>
                <w:rFonts w:ascii="GHEA Grapalat" w:hAnsi="GHEA Grapalat"/>
                <w:color w:val="00000A"/>
                <w:lang w:val="af-ZA" w:eastAsia="en-US"/>
              </w:rPr>
              <w:t xml:space="preserve">կազմում է 48,954.2 հազար դրամ: </w:t>
            </w:r>
          </w:p>
          <w:p w14:paraId="55F9D52F" w14:textId="3E75AD4D" w:rsidR="000D77F8" w:rsidRPr="00F322E7" w:rsidRDefault="009734B7" w:rsidP="00F322E7">
            <w:pPr>
              <w:suppressAutoHyphens/>
              <w:spacing w:line="360" w:lineRule="auto"/>
              <w:ind w:firstLine="567"/>
              <w:jc w:val="both"/>
              <w:rPr>
                <w:rFonts w:ascii="GHEA Grapalat" w:hAnsi="GHEA Grapalat"/>
                <w:color w:val="00000A"/>
                <w:lang w:val="af-ZA" w:eastAsia="en-US"/>
              </w:rPr>
            </w:pPr>
            <w:r w:rsidRPr="009734B7">
              <w:rPr>
                <w:rFonts w:ascii="GHEA Grapalat" w:hAnsi="GHEA Grapalat"/>
                <w:color w:val="00000A"/>
                <w:lang w:val="af-ZA" w:eastAsia="en-US"/>
              </w:rPr>
              <w:t>Ընդ որում չի ներկայացվել տեղեկատվություն «1004» ծրագրի կապիտալ բնույթի «31014» միջոցառման թերակատարման և «31013. Փոքր և միջին ջրամբարների կառուցում» միջոցառման ամբողջությամբ չկատարման պատճառ</w:t>
            </w:r>
            <w:r w:rsidRPr="009734B7">
              <w:rPr>
                <w:rFonts w:ascii="GHEA Grapalat" w:hAnsi="GHEA Grapalat"/>
                <w:color w:val="00000A"/>
                <w:lang w:val="af-ZA" w:eastAsia="en-US"/>
              </w:rPr>
              <w:softHyphen/>
              <w:t>ների վերաբերյալ:</w:t>
            </w:r>
          </w:p>
        </w:tc>
        <w:tc>
          <w:tcPr>
            <w:tcW w:w="2352" w:type="pct"/>
            <w:shd w:val="clear" w:color="auto" w:fill="auto"/>
          </w:tcPr>
          <w:p w14:paraId="1099F7D2" w14:textId="2C843D19" w:rsidR="00D76A07" w:rsidRDefault="00D34B17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Ընդունվել է։</w:t>
            </w:r>
          </w:p>
          <w:p w14:paraId="6828BF4C" w14:textId="7E3FB0EE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6C7390FF" w14:textId="288E6E44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7B28E245" w14:textId="6A7D5A6A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66027D55" w14:textId="088F0424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719E9FE2" w14:textId="6D6893E4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5FFE7628" w14:textId="4007BEC3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042E1DB4" w14:textId="78363437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527E1A2A" w14:textId="4ABEA495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0EBCD47B" w14:textId="7D3018D2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39351B96" w14:textId="45702787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7AA93E4E" w14:textId="49C8357D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20B8DFB1" w14:textId="6F6A56A0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5D8A2359" w14:textId="177AE47A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609BD94F" w14:textId="55ECA65B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72B6D828" w14:textId="6B8F7455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796EE02E" w14:textId="2D9B35EE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495DC33C" w14:textId="2D17A44C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</w:p>
          <w:p w14:paraId="7F06C6BB" w14:textId="4202ECF1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0548C0E1" w14:textId="531C3DB8" w:rsidR="00F31513" w:rsidRDefault="00F31513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7D78AEB5" w14:textId="6507A6C9" w:rsidR="00F31513" w:rsidRDefault="00F31513" w:rsidP="00F31513">
            <w:pPr>
              <w:spacing w:line="360" w:lineRule="auto"/>
              <w:ind w:firstLine="314"/>
              <w:jc w:val="both"/>
              <w:rPr>
                <w:rFonts w:ascii="GHEA Grapalat" w:hAnsi="GHEA Grapalat"/>
                <w:lang w:val="hy-AM"/>
              </w:rPr>
            </w:pPr>
            <w:r w:rsidRPr="00F31513">
              <w:rPr>
                <w:rFonts w:ascii="GHEA Grapalat" w:hAnsi="GHEA Grapalat"/>
                <w:lang w:val="hy-AM"/>
              </w:rPr>
              <w:t>ՋՕԸ-ների կողմից 01.08.2022թ. դրությամբ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31513">
              <w:rPr>
                <w:rFonts w:ascii="GHEA Grapalat" w:hAnsi="GHEA Grapalat"/>
                <w:lang w:val="hy-AM"/>
              </w:rPr>
              <w:t>փաստացի կատարված ծախսեր/հավաքագրում</w:t>
            </w:r>
            <w:r>
              <w:rPr>
                <w:rFonts w:ascii="GHEA Grapalat" w:hAnsi="GHEA Grapalat"/>
                <w:lang w:val="hy-AM"/>
              </w:rPr>
              <w:t xml:space="preserve">ը կազմում է համապատասխանաբար 8,206.2 մլն դրամ/1,761.7 մլն դրամ։ </w:t>
            </w:r>
          </w:p>
          <w:p w14:paraId="2F38E8D1" w14:textId="524CA3E7" w:rsidR="00F31513" w:rsidRDefault="00F31513" w:rsidP="00F31513">
            <w:pPr>
              <w:spacing w:line="360" w:lineRule="auto"/>
              <w:ind w:firstLine="3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Հաշվի առնելով, որ </w:t>
            </w:r>
            <w:r w:rsidRPr="00F31513">
              <w:rPr>
                <w:rFonts w:ascii="GHEA Grapalat" w:hAnsi="GHEA Grapalat"/>
                <w:lang w:val="hy-AM"/>
              </w:rPr>
              <w:t xml:space="preserve">ՋՕԸ-ների կողմից </w:t>
            </w:r>
            <w:r>
              <w:rPr>
                <w:rFonts w:ascii="GHEA Grapalat" w:hAnsi="GHEA Grapalat"/>
                <w:lang w:val="hy-AM"/>
              </w:rPr>
              <w:t xml:space="preserve">յուրաքանչյուր ամսվա փաստացի ծախսերը ամփոփվում են հաջորդ ամսվա 25-ից հետո, ուստի </w:t>
            </w:r>
            <w:r w:rsidRPr="00F31513">
              <w:rPr>
                <w:rFonts w:ascii="GHEA Grapalat" w:hAnsi="GHEA Grapalat"/>
                <w:lang w:val="hy-AM"/>
              </w:rPr>
              <w:t>ծախսեր/հավաքագրում</w:t>
            </w:r>
            <w:r>
              <w:rPr>
                <w:rFonts w:ascii="GHEA Grapalat" w:hAnsi="GHEA Grapalat"/>
                <w:lang w:val="hy-AM"/>
              </w:rPr>
              <w:t xml:space="preserve"> տեղեկատվությունը ներկայացված են 01.08.2022թ. դրությամբ։</w:t>
            </w:r>
          </w:p>
          <w:p w14:paraId="22EAA0A5" w14:textId="77777777" w:rsidR="00D34B17" w:rsidRDefault="00D34B17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0954C6DF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79B84A8F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672611F8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301B688A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081607E3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3D48E610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3CC0F517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4F41A1FB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49236853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5B76FE55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701D9D4D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1B7E1B4F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6DD8F498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3A5EEB3B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671EC0C8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41F52A55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5E380806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4C9D3505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349BC4E1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6D1EE13F" w14:textId="77777777" w:rsidR="009741F2" w:rsidRDefault="009741F2" w:rsidP="000679E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506DF6D1" w14:textId="77777777" w:rsidR="008B3E18" w:rsidRDefault="008B3E18" w:rsidP="00F322E7">
            <w:pPr>
              <w:spacing w:line="360" w:lineRule="auto"/>
              <w:ind w:firstLine="314"/>
              <w:rPr>
                <w:rFonts w:ascii="GHEA Grapalat" w:hAnsi="GHEA Grapalat"/>
                <w:lang w:val="hy-AM"/>
              </w:rPr>
            </w:pPr>
          </w:p>
          <w:p w14:paraId="67C85328" w14:textId="77777777" w:rsidR="008B3E18" w:rsidRDefault="008B3E18" w:rsidP="00F322E7">
            <w:pPr>
              <w:spacing w:line="360" w:lineRule="auto"/>
              <w:ind w:firstLine="314"/>
              <w:rPr>
                <w:rFonts w:ascii="GHEA Grapalat" w:hAnsi="GHEA Grapalat"/>
                <w:lang w:val="hy-AM"/>
              </w:rPr>
            </w:pPr>
          </w:p>
          <w:p w14:paraId="030097BB" w14:textId="25A28B57" w:rsidR="009741F2" w:rsidRDefault="009741F2" w:rsidP="00F322E7">
            <w:pPr>
              <w:spacing w:line="360" w:lineRule="auto"/>
              <w:ind w:firstLine="314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Կատարվել են համապատասխան խմբագրումներ։</w:t>
            </w:r>
          </w:p>
          <w:p w14:paraId="77975A18" w14:textId="77777777" w:rsidR="009741F2" w:rsidRDefault="009741F2" w:rsidP="009741F2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2CF894F9" w14:textId="77777777" w:rsidR="009741F2" w:rsidRDefault="009741F2" w:rsidP="009741F2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2C48EA73" w14:textId="77777777" w:rsidR="009741F2" w:rsidRDefault="009741F2" w:rsidP="009741F2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1B7CC238" w14:textId="77777777" w:rsidR="009741F2" w:rsidRDefault="009741F2" w:rsidP="009741F2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05C664EA" w14:textId="77777777" w:rsidR="009741F2" w:rsidRDefault="009741F2" w:rsidP="009741F2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318E632C" w14:textId="77777777" w:rsidR="009741F2" w:rsidRDefault="009741F2" w:rsidP="009741F2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39835136" w14:textId="77777777" w:rsidR="009741F2" w:rsidRDefault="009741F2" w:rsidP="009741F2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47E63F88" w14:textId="3A276683" w:rsidR="00F322E7" w:rsidRDefault="00F32AAF" w:rsidP="00F322E7">
            <w:pPr>
              <w:spacing w:line="360" w:lineRule="auto"/>
              <w:ind w:firstLine="314"/>
              <w:jc w:val="both"/>
              <w:rPr>
                <w:rFonts w:ascii="GHEA Grapalat" w:hAnsi="GHEA Grapalat"/>
                <w:lang w:val="af-ZA"/>
              </w:rPr>
            </w:pPr>
            <w:r w:rsidRPr="00F32AAF">
              <w:rPr>
                <w:rFonts w:ascii="GHEA Grapalat" w:hAnsi="GHEA Grapalat"/>
                <w:lang w:val="af-ZA"/>
              </w:rPr>
              <w:t>«1004» ծրագրի կապիտալ բնույթի</w:t>
            </w:r>
            <w:r w:rsidR="00F322E7">
              <w:rPr>
                <w:rFonts w:ascii="GHEA Grapalat" w:hAnsi="GHEA Grapalat"/>
                <w:lang w:val="hy-AM"/>
              </w:rPr>
              <w:t>՝</w:t>
            </w:r>
            <w:r w:rsidRPr="00F32AAF">
              <w:rPr>
                <w:rFonts w:ascii="GHEA Grapalat" w:hAnsi="GHEA Grapalat"/>
                <w:lang w:val="af-ZA"/>
              </w:rPr>
              <w:t xml:space="preserve"> </w:t>
            </w:r>
          </w:p>
          <w:p w14:paraId="03C29B55" w14:textId="21971EC6" w:rsidR="00F322E7" w:rsidRDefault="00F322E7" w:rsidP="00F32AAF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F322E7">
              <w:rPr>
                <w:rFonts w:ascii="GHEA Grapalat" w:hAnsi="GHEA Grapalat"/>
                <w:lang w:val="af-ZA"/>
              </w:rPr>
              <w:t>)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="00F32AAF" w:rsidRPr="00F32AAF">
              <w:rPr>
                <w:rFonts w:ascii="GHEA Grapalat" w:hAnsi="GHEA Grapalat"/>
                <w:lang w:val="af-ZA"/>
              </w:rPr>
              <w:t>«31014» միջոցառ</w:t>
            </w:r>
            <w:r>
              <w:rPr>
                <w:rFonts w:ascii="GHEA Grapalat" w:hAnsi="GHEA Grapalat"/>
                <w:lang w:val="hy-AM"/>
              </w:rPr>
              <w:t>ումից նվազեցվում է «</w:t>
            </w:r>
            <w:r w:rsidRPr="00F322E7">
              <w:rPr>
                <w:rFonts w:ascii="GHEA Grapalat" w:hAnsi="GHEA Grapalat"/>
                <w:lang w:val="hy-AM"/>
              </w:rPr>
              <w:t>ՀՀ Լոռու մարզի Մեծավանի ջրամբարի վերականգնման աշխատանքներ</w:t>
            </w:r>
            <w:r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  <w:lang w:val="af-ZA"/>
              </w:rPr>
              <w:t xml:space="preserve">, քանի որ կազմակերպվել </w:t>
            </w:r>
            <w:r w:rsidR="00FC2071">
              <w:rPr>
                <w:rFonts w:ascii="GHEA Grapalat" w:hAnsi="GHEA Grapalat"/>
                <w:lang w:val="hy-AM"/>
              </w:rPr>
              <w:t>է</w:t>
            </w:r>
            <w:r>
              <w:rPr>
                <w:rFonts w:ascii="GHEA Grapalat" w:hAnsi="GHEA Grapalat"/>
                <w:lang w:val="af-ZA"/>
              </w:rPr>
              <w:t xml:space="preserve"> մր</w:t>
            </w:r>
            <w:r w:rsidR="00B60781">
              <w:rPr>
                <w:rFonts w:ascii="GHEA Grapalat" w:hAnsi="GHEA Grapalat"/>
                <w:lang w:val="hy-AM"/>
              </w:rPr>
              <w:t>ց</w:t>
            </w:r>
            <w:r>
              <w:rPr>
                <w:rFonts w:ascii="GHEA Grapalat" w:hAnsi="GHEA Grapalat"/>
                <w:lang w:val="af-ZA"/>
              </w:rPr>
              <w:t xml:space="preserve">ութային գործընթաց, </w:t>
            </w:r>
            <w:r w:rsidR="00FC2071">
              <w:rPr>
                <w:rFonts w:ascii="GHEA Grapalat" w:hAnsi="GHEA Grapalat"/>
                <w:lang w:val="hy-AM"/>
              </w:rPr>
              <w:t xml:space="preserve">մասնակից չլինելու պատճառով </w:t>
            </w:r>
            <w:r>
              <w:rPr>
                <w:rFonts w:ascii="GHEA Grapalat" w:hAnsi="GHEA Grapalat"/>
                <w:lang w:val="af-ZA"/>
              </w:rPr>
              <w:t>պայմանագիր չի կնքվել</w:t>
            </w:r>
            <w:r>
              <w:rPr>
                <w:rFonts w:ascii="GHEA Grapalat" w:hAnsi="GHEA Grapalat"/>
                <w:lang w:val="hy-AM"/>
              </w:rPr>
              <w:t>։</w:t>
            </w:r>
          </w:p>
          <w:p w14:paraId="6C744CE1" w14:textId="5BEAECAE" w:rsidR="009741F2" w:rsidRPr="00F32AAF" w:rsidRDefault="00F322E7" w:rsidP="00BB6B2A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բ</w:t>
            </w:r>
            <w:r>
              <w:rPr>
                <w:rFonts w:ascii="GHEA Grapalat" w:hAnsi="GHEA Grapalat"/>
                <w:lang w:val="af-ZA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«31013</w:t>
            </w:r>
            <w:r w:rsidR="00F32AAF" w:rsidRPr="00F32AAF">
              <w:rPr>
                <w:rFonts w:ascii="GHEA Grapalat" w:hAnsi="GHEA Grapalat"/>
                <w:lang w:val="af-ZA"/>
              </w:rPr>
              <w:t xml:space="preserve"> Փոքր և միջին ջրամբարների կառուցում» միջոցառման </w:t>
            </w:r>
            <w:r>
              <w:rPr>
                <w:rFonts w:ascii="GHEA Grapalat" w:hAnsi="GHEA Grapalat"/>
                <w:lang w:val="hy-AM"/>
              </w:rPr>
              <w:t>համար հատկացված գումար</w:t>
            </w:r>
            <w:r w:rsidR="00BB6B2A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նվազեցումը պայմանավորված է նրանով, </w:t>
            </w:r>
            <w:r w:rsidR="00FC2071">
              <w:rPr>
                <w:rFonts w:ascii="GHEA Grapalat" w:hAnsi="GHEA Grapalat"/>
                <w:lang w:val="hy-AM"/>
              </w:rPr>
              <w:t xml:space="preserve">6 ջրամբարների նախագծանախահաշվային փաստաթղթերի ձեռքբերման նպատակով </w:t>
            </w:r>
            <w:r>
              <w:rPr>
                <w:rFonts w:ascii="GHEA Grapalat" w:hAnsi="GHEA Grapalat"/>
                <w:lang w:val="hy-AM"/>
              </w:rPr>
              <w:t>մրցութային գործընթաց</w:t>
            </w:r>
            <w:r w:rsidR="00FC2071">
              <w:rPr>
                <w:rFonts w:ascii="GHEA Grapalat" w:hAnsi="GHEA Grapalat"/>
                <w:lang w:val="hy-AM"/>
              </w:rPr>
              <w:t>ները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724429">
              <w:rPr>
                <w:rFonts w:ascii="GHEA Grapalat" w:hAnsi="GHEA Grapalat"/>
                <w:lang w:val="hy-AM"/>
              </w:rPr>
              <w:t>արդեն իսկ մեկնարկել են</w:t>
            </w:r>
            <w:r w:rsidR="008B3E18">
              <w:rPr>
                <w:rFonts w:ascii="GHEA Grapalat" w:hAnsi="GHEA Grapalat"/>
                <w:lang w:val="hy-AM"/>
              </w:rPr>
              <w:t>, սակայն հաշվի առնելով ամբողջ մրացութային գործընթացի ամփոփման ժամանակատարությունը, կանխատեսվում է, որ կնքվելիք պայմանագրերը ուժի մեջ կմտնեն 2023թ-ից։</w:t>
            </w:r>
          </w:p>
        </w:tc>
      </w:tr>
      <w:tr w:rsidR="009718EA" w:rsidRPr="005523EB" w14:paraId="2360A247" w14:textId="77777777" w:rsidTr="00E252F2">
        <w:trPr>
          <w:trHeight w:val="282"/>
        </w:trPr>
        <w:tc>
          <w:tcPr>
            <w:tcW w:w="2648" w:type="pct"/>
          </w:tcPr>
          <w:p w14:paraId="3784219E" w14:textId="312313DA" w:rsidR="009718EA" w:rsidRPr="002966B1" w:rsidRDefault="000D77F8" w:rsidP="004F229D">
            <w:pPr>
              <w:suppressAutoHyphens/>
              <w:spacing w:line="360" w:lineRule="auto"/>
              <w:ind w:firstLine="567"/>
              <w:jc w:val="both"/>
              <w:rPr>
                <w:rFonts w:ascii="GHEA Grapalat" w:hAnsi="GHEA Grapalat"/>
                <w:color w:val="00000A"/>
                <w:lang w:val="hy-AM" w:eastAsia="en-US"/>
              </w:rPr>
            </w:pPr>
            <w:r>
              <w:rPr>
                <w:rFonts w:ascii="GHEA Grapalat" w:hAnsi="GHEA Grapalat"/>
                <w:color w:val="00000A"/>
                <w:lang w:val="hy-AM" w:eastAsia="en-US"/>
              </w:rPr>
              <w:lastRenderedPageBreak/>
              <w:t>2</w:t>
            </w:r>
            <w:r w:rsidR="004F229D">
              <w:rPr>
                <w:rFonts w:ascii="GHEA Grapalat" w:hAnsi="GHEA Grapalat"/>
                <w:color w:val="00000A"/>
                <w:lang w:val="en-US" w:eastAsia="en-US"/>
              </w:rPr>
              <w:t>.</w:t>
            </w:r>
            <w:r w:rsidR="002966B1">
              <w:rPr>
                <w:rFonts w:ascii="GHEA Grapalat" w:hAnsi="GHEA Grapalat"/>
                <w:color w:val="00000A"/>
                <w:lang w:val="hy-AM" w:eastAsia="en-US"/>
              </w:rPr>
              <w:t xml:space="preserve"> </w:t>
            </w:r>
            <w:r w:rsidR="009734B7" w:rsidRPr="009734B7">
              <w:rPr>
                <w:rFonts w:ascii="GHEA Grapalat" w:hAnsi="GHEA Grapalat"/>
                <w:color w:val="00000A"/>
                <w:lang w:val="hy-AM" w:eastAsia="en-US"/>
              </w:rPr>
              <w:t xml:space="preserve">Նախագծի </w:t>
            </w:r>
            <w:r w:rsidR="009734B7" w:rsidRPr="009734B7">
              <w:rPr>
                <w:rFonts w:ascii="GHEA Grapalat" w:hAnsi="GHEA Grapalat"/>
                <w:color w:val="00000A"/>
                <w:lang w:val="af-ZA" w:eastAsia="en-US"/>
              </w:rPr>
              <w:t>N</w:t>
            </w:r>
            <w:r w:rsidR="009734B7" w:rsidRPr="009734B7">
              <w:rPr>
                <w:rFonts w:ascii="GHEA Grapalat" w:hAnsi="GHEA Grapalat"/>
                <w:color w:val="00000A"/>
                <w:lang w:val="hy-AM" w:eastAsia="en-US"/>
              </w:rPr>
              <w:t>7</w:t>
            </w:r>
            <w:r w:rsidR="009734B7" w:rsidRPr="009734B7">
              <w:rPr>
                <w:rFonts w:ascii="GHEA Grapalat" w:hAnsi="GHEA Grapalat"/>
                <w:color w:val="00000A"/>
                <w:lang w:val="af-ZA" w:eastAsia="en-US"/>
              </w:rPr>
              <w:t xml:space="preserve"> </w:t>
            </w:r>
            <w:r w:rsidR="009734B7" w:rsidRPr="009734B7">
              <w:rPr>
                <w:rFonts w:ascii="GHEA Grapalat" w:hAnsi="GHEA Grapalat"/>
                <w:color w:val="00000A"/>
                <w:lang w:val="hy-AM" w:eastAsia="en-US"/>
              </w:rPr>
              <w:t xml:space="preserve">հավելվածի գնումների պլանում ներառված </w:t>
            </w:r>
            <w:r w:rsidR="009734B7" w:rsidRPr="009734B7">
              <w:rPr>
                <w:rFonts w:ascii="GHEA Grapalat" w:hAnsi="GHEA Grapalat"/>
                <w:color w:val="00000A"/>
                <w:lang w:val="hy-AM" w:eastAsia="en-US"/>
              </w:rPr>
              <w:lastRenderedPageBreak/>
              <w:t>45231132/4 ջրատարների վերականգնման շինարարական աշխատանքներ, 71241200/1 նախագծերի պատրաստում, ծախսերի գնահատում և 98111140/5 հեղինակային հսկողության ծառայություններԳՄԱ կոդերով գնման առարկաների մասով նախատեսվում է ֆինանսական միջոցների նվազեցում, այնինչ էլեկտրոնային</w:t>
            </w:r>
            <w:r w:rsidR="009734B7" w:rsidRPr="009734B7">
              <w:rPr>
                <w:rFonts w:ascii="GHEA Grapalat" w:hAnsi="GHEA Grapalat"/>
                <w:color w:val="00000A"/>
                <w:lang w:val="es-ES" w:eastAsia="en-US"/>
              </w:rPr>
              <w:t xml:space="preserve"> </w:t>
            </w:r>
            <w:r w:rsidR="009734B7" w:rsidRPr="009734B7">
              <w:rPr>
                <w:rFonts w:ascii="GHEA Grapalat" w:hAnsi="GHEA Grapalat"/>
                <w:color w:val="00000A"/>
                <w:lang w:val="hy-AM" w:eastAsia="en-US"/>
              </w:rPr>
              <w:t>գնումների</w:t>
            </w:r>
            <w:r w:rsidR="009734B7" w:rsidRPr="009734B7">
              <w:rPr>
                <w:rFonts w:ascii="GHEA Grapalat" w:hAnsi="GHEA Grapalat"/>
                <w:color w:val="00000A"/>
                <w:lang w:val="es-ES" w:eastAsia="en-US"/>
              </w:rPr>
              <w:t xml:space="preserve"> armeps/ppcm </w:t>
            </w:r>
            <w:r w:rsidR="009734B7" w:rsidRPr="009734B7">
              <w:rPr>
                <w:rFonts w:ascii="GHEA Grapalat" w:hAnsi="GHEA Grapalat"/>
                <w:color w:val="00000A"/>
                <w:lang w:val="hy-AM" w:eastAsia="en-US"/>
              </w:rPr>
              <w:t>համակարգում առկա տեղեկատվության համաձայն հիշյալ գնման առարկաների մասով մնացորդը համապատասխանաբար կազմում է «0», «77,794.2» և «0» ՀՀ դրամ:</w:t>
            </w:r>
          </w:p>
        </w:tc>
        <w:tc>
          <w:tcPr>
            <w:tcW w:w="2352" w:type="pct"/>
          </w:tcPr>
          <w:p w14:paraId="24921110" w14:textId="77777777" w:rsidR="00111D48" w:rsidRPr="000A48FF" w:rsidRDefault="000D77F8" w:rsidP="000679E0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 w:eastAsia="en-US"/>
              </w:rPr>
            </w:pPr>
            <w:r w:rsidRPr="000A48FF"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 w:eastAsia="en-US"/>
              </w:rPr>
              <w:lastRenderedPageBreak/>
              <w:t>Ընդունվել է</w:t>
            </w:r>
            <w:r w:rsidR="00111D48" w:rsidRPr="000A48FF"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 w:eastAsia="en-US"/>
              </w:rPr>
              <w:t>:</w:t>
            </w:r>
          </w:p>
          <w:p w14:paraId="111AC406" w14:textId="77777777" w:rsidR="000A48FF" w:rsidRPr="000A48FF" w:rsidRDefault="000A48FF" w:rsidP="000A48FF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 w:eastAsia="en-US"/>
              </w:rPr>
            </w:pPr>
            <w:r w:rsidRPr="000A48FF"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 w:eastAsia="en-US"/>
              </w:rPr>
              <w:lastRenderedPageBreak/>
              <w:t>Կատարվել են համապատասխան խմբագրումներ։</w:t>
            </w:r>
          </w:p>
          <w:p w14:paraId="630A7613" w14:textId="6A0142DC" w:rsidR="00807D8E" w:rsidRPr="000A48FF" w:rsidRDefault="00807D8E" w:rsidP="00111D48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 w:eastAsia="en-US"/>
              </w:rPr>
            </w:pPr>
          </w:p>
        </w:tc>
      </w:tr>
      <w:tr w:rsidR="002966B1" w:rsidRPr="00D76A07" w14:paraId="5C6A47E9" w14:textId="77777777" w:rsidTr="00E252F2">
        <w:trPr>
          <w:trHeight w:val="282"/>
        </w:trPr>
        <w:tc>
          <w:tcPr>
            <w:tcW w:w="2648" w:type="pct"/>
          </w:tcPr>
          <w:p w14:paraId="76D42985" w14:textId="5339D6C4" w:rsidR="002966B1" w:rsidRDefault="000D77F8" w:rsidP="00095EAC">
            <w:pPr>
              <w:suppressAutoHyphens/>
              <w:spacing w:line="360" w:lineRule="auto"/>
              <w:ind w:firstLine="567"/>
              <w:jc w:val="both"/>
              <w:rPr>
                <w:rFonts w:ascii="GHEA Grapalat" w:hAnsi="GHEA Grapalat"/>
                <w:color w:val="00000A"/>
                <w:lang w:val="hy-AM" w:eastAsia="en-US"/>
              </w:rPr>
            </w:pPr>
            <w:r w:rsidRPr="004F229D">
              <w:rPr>
                <w:rFonts w:ascii="GHEA Grapalat" w:hAnsi="GHEA Grapalat"/>
                <w:color w:val="00000A"/>
                <w:lang w:val="hy-AM" w:eastAsia="en-US"/>
              </w:rPr>
              <w:lastRenderedPageBreak/>
              <w:t>3</w:t>
            </w:r>
            <w:r w:rsidR="004F229D">
              <w:rPr>
                <w:rFonts w:ascii="GHEA Grapalat" w:hAnsi="GHEA Grapalat"/>
                <w:color w:val="00000A"/>
                <w:lang w:val="en-US" w:eastAsia="en-US"/>
              </w:rPr>
              <w:t>.</w:t>
            </w:r>
            <w:r w:rsidR="002966B1" w:rsidRPr="004F229D">
              <w:rPr>
                <w:rFonts w:ascii="GHEA Grapalat" w:hAnsi="GHEA Grapalat"/>
                <w:color w:val="00000A"/>
                <w:lang w:val="hy-AM" w:eastAsia="en-US"/>
              </w:rPr>
              <w:t xml:space="preserve"> </w:t>
            </w:r>
            <w:r w:rsidR="009734B7" w:rsidRPr="004F229D">
              <w:rPr>
                <w:rFonts w:ascii="GHEA Grapalat" w:hAnsi="GHEA Grapalat"/>
                <w:color w:val="00000A"/>
                <w:lang w:val="af-ZA" w:eastAsia="en-US"/>
              </w:rPr>
              <w:t xml:space="preserve">Նախագծին կից ներկայացված հիմնավորման 3-րդ կետում նշվել է, որ առաջարկվում է վերը նշված ծախսերն իրականացնել 1049 «Ճանապարհային ցանցի բարելավում» ծրագրի 11001 «Միջպետական և հանրապետական նշանակության ավտոճանապարհների պահպանման և անվտանգ երթևեկության ծառայություններ» միջոցառման «1. Ավտոճանապարհների ձմեռային և ընթացիկ պահպանում» հոդվածի «1.3 Միջպետական և հանրապետական նշանակության ավտոճանապարհների նշագծում» ենթահոդվածի ու «2. Արհեստական կառույցների պահպանում և շահագործում» հոդվածի շրջանակներում եղած ազատ մնացորդի հաշվին՝ 388 065 400 ՀՀ դրամ, մինչդեռ ներկայացված հավելվածներում ներառված չէ վերոնշյալ </w:t>
            </w:r>
            <w:r w:rsidR="009734B7" w:rsidRPr="004F229D">
              <w:rPr>
                <w:rFonts w:ascii="GHEA Grapalat" w:hAnsi="GHEA Grapalat"/>
                <w:color w:val="00000A"/>
                <w:lang w:val="af-ZA" w:eastAsia="en-US"/>
              </w:rPr>
              <w:lastRenderedPageBreak/>
              <w:t>միջոցառման գծով նվազեցումները: Հետևաբար առաջարկում ենք խմբագրել հիմնավորումները:</w:t>
            </w:r>
          </w:p>
        </w:tc>
        <w:tc>
          <w:tcPr>
            <w:tcW w:w="2352" w:type="pct"/>
          </w:tcPr>
          <w:p w14:paraId="799E9CE2" w14:textId="77777777" w:rsidR="004F229D" w:rsidRPr="000A48FF" w:rsidRDefault="004F229D" w:rsidP="004F229D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 w:eastAsia="en-US"/>
              </w:rPr>
            </w:pPr>
            <w:r w:rsidRPr="000A48FF"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 w:eastAsia="en-US"/>
              </w:rPr>
              <w:lastRenderedPageBreak/>
              <w:t>Ընդունվել է:</w:t>
            </w:r>
          </w:p>
          <w:p w14:paraId="54F580A3" w14:textId="77777777" w:rsidR="004F229D" w:rsidRPr="000A48FF" w:rsidRDefault="004F229D" w:rsidP="004F229D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 w:eastAsia="en-US"/>
              </w:rPr>
            </w:pPr>
            <w:r w:rsidRPr="000A48FF"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 w:eastAsia="en-US"/>
              </w:rPr>
              <w:t>Կատարվել են համապատասխան խմբագրումներ։</w:t>
            </w:r>
          </w:p>
          <w:p w14:paraId="4449C07D" w14:textId="43627FBC" w:rsidR="002966B1" w:rsidRPr="000679E0" w:rsidRDefault="002966B1" w:rsidP="000679E0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3BB072AE" w14:textId="77777777" w:rsidR="00A80030" w:rsidRPr="00961076" w:rsidRDefault="00A80030" w:rsidP="000679E0">
      <w:pPr>
        <w:spacing w:line="360" w:lineRule="auto"/>
        <w:ind w:right="-165"/>
        <w:rPr>
          <w:rFonts w:ascii="GHEA Grapalat" w:hAnsi="GHEA Grapalat"/>
          <w:b/>
          <w:lang w:val="hy-AM"/>
        </w:rPr>
      </w:pPr>
    </w:p>
    <w:sectPr w:rsidR="00A80030" w:rsidRPr="00961076" w:rsidSect="00E252F2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86CC3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1AE451B"/>
    <w:multiLevelType w:val="hybridMultilevel"/>
    <w:tmpl w:val="74A41BFC"/>
    <w:lvl w:ilvl="0" w:tplc="B66A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457927"/>
    <w:multiLevelType w:val="hybridMultilevel"/>
    <w:tmpl w:val="3162FA3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7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 w15:restartNumberingAfterBreak="0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8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6F6347"/>
    <w:multiLevelType w:val="hybridMultilevel"/>
    <w:tmpl w:val="3CA61E90"/>
    <w:lvl w:ilvl="0" w:tplc="FFC242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9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1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6"/>
  </w:num>
  <w:num w:numId="4">
    <w:abstractNumId w:val="11"/>
  </w:num>
  <w:num w:numId="5">
    <w:abstractNumId w:val="44"/>
  </w:num>
  <w:num w:numId="6">
    <w:abstractNumId w:val="3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"/>
  </w:num>
  <w:num w:numId="10">
    <w:abstractNumId w:val="0"/>
  </w:num>
  <w:num w:numId="11">
    <w:abstractNumId w:val="3"/>
  </w:num>
  <w:num w:numId="12">
    <w:abstractNumId w:val="43"/>
  </w:num>
  <w:num w:numId="13">
    <w:abstractNumId w:val="12"/>
  </w:num>
  <w:num w:numId="14">
    <w:abstractNumId w:val="34"/>
  </w:num>
  <w:num w:numId="15">
    <w:abstractNumId w:val="41"/>
  </w:num>
  <w:num w:numId="16">
    <w:abstractNumId w:val="27"/>
  </w:num>
  <w:num w:numId="17">
    <w:abstractNumId w:val="9"/>
  </w:num>
  <w:num w:numId="18">
    <w:abstractNumId w:val="10"/>
  </w:num>
  <w:num w:numId="19">
    <w:abstractNumId w:val="40"/>
  </w:num>
  <w:num w:numId="20">
    <w:abstractNumId w:val="32"/>
  </w:num>
  <w:num w:numId="21">
    <w:abstractNumId w:val="17"/>
  </w:num>
  <w:num w:numId="22">
    <w:abstractNumId w:val="18"/>
  </w:num>
  <w:num w:numId="23">
    <w:abstractNumId w:val="1"/>
  </w:num>
  <w:num w:numId="24">
    <w:abstractNumId w:val="19"/>
  </w:num>
  <w:num w:numId="25">
    <w:abstractNumId w:val="21"/>
  </w:num>
  <w:num w:numId="26">
    <w:abstractNumId w:val="29"/>
  </w:num>
  <w:num w:numId="27">
    <w:abstractNumId w:val="5"/>
  </w:num>
  <w:num w:numId="28">
    <w:abstractNumId w:val="13"/>
  </w:num>
  <w:num w:numId="29">
    <w:abstractNumId w:val="37"/>
  </w:num>
  <w:num w:numId="30">
    <w:abstractNumId w:val="36"/>
  </w:num>
  <w:num w:numId="31">
    <w:abstractNumId w:val="39"/>
  </w:num>
  <w:num w:numId="32">
    <w:abstractNumId w:val="26"/>
  </w:num>
  <w:num w:numId="33">
    <w:abstractNumId w:val="1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3"/>
  </w:num>
  <w:num w:numId="38">
    <w:abstractNumId w:val="31"/>
  </w:num>
  <w:num w:numId="39">
    <w:abstractNumId w:val="28"/>
  </w:num>
  <w:num w:numId="40">
    <w:abstractNumId w:val="20"/>
  </w:num>
  <w:num w:numId="41">
    <w:abstractNumId w:val="33"/>
  </w:num>
  <w:num w:numId="42">
    <w:abstractNumId w:val="24"/>
  </w:num>
  <w:num w:numId="43">
    <w:abstractNumId w:val="30"/>
  </w:num>
  <w:num w:numId="44">
    <w:abstractNumId w:val="4"/>
  </w:num>
  <w:num w:numId="45">
    <w:abstractNumId w:val="1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27AF"/>
    <w:rsid w:val="000061F3"/>
    <w:rsid w:val="000124AD"/>
    <w:rsid w:val="00017565"/>
    <w:rsid w:val="00024FE8"/>
    <w:rsid w:val="00036EAE"/>
    <w:rsid w:val="000376E7"/>
    <w:rsid w:val="00042B01"/>
    <w:rsid w:val="00045131"/>
    <w:rsid w:val="00053DB5"/>
    <w:rsid w:val="000567E6"/>
    <w:rsid w:val="00056B85"/>
    <w:rsid w:val="00062757"/>
    <w:rsid w:val="00062B14"/>
    <w:rsid w:val="000679E0"/>
    <w:rsid w:val="00067F60"/>
    <w:rsid w:val="00071E5E"/>
    <w:rsid w:val="000770EA"/>
    <w:rsid w:val="000841F5"/>
    <w:rsid w:val="00087585"/>
    <w:rsid w:val="00091157"/>
    <w:rsid w:val="00092B58"/>
    <w:rsid w:val="00095EAC"/>
    <w:rsid w:val="000A070F"/>
    <w:rsid w:val="000A17AC"/>
    <w:rsid w:val="000A2EDA"/>
    <w:rsid w:val="000A3A61"/>
    <w:rsid w:val="000A3D3C"/>
    <w:rsid w:val="000A48FF"/>
    <w:rsid w:val="000A66B8"/>
    <w:rsid w:val="000A71F4"/>
    <w:rsid w:val="000B2BB5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D77F8"/>
    <w:rsid w:val="000E0393"/>
    <w:rsid w:val="000E3F6A"/>
    <w:rsid w:val="000E43C0"/>
    <w:rsid w:val="000E6853"/>
    <w:rsid w:val="000F3C40"/>
    <w:rsid w:val="000F4B48"/>
    <w:rsid w:val="001011A0"/>
    <w:rsid w:val="00105273"/>
    <w:rsid w:val="001105E3"/>
    <w:rsid w:val="00111D48"/>
    <w:rsid w:val="00112007"/>
    <w:rsid w:val="0011698A"/>
    <w:rsid w:val="00116CFE"/>
    <w:rsid w:val="00116D1E"/>
    <w:rsid w:val="00120F1F"/>
    <w:rsid w:val="001216AC"/>
    <w:rsid w:val="001303F2"/>
    <w:rsid w:val="0013325E"/>
    <w:rsid w:val="001362E4"/>
    <w:rsid w:val="001378EE"/>
    <w:rsid w:val="00143FA2"/>
    <w:rsid w:val="00150104"/>
    <w:rsid w:val="001528FE"/>
    <w:rsid w:val="00154E2C"/>
    <w:rsid w:val="00155ED6"/>
    <w:rsid w:val="0016077D"/>
    <w:rsid w:val="00161EB9"/>
    <w:rsid w:val="00171861"/>
    <w:rsid w:val="001759E2"/>
    <w:rsid w:val="001761EF"/>
    <w:rsid w:val="0017629E"/>
    <w:rsid w:val="00176E73"/>
    <w:rsid w:val="00181D94"/>
    <w:rsid w:val="0018228B"/>
    <w:rsid w:val="00183885"/>
    <w:rsid w:val="00185169"/>
    <w:rsid w:val="001852CE"/>
    <w:rsid w:val="0018536C"/>
    <w:rsid w:val="0018658E"/>
    <w:rsid w:val="001901D0"/>
    <w:rsid w:val="0019340A"/>
    <w:rsid w:val="001A31EE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C6780"/>
    <w:rsid w:val="001C74D7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0745D"/>
    <w:rsid w:val="002134F4"/>
    <w:rsid w:val="00213C20"/>
    <w:rsid w:val="00215109"/>
    <w:rsid w:val="00220C35"/>
    <w:rsid w:val="00221CE5"/>
    <w:rsid w:val="0022241D"/>
    <w:rsid w:val="0022653A"/>
    <w:rsid w:val="002332A0"/>
    <w:rsid w:val="0023334F"/>
    <w:rsid w:val="00235E9E"/>
    <w:rsid w:val="00237A4C"/>
    <w:rsid w:val="002446B6"/>
    <w:rsid w:val="00253206"/>
    <w:rsid w:val="00262817"/>
    <w:rsid w:val="00262A5B"/>
    <w:rsid w:val="00265413"/>
    <w:rsid w:val="00267216"/>
    <w:rsid w:val="002677F8"/>
    <w:rsid w:val="002728BD"/>
    <w:rsid w:val="00272ABF"/>
    <w:rsid w:val="00273297"/>
    <w:rsid w:val="00286629"/>
    <w:rsid w:val="002966B1"/>
    <w:rsid w:val="002A4D3D"/>
    <w:rsid w:val="002A56C6"/>
    <w:rsid w:val="002A5D8F"/>
    <w:rsid w:val="002A7958"/>
    <w:rsid w:val="002B0ADA"/>
    <w:rsid w:val="002B4409"/>
    <w:rsid w:val="002B6A98"/>
    <w:rsid w:val="002C56DB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3AEE"/>
    <w:rsid w:val="00334334"/>
    <w:rsid w:val="0033598F"/>
    <w:rsid w:val="0033624E"/>
    <w:rsid w:val="003371D0"/>
    <w:rsid w:val="00342F10"/>
    <w:rsid w:val="00345BE4"/>
    <w:rsid w:val="00351459"/>
    <w:rsid w:val="00351B29"/>
    <w:rsid w:val="00353786"/>
    <w:rsid w:val="003537E2"/>
    <w:rsid w:val="00354BEA"/>
    <w:rsid w:val="00354C82"/>
    <w:rsid w:val="003550D2"/>
    <w:rsid w:val="00356566"/>
    <w:rsid w:val="003573BB"/>
    <w:rsid w:val="00357E31"/>
    <w:rsid w:val="00362136"/>
    <w:rsid w:val="003622D1"/>
    <w:rsid w:val="00375EFA"/>
    <w:rsid w:val="00380D1B"/>
    <w:rsid w:val="00381B0F"/>
    <w:rsid w:val="00382E35"/>
    <w:rsid w:val="00383BCD"/>
    <w:rsid w:val="00392DCD"/>
    <w:rsid w:val="0039373D"/>
    <w:rsid w:val="003A0334"/>
    <w:rsid w:val="003A0F82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F4B7C"/>
    <w:rsid w:val="003F5964"/>
    <w:rsid w:val="003F7E10"/>
    <w:rsid w:val="004002D8"/>
    <w:rsid w:val="00400847"/>
    <w:rsid w:val="004043D2"/>
    <w:rsid w:val="004049B5"/>
    <w:rsid w:val="0040550F"/>
    <w:rsid w:val="004138F3"/>
    <w:rsid w:val="00415722"/>
    <w:rsid w:val="0042640A"/>
    <w:rsid w:val="004317D5"/>
    <w:rsid w:val="0043577C"/>
    <w:rsid w:val="00436784"/>
    <w:rsid w:val="00440E01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6E63"/>
    <w:rsid w:val="0045717C"/>
    <w:rsid w:val="00457A4D"/>
    <w:rsid w:val="00460B32"/>
    <w:rsid w:val="00460EB2"/>
    <w:rsid w:val="004615A4"/>
    <w:rsid w:val="0046356D"/>
    <w:rsid w:val="0046395B"/>
    <w:rsid w:val="0046490E"/>
    <w:rsid w:val="00466EF7"/>
    <w:rsid w:val="00471A57"/>
    <w:rsid w:val="00481053"/>
    <w:rsid w:val="00484DBD"/>
    <w:rsid w:val="00494C26"/>
    <w:rsid w:val="004A02A9"/>
    <w:rsid w:val="004A330B"/>
    <w:rsid w:val="004A711A"/>
    <w:rsid w:val="004B4A47"/>
    <w:rsid w:val="004B5954"/>
    <w:rsid w:val="004C22F7"/>
    <w:rsid w:val="004C243F"/>
    <w:rsid w:val="004C3221"/>
    <w:rsid w:val="004C7400"/>
    <w:rsid w:val="004D2151"/>
    <w:rsid w:val="004D4E72"/>
    <w:rsid w:val="004D7BDD"/>
    <w:rsid w:val="004E1591"/>
    <w:rsid w:val="004E3846"/>
    <w:rsid w:val="004E5C18"/>
    <w:rsid w:val="004E623F"/>
    <w:rsid w:val="004F229D"/>
    <w:rsid w:val="004F294D"/>
    <w:rsid w:val="004F2CED"/>
    <w:rsid w:val="004F31A3"/>
    <w:rsid w:val="004F35BF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07C64"/>
    <w:rsid w:val="0051338B"/>
    <w:rsid w:val="005137E3"/>
    <w:rsid w:val="00520A5D"/>
    <w:rsid w:val="005238F5"/>
    <w:rsid w:val="005245A7"/>
    <w:rsid w:val="00526768"/>
    <w:rsid w:val="00527AB5"/>
    <w:rsid w:val="0053225C"/>
    <w:rsid w:val="00543D38"/>
    <w:rsid w:val="005472AA"/>
    <w:rsid w:val="00552068"/>
    <w:rsid w:val="005523EB"/>
    <w:rsid w:val="0055325F"/>
    <w:rsid w:val="00554D2F"/>
    <w:rsid w:val="0056076E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5FD1"/>
    <w:rsid w:val="005B6F08"/>
    <w:rsid w:val="005C06CF"/>
    <w:rsid w:val="005C119E"/>
    <w:rsid w:val="005C1373"/>
    <w:rsid w:val="005C315C"/>
    <w:rsid w:val="005C333A"/>
    <w:rsid w:val="005C674D"/>
    <w:rsid w:val="005D302F"/>
    <w:rsid w:val="005D323E"/>
    <w:rsid w:val="005E091E"/>
    <w:rsid w:val="005E4023"/>
    <w:rsid w:val="005E4BC2"/>
    <w:rsid w:val="005E5745"/>
    <w:rsid w:val="005E59B1"/>
    <w:rsid w:val="005F0169"/>
    <w:rsid w:val="005F39CF"/>
    <w:rsid w:val="00604032"/>
    <w:rsid w:val="00616700"/>
    <w:rsid w:val="00616842"/>
    <w:rsid w:val="00616D9C"/>
    <w:rsid w:val="00616F7A"/>
    <w:rsid w:val="006172FA"/>
    <w:rsid w:val="00623815"/>
    <w:rsid w:val="00623947"/>
    <w:rsid w:val="00625B68"/>
    <w:rsid w:val="00630A30"/>
    <w:rsid w:val="0063180B"/>
    <w:rsid w:val="00633CEB"/>
    <w:rsid w:val="00637705"/>
    <w:rsid w:val="00644995"/>
    <w:rsid w:val="00651154"/>
    <w:rsid w:val="006539DE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3C3"/>
    <w:rsid w:val="00684D53"/>
    <w:rsid w:val="0068573E"/>
    <w:rsid w:val="00686310"/>
    <w:rsid w:val="00691DBD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E7C05"/>
    <w:rsid w:val="006F3970"/>
    <w:rsid w:val="006F5DA7"/>
    <w:rsid w:val="006F6873"/>
    <w:rsid w:val="006F7E1B"/>
    <w:rsid w:val="00702DAF"/>
    <w:rsid w:val="007031C1"/>
    <w:rsid w:val="007039BA"/>
    <w:rsid w:val="00703BCC"/>
    <w:rsid w:val="007070EE"/>
    <w:rsid w:val="007074D8"/>
    <w:rsid w:val="007105DF"/>
    <w:rsid w:val="00711DB2"/>
    <w:rsid w:val="00720779"/>
    <w:rsid w:val="007209EC"/>
    <w:rsid w:val="00722AC7"/>
    <w:rsid w:val="00724429"/>
    <w:rsid w:val="00726316"/>
    <w:rsid w:val="00726C15"/>
    <w:rsid w:val="00732505"/>
    <w:rsid w:val="007421A3"/>
    <w:rsid w:val="007446DA"/>
    <w:rsid w:val="00744C0E"/>
    <w:rsid w:val="00745FA8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1FD9"/>
    <w:rsid w:val="007830B0"/>
    <w:rsid w:val="00784204"/>
    <w:rsid w:val="00785B31"/>
    <w:rsid w:val="0078782A"/>
    <w:rsid w:val="0078796F"/>
    <w:rsid w:val="00790E46"/>
    <w:rsid w:val="0079746D"/>
    <w:rsid w:val="007A01E3"/>
    <w:rsid w:val="007A0E13"/>
    <w:rsid w:val="007B11E0"/>
    <w:rsid w:val="007B49CA"/>
    <w:rsid w:val="007B5D77"/>
    <w:rsid w:val="007B6562"/>
    <w:rsid w:val="007B6C46"/>
    <w:rsid w:val="007B7666"/>
    <w:rsid w:val="007C468F"/>
    <w:rsid w:val="007C6F11"/>
    <w:rsid w:val="007C72D7"/>
    <w:rsid w:val="007D34E2"/>
    <w:rsid w:val="007E1D75"/>
    <w:rsid w:val="007E57A7"/>
    <w:rsid w:val="007E798D"/>
    <w:rsid w:val="007F4FB7"/>
    <w:rsid w:val="007F565A"/>
    <w:rsid w:val="007F5A87"/>
    <w:rsid w:val="007F60AA"/>
    <w:rsid w:val="00801F1A"/>
    <w:rsid w:val="00807D8E"/>
    <w:rsid w:val="00810AEB"/>
    <w:rsid w:val="00811480"/>
    <w:rsid w:val="0081249B"/>
    <w:rsid w:val="00816C7F"/>
    <w:rsid w:val="008219A8"/>
    <w:rsid w:val="00823483"/>
    <w:rsid w:val="00825025"/>
    <w:rsid w:val="00825787"/>
    <w:rsid w:val="008325FE"/>
    <w:rsid w:val="00832DDF"/>
    <w:rsid w:val="0083463E"/>
    <w:rsid w:val="00835149"/>
    <w:rsid w:val="00836259"/>
    <w:rsid w:val="00840791"/>
    <w:rsid w:val="00845B05"/>
    <w:rsid w:val="00846244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3E18"/>
    <w:rsid w:val="008B7665"/>
    <w:rsid w:val="008B7FC0"/>
    <w:rsid w:val="008D1F8E"/>
    <w:rsid w:val="008D3ED5"/>
    <w:rsid w:val="008D79B6"/>
    <w:rsid w:val="008D7BFD"/>
    <w:rsid w:val="008E03D8"/>
    <w:rsid w:val="008E11B0"/>
    <w:rsid w:val="008E1681"/>
    <w:rsid w:val="008E221B"/>
    <w:rsid w:val="008E35A7"/>
    <w:rsid w:val="008E5785"/>
    <w:rsid w:val="008E6FFD"/>
    <w:rsid w:val="008E7B87"/>
    <w:rsid w:val="008F011C"/>
    <w:rsid w:val="008F1F29"/>
    <w:rsid w:val="008F447B"/>
    <w:rsid w:val="00904D94"/>
    <w:rsid w:val="00906ADB"/>
    <w:rsid w:val="00911251"/>
    <w:rsid w:val="00913682"/>
    <w:rsid w:val="00921DDC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1076"/>
    <w:rsid w:val="00963DA0"/>
    <w:rsid w:val="009661CB"/>
    <w:rsid w:val="009671A9"/>
    <w:rsid w:val="00967A56"/>
    <w:rsid w:val="0097175A"/>
    <w:rsid w:val="009718EA"/>
    <w:rsid w:val="00971926"/>
    <w:rsid w:val="00972126"/>
    <w:rsid w:val="009734B7"/>
    <w:rsid w:val="009741F2"/>
    <w:rsid w:val="00974658"/>
    <w:rsid w:val="00976FF8"/>
    <w:rsid w:val="0098026B"/>
    <w:rsid w:val="00982B7B"/>
    <w:rsid w:val="00984EE7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1D2D"/>
    <w:rsid w:val="009E61B8"/>
    <w:rsid w:val="009F0173"/>
    <w:rsid w:val="009F1894"/>
    <w:rsid w:val="009F2F6D"/>
    <w:rsid w:val="009F5150"/>
    <w:rsid w:val="00A000FC"/>
    <w:rsid w:val="00A00CB0"/>
    <w:rsid w:val="00A00D4D"/>
    <w:rsid w:val="00A050A8"/>
    <w:rsid w:val="00A064D6"/>
    <w:rsid w:val="00A110AB"/>
    <w:rsid w:val="00A11D03"/>
    <w:rsid w:val="00A25290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985"/>
    <w:rsid w:val="00A45A65"/>
    <w:rsid w:val="00A4612B"/>
    <w:rsid w:val="00A51722"/>
    <w:rsid w:val="00A55461"/>
    <w:rsid w:val="00A55999"/>
    <w:rsid w:val="00A5668A"/>
    <w:rsid w:val="00A57114"/>
    <w:rsid w:val="00A57645"/>
    <w:rsid w:val="00A57D29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7059"/>
    <w:rsid w:val="00AF7611"/>
    <w:rsid w:val="00B00133"/>
    <w:rsid w:val="00B053DB"/>
    <w:rsid w:val="00B05C23"/>
    <w:rsid w:val="00B11BDB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781"/>
    <w:rsid w:val="00B60C0E"/>
    <w:rsid w:val="00B626E6"/>
    <w:rsid w:val="00B72373"/>
    <w:rsid w:val="00B7321C"/>
    <w:rsid w:val="00B740EE"/>
    <w:rsid w:val="00B743D6"/>
    <w:rsid w:val="00B75591"/>
    <w:rsid w:val="00B75E62"/>
    <w:rsid w:val="00B80A42"/>
    <w:rsid w:val="00B80A91"/>
    <w:rsid w:val="00B80FF0"/>
    <w:rsid w:val="00B84A0E"/>
    <w:rsid w:val="00B871BC"/>
    <w:rsid w:val="00B915DB"/>
    <w:rsid w:val="00B979BC"/>
    <w:rsid w:val="00BA574F"/>
    <w:rsid w:val="00BB0C74"/>
    <w:rsid w:val="00BB170A"/>
    <w:rsid w:val="00BB35F7"/>
    <w:rsid w:val="00BB6B2A"/>
    <w:rsid w:val="00BC24B6"/>
    <w:rsid w:val="00BC515D"/>
    <w:rsid w:val="00BD52A0"/>
    <w:rsid w:val="00BD6F7C"/>
    <w:rsid w:val="00BE204E"/>
    <w:rsid w:val="00BE2660"/>
    <w:rsid w:val="00BE6560"/>
    <w:rsid w:val="00BE772D"/>
    <w:rsid w:val="00BF5105"/>
    <w:rsid w:val="00C028E8"/>
    <w:rsid w:val="00C04AF7"/>
    <w:rsid w:val="00C07D7A"/>
    <w:rsid w:val="00C13528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6D6C"/>
    <w:rsid w:val="00C871F4"/>
    <w:rsid w:val="00C87385"/>
    <w:rsid w:val="00C9794B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2644"/>
    <w:rsid w:val="00CF49CB"/>
    <w:rsid w:val="00CF5111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1736B"/>
    <w:rsid w:val="00D21D91"/>
    <w:rsid w:val="00D24058"/>
    <w:rsid w:val="00D26EC1"/>
    <w:rsid w:val="00D3215B"/>
    <w:rsid w:val="00D34B17"/>
    <w:rsid w:val="00D4007C"/>
    <w:rsid w:val="00D40208"/>
    <w:rsid w:val="00D5098C"/>
    <w:rsid w:val="00D54711"/>
    <w:rsid w:val="00D56FAB"/>
    <w:rsid w:val="00D5746B"/>
    <w:rsid w:val="00D6141C"/>
    <w:rsid w:val="00D64E73"/>
    <w:rsid w:val="00D7031C"/>
    <w:rsid w:val="00D704D3"/>
    <w:rsid w:val="00D72176"/>
    <w:rsid w:val="00D72430"/>
    <w:rsid w:val="00D72E3C"/>
    <w:rsid w:val="00D73A70"/>
    <w:rsid w:val="00D750FD"/>
    <w:rsid w:val="00D76A07"/>
    <w:rsid w:val="00D76C4D"/>
    <w:rsid w:val="00D807D0"/>
    <w:rsid w:val="00D83E99"/>
    <w:rsid w:val="00D867CF"/>
    <w:rsid w:val="00D8766C"/>
    <w:rsid w:val="00D93682"/>
    <w:rsid w:val="00D94F30"/>
    <w:rsid w:val="00D96217"/>
    <w:rsid w:val="00D96546"/>
    <w:rsid w:val="00DA6142"/>
    <w:rsid w:val="00DB0D8B"/>
    <w:rsid w:val="00DB197F"/>
    <w:rsid w:val="00DB21D1"/>
    <w:rsid w:val="00DB24F5"/>
    <w:rsid w:val="00DB2B30"/>
    <w:rsid w:val="00DB4F86"/>
    <w:rsid w:val="00DC059C"/>
    <w:rsid w:val="00DC0BBB"/>
    <w:rsid w:val="00DC1E27"/>
    <w:rsid w:val="00DC299C"/>
    <w:rsid w:val="00DC40EC"/>
    <w:rsid w:val="00DD0CB9"/>
    <w:rsid w:val="00DD0DA1"/>
    <w:rsid w:val="00DD3612"/>
    <w:rsid w:val="00DD53A8"/>
    <w:rsid w:val="00DD6588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365D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6663"/>
    <w:rsid w:val="00E22868"/>
    <w:rsid w:val="00E23F26"/>
    <w:rsid w:val="00E252F2"/>
    <w:rsid w:val="00E27DDE"/>
    <w:rsid w:val="00E305B6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69A"/>
    <w:rsid w:val="00E85AE1"/>
    <w:rsid w:val="00E85BFC"/>
    <w:rsid w:val="00E94585"/>
    <w:rsid w:val="00E94A00"/>
    <w:rsid w:val="00EB7673"/>
    <w:rsid w:val="00EC582C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792D"/>
    <w:rsid w:val="00F175F9"/>
    <w:rsid w:val="00F17BAC"/>
    <w:rsid w:val="00F22701"/>
    <w:rsid w:val="00F24C7D"/>
    <w:rsid w:val="00F304EE"/>
    <w:rsid w:val="00F31513"/>
    <w:rsid w:val="00F31B86"/>
    <w:rsid w:val="00F322E7"/>
    <w:rsid w:val="00F32AAF"/>
    <w:rsid w:val="00F34547"/>
    <w:rsid w:val="00F35A7F"/>
    <w:rsid w:val="00F35D71"/>
    <w:rsid w:val="00F436B2"/>
    <w:rsid w:val="00F46512"/>
    <w:rsid w:val="00F468FD"/>
    <w:rsid w:val="00F46F00"/>
    <w:rsid w:val="00F50DF6"/>
    <w:rsid w:val="00F73932"/>
    <w:rsid w:val="00F74D2B"/>
    <w:rsid w:val="00F77FB9"/>
    <w:rsid w:val="00F77FBA"/>
    <w:rsid w:val="00F84DDE"/>
    <w:rsid w:val="00F87A9C"/>
    <w:rsid w:val="00F92139"/>
    <w:rsid w:val="00F93B46"/>
    <w:rsid w:val="00FA5EC4"/>
    <w:rsid w:val="00FA7210"/>
    <w:rsid w:val="00FB6CF5"/>
    <w:rsid w:val="00FC0046"/>
    <w:rsid w:val="00FC2071"/>
    <w:rsid w:val="00FD1358"/>
    <w:rsid w:val="00FD2138"/>
    <w:rsid w:val="00FD2D36"/>
    <w:rsid w:val="00FD321C"/>
    <w:rsid w:val="00FD3229"/>
    <w:rsid w:val="00FD3A6D"/>
    <w:rsid w:val="00FE2DEC"/>
    <w:rsid w:val="00FE6627"/>
    <w:rsid w:val="00FF124B"/>
    <w:rsid w:val="00FF1645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6BFDE2F5"/>
  <w15:docId w15:val="{7B1CBC0B-B820-45A1-872F-EDA18599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uiPriority w:val="99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99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17D8-14EB-42E7-9DAF-75208B31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6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JRTNTPETKOM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Lusine</dc:creator>
  <cp:keywords>https://mul2-scws.gov.am/tasks/162833/oneclick/ampopatert.docx?token=cfb93da35896dbed9ef6b1b1887c56d4</cp:keywords>
  <cp:lastModifiedBy>Ashot Pirumyan</cp:lastModifiedBy>
  <cp:revision>163</cp:revision>
  <cp:lastPrinted>2022-08-24T05:06:00Z</cp:lastPrinted>
  <dcterms:created xsi:type="dcterms:W3CDTF">2020-03-03T06:08:00Z</dcterms:created>
  <dcterms:modified xsi:type="dcterms:W3CDTF">2022-09-23T06:24:00Z</dcterms:modified>
</cp:coreProperties>
</file>