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BBB707" w14:textId="3C8F8D40" w:rsidR="00263B65" w:rsidRPr="00E014B8" w:rsidRDefault="00263B65" w:rsidP="00E014B8">
      <w:pPr>
        <w:tabs>
          <w:tab w:val="left" w:pos="3606"/>
          <w:tab w:val="center" w:pos="5037"/>
        </w:tabs>
        <w:spacing w:after="0" w:line="360" w:lineRule="auto"/>
        <w:ind w:firstLine="720"/>
        <w:jc w:val="center"/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</w:pPr>
      <w:r w:rsidRPr="00E014B8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>ՀԻՄՆԱՎՈՐՈՒՄ</w:t>
      </w:r>
    </w:p>
    <w:p w14:paraId="24633D75" w14:textId="400532E4" w:rsidR="0055516D" w:rsidRPr="0055516D" w:rsidRDefault="0055516D" w:rsidP="0055516D">
      <w:pPr>
        <w:spacing w:after="0" w:line="360" w:lineRule="auto"/>
        <w:ind w:firstLine="708"/>
        <w:jc w:val="center"/>
        <w:textAlignment w:val="baseline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>«</w:t>
      </w:r>
      <w:r w:rsidRPr="0055516D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 ԿԱՌԱՎԱՐՈՒԹՅԱՆ 2016 ԹՎԱԿԱՆԻ ՓԵՏՐՎԱՐԻ 25-Ի N 169-Ն ՈՐՈՇՄԱՆ ՄԵՋ ՓՈՓՈԽՈՒԹՅՈՒՆՆԵՐ ԿԱՏԱՐԵԼՈՒ ՄԱՍԻՆ</w:t>
      </w:r>
      <w:r>
        <w:rPr>
          <w:rFonts w:ascii="GHEA Grapalat" w:eastAsia="Calibri" w:hAnsi="GHEA Grapalat"/>
          <w:b/>
          <w:sz w:val="24"/>
          <w:szCs w:val="24"/>
          <w:lang w:val="hy-AM"/>
        </w:rPr>
        <w:t>»</w:t>
      </w:r>
      <w:r w:rsidRPr="0055516D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</w:p>
    <w:p w14:paraId="1081CFF7" w14:textId="706D18F4" w:rsidR="00416515" w:rsidRDefault="00BD53CF" w:rsidP="00BD53CF">
      <w:pPr>
        <w:spacing w:after="0" w:line="360" w:lineRule="auto"/>
        <w:ind w:firstLine="708"/>
        <w:jc w:val="center"/>
        <w:textAlignment w:val="baseline"/>
        <w:rPr>
          <w:rFonts w:ascii="GHEA Grapalat" w:eastAsia="Calibri" w:hAnsi="GHEA Grapalat"/>
          <w:b/>
          <w:sz w:val="24"/>
          <w:szCs w:val="24"/>
          <w:lang w:val="hy-AM"/>
        </w:rPr>
      </w:pPr>
      <w:r w:rsidRPr="00BD53CF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416515" w:rsidRPr="00E014B8">
        <w:rPr>
          <w:rFonts w:ascii="GHEA Grapalat" w:eastAsia="Calibri" w:hAnsi="GHEA Grapalat"/>
          <w:b/>
          <w:sz w:val="24"/>
          <w:szCs w:val="24"/>
          <w:lang w:val="hy-AM"/>
        </w:rPr>
        <w:t xml:space="preserve">ՀՀ </w:t>
      </w:r>
      <w:r>
        <w:rPr>
          <w:rFonts w:ascii="GHEA Grapalat" w:eastAsia="Calibri" w:hAnsi="GHEA Grapalat"/>
          <w:b/>
          <w:sz w:val="24"/>
          <w:szCs w:val="24"/>
          <w:lang w:val="hy-AM"/>
        </w:rPr>
        <w:t>ԿԱՌԱՎԱՐՈՒԹՅԱՆ ՈՐՈՇՄԱՆ</w:t>
      </w:r>
      <w:r w:rsidR="00416515" w:rsidRPr="00E014B8">
        <w:rPr>
          <w:rFonts w:ascii="GHEA Grapalat" w:eastAsia="Calibri" w:hAnsi="GHEA Grapalat"/>
          <w:b/>
          <w:sz w:val="24"/>
          <w:szCs w:val="24"/>
          <w:lang w:val="hy-AM"/>
        </w:rPr>
        <w:t xml:space="preserve"> ՆԱԽԱԳԾԻ ԸՆԴՈՒՆՄԱՆ ԱՆՀՐԱԺԵՇՏՈՒԹՅԱՆ ՎԵՐԱԲԵՐՅԱԼ</w:t>
      </w:r>
    </w:p>
    <w:p w14:paraId="41640BD8" w14:textId="77777777" w:rsidR="00E014B8" w:rsidRPr="00E014B8" w:rsidRDefault="00E014B8" w:rsidP="00E014B8">
      <w:pPr>
        <w:spacing w:after="0" w:line="360" w:lineRule="auto"/>
        <w:ind w:firstLine="708"/>
        <w:jc w:val="center"/>
        <w:textAlignment w:val="baseline"/>
        <w:rPr>
          <w:rFonts w:ascii="GHEA Grapalat" w:eastAsia="Times New Roman" w:hAnsi="GHEA Grapalat" w:cs="Times New Roman"/>
          <w:b/>
          <w:noProof/>
          <w:spacing w:val="-2"/>
          <w:sz w:val="24"/>
          <w:szCs w:val="24"/>
          <w:lang w:val="hy-AM" w:eastAsia="ru-RU"/>
        </w:rPr>
      </w:pPr>
    </w:p>
    <w:p w14:paraId="4ABE4DC3" w14:textId="501F947D" w:rsidR="00263B65" w:rsidRPr="00E014B8" w:rsidRDefault="005F67CA" w:rsidP="00E014B8">
      <w:pPr>
        <w:shd w:val="clear" w:color="auto" w:fill="FFFFFF"/>
        <w:spacing w:after="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E014B8"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 xml:space="preserve">     1.</w:t>
      </w:r>
      <w:r w:rsidR="00263B65" w:rsidRPr="00E014B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</w:t>
      </w:r>
      <w:r w:rsidR="00E22C20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</w:t>
      </w:r>
      <w:r w:rsidR="00E22C20" w:rsidRPr="00E22C20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արգավորման ենթակա ոլորտի կամ խնդրի սահմանումը, առկա իրավիճակը</w:t>
      </w:r>
      <w:r w:rsidR="00263B65" w:rsidRPr="00E014B8">
        <w:rPr>
          <w:rFonts w:ascii="GHEA Grapalat" w:eastAsia="Calibri" w:hAnsi="GHEA Grapalat" w:cs="Franklin Gothic Medium Cond"/>
          <w:b/>
          <w:lang w:val="hy-AM" w:eastAsia="ru-RU"/>
        </w:rPr>
        <w:t>.</w:t>
      </w:r>
    </w:p>
    <w:p w14:paraId="66E89F26" w14:textId="30A77D1F" w:rsidR="00F237E5" w:rsidRPr="00E22C20" w:rsidRDefault="00BD53CF" w:rsidP="00AD1A92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D53CF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="00AD1A92" w:rsidRPr="00AD1A9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Սույն թվականի հուլիսի 7-ին Հայաստանի Հանրապետության Ազգային ժողովի կողմից </w:t>
      </w:r>
      <w:hyperlink r:id="rId5" w:anchor="r10183" w:tgtFrame="_new" w:history="1">
        <w:r w:rsidR="00AD1A92" w:rsidRPr="00AD1A92">
          <w:rPr>
            <w:rFonts w:ascii="Calibri" w:eastAsia="Calibri" w:hAnsi="Calibri" w:cs="Calibri"/>
            <w:bCs/>
            <w:sz w:val="24"/>
            <w:szCs w:val="24"/>
            <w:lang w:val="hy-AM"/>
          </w:rPr>
          <w:t> </w:t>
        </w:r>
        <w:r w:rsidR="00AD1A92" w:rsidRPr="00AD1A92">
          <w:rPr>
            <w:rFonts w:ascii="GHEA Grapalat" w:eastAsia="Calibri" w:hAnsi="GHEA Grapalat" w:cs="Times New Roman"/>
            <w:bCs/>
            <w:sz w:val="24"/>
            <w:szCs w:val="24"/>
            <w:lang w:val="hy-AM"/>
          </w:rPr>
          <w:t>երկրորդ ընթերցմամբ և ամբողջությամբ</w:t>
        </w:r>
      </w:hyperlink>
      <w:r w:rsidR="00AD1A92" w:rsidRPr="00AD1A9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ընդունվել են  «Սննդամթերքի անվտանգության մասին» օրենքում լրացումներ կատարելու մասին», «Սննդամթերքի անվտանգության պետական վերահսկողության մասին» օրենքում լրացումներ և փոփոխություններ կատարելու մասին», «Անասնաբուժության մասին» օրենքում փոփոխություններ և լրացումներ կատարելու մասին» և</w:t>
      </w:r>
      <w:r w:rsidR="00AD1A92" w:rsidRPr="00AD1A92">
        <w:rPr>
          <w:rFonts w:ascii="GHEA Grapalat" w:eastAsia="Calibri" w:hAnsi="GHEA Grapalat" w:cs="Times New Roman"/>
          <w:bCs/>
          <w:sz w:val="24"/>
          <w:szCs w:val="24"/>
          <w:lang w:val="hy-AM"/>
        </w:rPr>
        <w:br/>
        <w:t>«Բուսասանիտարիայի մասին» օրենքում լրացումներ և փոփոխություն կատարելու մասին» օրենքները</w:t>
      </w:r>
      <w:r w:rsidR="00E22C2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, որոնց հիման վրա </w:t>
      </w:r>
      <w:r w:rsidR="00D97E7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Վարչապետի 2022 թվականի օգոստոսի 2 </w:t>
      </w:r>
      <w:r w:rsidR="00E22C20" w:rsidRPr="00E22C20">
        <w:rPr>
          <w:rFonts w:ascii="GHEA Grapalat" w:eastAsia="Times New Roman" w:hAnsi="GHEA Grapalat" w:cs="Sylfaen"/>
          <w:sz w:val="24"/>
          <w:szCs w:val="24"/>
          <w:lang w:val="hy-AM" w:eastAsia="ru-RU"/>
        </w:rPr>
        <w:t>N</w:t>
      </w:r>
      <w:r w:rsidRPr="00BD53C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97E7D" w:rsidRPr="00D97E7D">
        <w:rPr>
          <w:rFonts w:ascii="GHEA Grapalat" w:eastAsia="Calibri" w:hAnsi="GHEA Grapalat" w:cs="Times New Roman"/>
          <w:sz w:val="24"/>
          <w:szCs w:val="24"/>
          <w:lang w:val="hy-AM"/>
        </w:rPr>
        <w:t>Ն-907-Ա</w:t>
      </w:r>
      <w:r w:rsidR="00D97E7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որոշմամբ հաստատվել են </w:t>
      </w:r>
      <w:r w:rsidR="00D97E7D" w:rsidRPr="00D97E7D">
        <w:rPr>
          <w:rFonts w:ascii="GHEA Grapalat" w:eastAsia="Calibri" w:hAnsi="GHEA Grapalat" w:cs="Times New Roman"/>
          <w:sz w:val="24"/>
          <w:szCs w:val="24"/>
          <w:lang w:val="hy-AM"/>
        </w:rPr>
        <w:t>«Սննդամթերքի անվտանգության մասին» օրենքում լրացումներ կատարելու մասին» 2022 թվականի հուլիսի 20-ի ՀՕ-307-Ն, «Սննդամթերքի անվտանգության պետական վերահսկողության մասին» օրենքում լրացումներ և փոփոխություն կատարելու մասին» 2022 թվականի հուլիսի 20-ի ՀՕ-308-Ն, «Անասնաբուժության մասին» օրենքում փոփոխություններ և լրացումներ կատարելու մասին» 2022 թվականի հուլիսի 20-ի ՀՕ-309-Ն և «Բուսասանիտարիայի  մասին» օրենքում լրացումներ և փոփոխություն կատարելու մասին» 2022 թվականի հուլիսի 20-ի ՀՕ-310-Ն օրենքների կիրարկումն ապահովող միջոցառումների ցանկը</w:t>
      </w:r>
      <w:r w:rsidR="00D97E7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97E7D" w:rsidRPr="00D97E7D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D97E7D">
        <w:rPr>
          <w:rFonts w:ascii="GHEA Grapalat" w:eastAsia="Calibri" w:hAnsi="GHEA Grapalat" w:cs="Times New Roman"/>
          <w:sz w:val="24"/>
          <w:szCs w:val="24"/>
          <w:lang w:val="hy-AM"/>
        </w:rPr>
        <w:t>այսուհետ՝ Ցանկ</w:t>
      </w:r>
      <w:r w:rsidR="00D97E7D" w:rsidRPr="00D97E7D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AD1A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որի </w:t>
      </w:r>
      <w:r w:rsidR="00E22C20" w:rsidRPr="00E22C20">
        <w:rPr>
          <w:rFonts w:ascii="GHEA Grapalat" w:eastAsia="Calibri" w:hAnsi="GHEA Grapalat" w:cs="Times New Roman"/>
          <w:sz w:val="24"/>
          <w:szCs w:val="24"/>
          <w:lang w:val="hy-AM"/>
        </w:rPr>
        <w:t>9-</w:t>
      </w:r>
      <w:r w:rsidR="00E22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րդ կետի </w:t>
      </w:r>
      <w:r w:rsidR="00AD1A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համաձայն՝ Վարչապաետի աշխատակազմի </w:t>
      </w:r>
      <w:r w:rsidR="00AD1A92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տեսչական մարմինների աշխատանքների գրասենյակը</w:t>
      </w:r>
      <w:r w:rsidR="00E22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պետք է</w:t>
      </w:r>
      <w:r w:rsidR="00AD1A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մշակ</w:t>
      </w:r>
      <w:r w:rsidR="00E22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AD1A92" w:rsidRPr="00AD1A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</w:t>
      </w:r>
      <w:r w:rsidR="004275E6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bookmarkStart w:id="0" w:name="_GoBack"/>
      <w:bookmarkEnd w:id="0"/>
      <w:r w:rsidR="00AD1A92" w:rsidRPr="00AD1A92">
        <w:rPr>
          <w:rFonts w:ascii="GHEA Grapalat" w:eastAsia="Calibri" w:hAnsi="GHEA Grapalat" w:cs="Times New Roman"/>
          <w:sz w:val="24"/>
          <w:szCs w:val="24"/>
          <w:lang w:val="hy-AM"/>
        </w:rPr>
        <w:t>անրապետության կառավարությանն առընթեր պետական եկամուտների կոմիտեի կողմից Հայաստանի Հանրապետության սննդամթերքի անվտանգության տեսչական մարմնին Հայաստանի Հանրապետություն ներմուծված սննդամթերքի, անասնաբուժական և բուսասանիտարական կարանտին հսկողության (վերահսկողության) ենթակա ապրանքների վերաբերյալ տեղեկատվության տրամադրման կարգը հաստատելու և Հայաստանի Հանրապետության կառավարության 2011 թվականի օգոստոսի 18-ի N 1228-Ն որոշումն ուժը կորցրած ճանաչելու մասին» Հայաստանի Հանրապետության կառավարության 2016 թվականի փետրվարի 25-ի N 169-Ն որոշման մեջ փոփոխություններ կատարելու մասին» Հայաստանի Հանրապետության կառավարության որոշման նախագ</w:t>
      </w:r>
      <w:r w:rsidR="00E22C20">
        <w:rPr>
          <w:rFonts w:ascii="GHEA Grapalat" w:eastAsia="Calibri" w:hAnsi="GHEA Grapalat" w:cs="Times New Roman"/>
          <w:sz w:val="24"/>
          <w:szCs w:val="24"/>
          <w:lang w:val="hy-AM"/>
        </w:rPr>
        <w:t>իծը՝</w:t>
      </w:r>
      <w:r w:rsidR="00E22C20" w:rsidRPr="00E22C20">
        <w:rPr>
          <w:lang w:val="hy-AM"/>
        </w:rPr>
        <w:t xml:space="preserve"> </w:t>
      </w:r>
      <w:r w:rsidR="00E22C20" w:rsidRPr="00E22C20">
        <w:rPr>
          <w:rFonts w:ascii="GHEA Grapalat" w:eastAsia="Calibri" w:hAnsi="GHEA Grapalat" w:cs="Times New Roman"/>
          <w:sz w:val="24"/>
          <w:szCs w:val="24"/>
          <w:lang w:val="hy-AM"/>
        </w:rPr>
        <w:t>հստակեցնելով ընդունված օրենքներով սահմանված լիազորող նորմերը</w:t>
      </w:r>
      <w:r w:rsidR="0055516D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36D61C" w14:textId="75EEA5CB" w:rsidR="00263B65" w:rsidRPr="00E014B8" w:rsidRDefault="00263B65" w:rsidP="00E014B8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E014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2.</w:t>
      </w:r>
      <w:r w:rsidRPr="00E014B8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="00D17F18" w:rsidRPr="00E014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Առաջարկվող կագավորման</w:t>
      </w:r>
      <w:r w:rsidRPr="00E014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E22C2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նպատակը․</w:t>
      </w:r>
    </w:p>
    <w:p w14:paraId="5B9AFDFE" w14:textId="1CB5EC16" w:rsidR="00662EF9" w:rsidRPr="00E22C20" w:rsidRDefault="00662EF9" w:rsidP="00E22C20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</w:pPr>
      <w:r w:rsidRPr="00E014B8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 xml:space="preserve">Որոշման նախագիծը նպատակ ունի </w:t>
      </w:r>
      <w:r w:rsidR="00C039CF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 xml:space="preserve">ապահովելու </w:t>
      </w:r>
      <w:r w:rsidR="00C039CF" w:rsidRPr="00C039CF"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  <w:t>«Սննդամթերքի անվտանգության պետական վերահսկողության մասին» օրենքում լրացումներ և փոփոխություններ կատարելու մասին»</w:t>
      </w:r>
      <w:r w:rsidR="00E22C20"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  <w:t xml:space="preserve"> օրենքի կիրարկումը</w:t>
      </w:r>
      <w:r w:rsidR="00E22C20" w:rsidRPr="00E22C20"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  <w:t>՝ հստակեցնելով օրենքով սահմանված լիազորող նորմերի առկայությունը՝ Հայաստանի Հանրապետության կառավարության 2016 թվականի փետրվարի 25-ի N 169-Ն որոշման մեջ</w:t>
      </w:r>
      <w:r w:rsidR="00E22C20"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  <w:t>։</w:t>
      </w:r>
    </w:p>
    <w:p w14:paraId="564CBDB5" w14:textId="77777777" w:rsidR="00263B65" w:rsidRPr="00E014B8" w:rsidRDefault="00263B65" w:rsidP="00E014B8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lang w:val="hy-AM" w:eastAsia="ru-RU"/>
        </w:rPr>
      </w:pPr>
      <w:r w:rsidRPr="00E014B8"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lang w:val="hy-AM" w:eastAsia="ru-RU"/>
        </w:rPr>
        <w:t>3.Նախագծի մշակման գործընթացում ներգրավված ինստիտուտները և անձինք.</w:t>
      </w:r>
    </w:p>
    <w:p w14:paraId="560C2002" w14:textId="4BD433DB" w:rsidR="00263B65" w:rsidRPr="00E014B8" w:rsidRDefault="00263B65" w:rsidP="00E014B8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</w:pPr>
      <w:r w:rsidRPr="00E014B8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>Նախագիծը մշակվել է Հայաստանի Հանրապետության վարչապետի աշխատակազմի տեսչական մարմինների աշխատանքների համակարգման գրասենյակի կողմից:</w:t>
      </w:r>
    </w:p>
    <w:p w14:paraId="2A34D242" w14:textId="77777777" w:rsidR="00263B65" w:rsidRPr="007116AF" w:rsidRDefault="00263B65" w:rsidP="00E014B8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lang w:val="hy-AM" w:eastAsia="ru-RU"/>
        </w:rPr>
      </w:pPr>
      <w:r w:rsidRPr="007116AF"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lang w:val="hy-AM" w:eastAsia="ru-RU"/>
        </w:rPr>
        <w:t>4.</w:t>
      </w:r>
      <w:r w:rsidRPr="007116AF">
        <w:rPr>
          <w:rFonts w:ascii="Calibri" w:eastAsia="Times New Roman" w:hAnsi="Calibri" w:cs="Calibri"/>
          <w:b/>
          <w:noProof/>
          <w:color w:val="000000"/>
          <w:sz w:val="24"/>
          <w:szCs w:val="24"/>
          <w:lang w:val="hy-AM" w:eastAsia="ru-RU"/>
        </w:rPr>
        <w:t> </w:t>
      </w:r>
      <w:r w:rsidRPr="007116AF"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hy-AM" w:eastAsia="ru-RU"/>
        </w:rPr>
        <w:t>Ակնկալվող</w:t>
      </w:r>
      <w:r w:rsidRPr="007116AF"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lang w:val="hy-AM" w:eastAsia="ru-RU"/>
        </w:rPr>
        <w:t xml:space="preserve"> </w:t>
      </w:r>
      <w:r w:rsidRPr="007116AF"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hy-AM" w:eastAsia="ru-RU"/>
        </w:rPr>
        <w:t>արդյունքը</w:t>
      </w:r>
    </w:p>
    <w:p w14:paraId="14EA160B" w14:textId="0DB7C71D" w:rsidR="00F237E5" w:rsidRPr="00E014B8" w:rsidRDefault="00F237E5" w:rsidP="00E014B8">
      <w:pPr>
        <w:spacing w:after="0" w:line="360" w:lineRule="auto"/>
        <w:ind w:firstLine="709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7116A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Նախագծի ընդունմամբ ապահովվում է </w:t>
      </w:r>
      <w:r w:rsidR="00FA07ED" w:rsidRPr="007116A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լիազորող նորմի առկայությունը գործող որոշման նախաբանում</w:t>
      </w:r>
      <w:r w:rsidRPr="007116A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:</w:t>
      </w:r>
    </w:p>
    <w:p w14:paraId="5CDAEDFD" w14:textId="2DC23810" w:rsidR="00C60809" w:rsidRPr="00E014B8" w:rsidRDefault="004171BA" w:rsidP="00E014B8">
      <w:pPr>
        <w:spacing w:after="0" w:line="360" w:lineRule="auto"/>
        <w:ind w:firstLine="709"/>
        <w:jc w:val="both"/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hy-AM" w:eastAsia="ru-RU"/>
        </w:rPr>
      </w:pPr>
      <w:r w:rsidRPr="00E014B8"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hy-AM" w:eastAsia="ru-RU"/>
        </w:rPr>
        <w:lastRenderedPageBreak/>
        <w:t>5.</w:t>
      </w:r>
      <w:r w:rsidR="00CD3EE9" w:rsidRPr="00E014B8"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hy-AM" w:eastAsia="ru-RU"/>
        </w:rPr>
        <w:t xml:space="preserve"> </w:t>
      </w:r>
      <w:r w:rsidR="005E5766" w:rsidRPr="00E014B8"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hy-AM" w:eastAsia="ru-RU"/>
        </w:rPr>
        <w:t>Այլ</w:t>
      </w:r>
      <w:r w:rsidR="005E5766" w:rsidRPr="00E014B8"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af-ZA" w:eastAsia="ru-RU"/>
        </w:rPr>
        <w:t xml:space="preserve"> </w:t>
      </w:r>
      <w:r w:rsidR="005E5766" w:rsidRPr="00E014B8"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hy-AM" w:eastAsia="ru-RU"/>
        </w:rPr>
        <w:t>նորմատիվ</w:t>
      </w:r>
      <w:r w:rsidR="005E5766" w:rsidRPr="00E014B8"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af-ZA" w:eastAsia="ru-RU"/>
        </w:rPr>
        <w:t xml:space="preserve"> </w:t>
      </w:r>
      <w:r w:rsidR="005E5766" w:rsidRPr="00E014B8"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hy-AM" w:eastAsia="ru-RU"/>
        </w:rPr>
        <w:t>իրավական</w:t>
      </w:r>
      <w:r w:rsidR="005E5766" w:rsidRPr="00E014B8"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af-ZA" w:eastAsia="ru-RU"/>
        </w:rPr>
        <w:t xml:space="preserve"> </w:t>
      </w:r>
      <w:r w:rsidR="005E5766" w:rsidRPr="00E014B8"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hy-AM" w:eastAsia="ru-RU"/>
        </w:rPr>
        <w:t>ակտերի</w:t>
      </w:r>
      <w:r w:rsidR="005E5766" w:rsidRPr="00E014B8"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af-ZA" w:eastAsia="ru-RU"/>
        </w:rPr>
        <w:t xml:space="preserve"> </w:t>
      </w:r>
      <w:r w:rsidR="005E5766" w:rsidRPr="00E014B8"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hy-AM" w:eastAsia="ru-RU"/>
        </w:rPr>
        <w:t>ընդունման</w:t>
      </w:r>
      <w:r w:rsidR="005E5766" w:rsidRPr="00E014B8"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af-ZA" w:eastAsia="ru-RU"/>
        </w:rPr>
        <w:t xml:space="preserve"> </w:t>
      </w:r>
      <w:r w:rsidRPr="00E014B8">
        <w:rPr>
          <w:rFonts w:ascii="GHEA Grapalat" w:eastAsia="Times New Roman" w:hAnsi="GHEA Grapalat" w:cs="GHEA Grapalat"/>
          <w:b/>
          <w:noProof/>
          <w:color w:val="000000"/>
          <w:sz w:val="24"/>
          <w:szCs w:val="24"/>
          <w:lang w:val="hy-AM" w:eastAsia="ru-RU"/>
        </w:rPr>
        <w:t>անհրաժեշտության վերաբերյալ</w:t>
      </w:r>
    </w:p>
    <w:p w14:paraId="55E8DDB9" w14:textId="3BCA643E" w:rsidR="00C60809" w:rsidRPr="00E014B8" w:rsidRDefault="00F53C43" w:rsidP="00E014B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014B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C279A3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այլ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նորմատիվ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իրավական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ակտերի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անհրաժեշտություն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առկա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չէ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  <w:r w:rsidRPr="00E014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426CB73F" w14:textId="1C3FAE2D" w:rsidR="00C60809" w:rsidRPr="00E014B8" w:rsidRDefault="00F53C43" w:rsidP="00E014B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014B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6. 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hy-AM"/>
        </w:rPr>
        <w:t>Պետական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5E5766" w:rsidRPr="00E014B8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</w:t>
      </w:r>
    </w:p>
    <w:p w14:paraId="6843F858" w14:textId="77777777" w:rsidR="005E5766" w:rsidRPr="00E014B8" w:rsidRDefault="005E5766" w:rsidP="00E014B8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E014B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C279A3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նախատեսվում։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60809" w:rsidRPr="00E014B8">
        <w:rPr>
          <w:rFonts w:ascii="GHEA Grapalat" w:eastAsia="Calibri" w:hAnsi="GHEA Grapalat" w:cs="Times New Roman"/>
          <w:sz w:val="24"/>
          <w:szCs w:val="24"/>
          <w:lang w:val="af-ZA"/>
        </w:rPr>
        <w:tab/>
      </w:r>
    </w:p>
    <w:p w14:paraId="54C858F9" w14:textId="77777777" w:rsidR="004D30D0" w:rsidRPr="00E014B8" w:rsidRDefault="005E5766" w:rsidP="00E014B8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014B8">
        <w:rPr>
          <w:rFonts w:ascii="GHEA Grapalat" w:hAnsi="GHEA Grapalat"/>
          <w:b/>
          <w:sz w:val="24"/>
          <w:szCs w:val="24"/>
          <w:lang w:val="hy-AM"/>
        </w:rPr>
        <w:t xml:space="preserve">7. </w:t>
      </w:r>
      <w:r w:rsidR="004D30D0" w:rsidRPr="00E014B8">
        <w:rPr>
          <w:rFonts w:ascii="GHEA Grapalat" w:hAnsi="GHEA Grapalat"/>
          <w:b/>
          <w:bCs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4D30D0" w:rsidRPr="00E014B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ab/>
      </w:r>
    </w:p>
    <w:p w14:paraId="32BA5901" w14:textId="4B7B736A" w:rsidR="00D47396" w:rsidRPr="00E014B8" w:rsidRDefault="004D30D0" w:rsidP="00E014B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E38B8">
        <w:rPr>
          <w:rFonts w:ascii="GHEA Grapalat" w:eastAsia="Times New Roman" w:hAnsi="GHEA Grapalat" w:cs="Times New Roman"/>
          <w:spacing w:val="-6"/>
          <w:sz w:val="24"/>
          <w:szCs w:val="24"/>
          <w:lang w:val="hy-AM"/>
        </w:rPr>
        <w:t>Ն</w:t>
      </w:r>
      <w:r w:rsidRPr="008E38B8">
        <w:rPr>
          <w:rFonts w:ascii="GHEA Grapalat" w:eastAsia="Times New Roman" w:hAnsi="GHEA Grapalat" w:cs="Arial"/>
          <w:spacing w:val="-6"/>
          <w:sz w:val="24"/>
          <w:szCs w:val="24"/>
          <w:lang w:val="hy-AM"/>
        </w:rPr>
        <w:t>ախագիծը</w:t>
      </w:r>
      <w:r w:rsidRPr="008E38B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չի բխում համապատասխան ռազմավարական փաստաթղթերից:</w:t>
      </w:r>
    </w:p>
    <w:sectPr w:rsidR="00D47396" w:rsidRPr="00E014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B3E25"/>
    <w:multiLevelType w:val="hybridMultilevel"/>
    <w:tmpl w:val="AA202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5C7B9F"/>
    <w:multiLevelType w:val="hybridMultilevel"/>
    <w:tmpl w:val="B7F0277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A98"/>
    <w:rsid w:val="0004390E"/>
    <w:rsid w:val="00084C38"/>
    <w:rsid w:val="000E7D35"/>
    <w:rsid w:val="000F1425"/>
    <w:rsid w:val="000F1D1F"/>
    <w:rsid w:val="00101462"/>
    <w:rsid w:val="00140BCF"/>
    <w:rsid w:val="001F35D1"/>
    <w:rsid w:val="00227876"/>
    <w:rsid w:val="00263B65"/>
    <w:rsid w:val="00293F38"/>
    <w:rsid w:val="00333433"/>
    <w:rsid w:val="00365062"/>
    <w:rsid w:val="003E1A98"/>
    <w:rsid w:val="003E334D"/>
    <w:rsid w:val="003E3A12"/>
    <w:rsid w:val="003E7516"/>
    <w:rsid w:val="0041531D"/>
    <w:rsid w:val="00416515"/>
    <w:rsid w:val="004171BA"/>
    <w:rsid w:val="004275E6"/>
    <w:rsid w:val="0047782A"/>
    <w:rsid w:val="004C711E"/>
    <w:rsid w:val="004D30D0"/>
    <w:rsid w:val="004E3477"/>
    <w:rsid w:val="0055516D"/>
    <w:rsid w:val="005747BD"/>
    <w:rsid w:val="00581866"/>
    <w:rsid w:val="005C275E"/>
    <w:rsid w:val="005E5766"/>
    <w:rsid w:val="005F67CA"/>
    <w:rsid w:val="006146DB"/>
    <w:rsid w:val="00662EF9"/>
    <w:rsid w:val="006E1F87"/>
    <w:rsid w:val="00707220"/>
    <w:rsid w:val="007116AF"/>
    <w:rsid w:val="007445B7"/>
    <w:rsid w:val="00745B96"/>
    <w:rsid w:val="007706EF"/>
    <w:rsid w:val="007A4925"/>
    <w:rsid w:val="007B40CD"/>
    <w:rsid w:val="0083342D"/>
    <w:rsid w:val="008616D8"/>
    <w:rsid w:val="0088428C"/>
    <w:rsid w:val="008E38B8"/>
    <w:rsid w:val="00904F47"/>
    <w:rsid w:val="009239AF"/>
    <w:rsid w:val="00944C2E"/>
    <w:rsid w:val="00966265"/>
    <w:rsid w:val="00995899"/>
    <w:rsid w:val="009962E1"/>
    <w:rsid w:val="009C0335"/>
    <w:rsid w:val="009C0B02"/>
    <w:rsid w:val="00A10DD3"/>
    <w:rsid w:val="00A3053B"/>
    <w:rsid w:val="00AA4911"/>
    <w:rsid w:val="00AD1A92"/>
    <w:rsid w:val="00AF6E29"/>
    <w:rsid w:val="00B31EF0"/>
    <w:rsid w:val="00B53803"/>
    <w:rsid w:val="00BA076C"/>
    <w:rsid w:val="00BD53CF"/>
    <w:rsid w:val="00C039CF"/>
    <w:rsid w:val="00C279A3"/>
    <w:rsid w:val="00C55858"/>
    <w:rsid w:val="00C60809"/>
    <w:rsid w:val="00CD3EE9"/>
    <w:rsid w:val="00CF7D57"/>
    <w:rsid w:val="00D17F18"/>
    <w:rsid w:val="00D23DA1"/>
    <w:rsid w:val="00D40E84"/>
    <w:rsid w:val="00D47396"/>
    <w:rsid w:val="00D816C4"/>
    <w:rsid w:val="00D97E7D"/>
    <w:rsid w:val="00DB55D3"/>
    <w:rsid w:val="00DD74F3"/>
    <w:rsid w:val="00DE7174"/>
    <w:rsid w:val="00E014B8"/>
    <w:rsid w:val="00E01DFB"/>
    <w:rsid w:val="00E045D3"/>
    <w:rsid w:val="00E22C20"/>
    <w:rsid w:val="00E72AB2"/>
    <w:rsid w:val="00F237E5"/>
    <w:rsid w:val="00F53C43"/>
    <w:rsid w:val="00F8246D"/>
    <w:rsid w:val="00FA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D809C"/>
  <w15:chartTrackingRefBased/>
  <w15:docId w15:val="{F6498031-411C-424A-B49B-16D2CCDF3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263B65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263B65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416515"/>
    <w:rPr>
      <w:rFonts w:ascii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1651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416515"/>
    <w:rPr>
      <w:rFonts w:ascii="Arial Armenian" w:eastAsia="Times New Roman" w:hAnsi="Arial Armenian" w:cs="Times New Roman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4D30D0"/>
    <w:pPr>
      <w:spacing w:after="120" w:line="256" w:lineRule="auto"/>
    </w:pPr>
    <w:rPr>
      <w:rFonts w:ascii="Calibri" w:eastAsia="Calibri" w:hAnsi="Calibri" w:cs="Times New Roman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D30D0"/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662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14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rliament.am/register.php?ID=6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>https:/mul2.gov.am/tasks/281698/oneclick/himnavorum.docx?token=e3514a2d7cddca5b6b6c773eed719b46</cp:keywords>
  <dc:description/>
  <cp:lastModifiedBy>Գրասենյակ</cp:lastModifiedBy>
  <cp:revision>8</cp:revision>
  <dcterms:created xsi:type="dcterms:W3CDTF">2022-08-23T12:31:00Z</dcterms:created>
  <dcterms:modified xsi:type="dcterms:W3CDTF">2022-09-29T08:24:00Z</dcterms:modified>
</cp:coreProperties>
</file>