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47C" w:rsidRDefault="0088482B">
      <w:pPr>
        <w:pStyle w:val="NormalWeb"/>
        <w:tabs>
          <w:tab w:val="left" w:pos="1170"/>
        </w:tabs>
        <w:spacing w:before="0" w:beforeAutospacing="0" w:after="0" w:afterAutospacing="0" w:line="360" w:lineRule="auto"/>
        <w:ind w:left="810" w:hanging="450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ՀԻՄՆԱՎՈՐՈՒՄ</w:t>
      </w:r>
    </w:p>
    <w:p w:rsidR="0031747C" w:rsidRDefault="0088482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>«</w:t>
      </w:r>
      <w:r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</w:t>
      </w:r>
      <w:r>
        <w:rPr>
          <w:rStyle w:val="Strong"/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 w:cs="GHEA Grapalat"/>
          <w:color w:val="000000"/>
          <w:lang w:val="hy-AM"/>
        </w:rPr>
        <w:t>ՓԵՏՐՎԱՐԻ</w:t>
      </w:r>
      <w:r>
        <w:rPr>
          <w:rStyle w:val="Strong"/>
          <w:rFonts w:ascii="GHEA Grapalat" w:hAnsi="GHEA Grapalat"/>
          <w:color w:val="000000"/>
          <w:lang w:val="hy-AM"/>
        </w:rPr>
        <w:t xml:space="preserve"> 17-</w:t>
      </w:r>
      <w:r>
        <w:rPr>
          <w:rStyle w:val="Strong"/>
          <w:rFonts w:ascii="GHEA Grapalat" w:hAnsi="GHEA Grapalat" w:cs="GHEA Grapalat"/>
          <w:color w:val="000000"/>
          <w:lang w:val="hy-AM"/>
        </w:rPr>
        <w:t>Ի</w:t>
      </w:r>
      <w:r>
        <w:rPr>
          <w:rStyle w:val="Strong"/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 w:cs="GHEA Grapalat"/>
          <w:color w:val="000000"/>
          <w:lang w:val="hy-AM"/>
        </w:rPr>
        <w:t>N 169-Լ</w:t>
      </w:r>
      <w:r>
        <w:rPr>
          <w:rStyle w:val="Strong"/>
          <w:rFonts w:ascii="GHEA Grapalat" w:hAnsi="GHEA Grapalat" w:cs="Calibri"/>
          <w:color w:val="000000"/>
          <w:lang w:val="hy-AM"/>
        </w:rPr>
        <w:t xml:space="preserve"> ՈՐՈՇՄԱՆ ՄԵՋ ՓՈՓՈԽՈՒԹՅՈՒՆՆԵՐ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 ԵՎ ԼՐԱՑՈՒՄՆԵՐ</w:t>
      </w:r>
      <w:r>
        <w:rPr>
          <w:rStyle w:val="Strong"/>
          <w:rFonts w:ascii="GHEA Grapalat" w:hAnsi="GHEA Grapalat" w:cs="Calibri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shd w:val="clear" w:color="auto" w:fill="FFFFFF"/>
          <w:lang w:val="hy-AM"/>
        </w:rPr>
        <w:t>ԵՎ ՀԱՅԱՍՏԱՆԻ ՀԱՆՐԱՊԵՏՈՒԹՅԱՆ ԿԱՌԱՎԱՐՈՒԹՅԱՆ 2022 ԹՎԱԿԱՆԻ ԱՊՐԻԼԻ 7-Ի N 453-Լ ՈՐՈՇՄԱՆ ՄԵՋ</w:t>
      </w:r>
      <w:r>
        <w:rPr>
          <w:rStyle w:val="Strong"/>
          <w:rFonts w:ascii="GHEA Grapalat" w:hAnsi="GHEA Grapalat" w:cs="GHEA Grapalat"/>
          <w:color w:val="000000"/>
          <w:lang w:val="hy-AM"/>
        </w:rPr>
        <w:t xml:space="preserve"> ՓՈՓՈԽՈՒԹՅՈՒՆՆԵՐ ԵՎ ԼՐԱՑՈՒՄՆԵՐ ԿԱՏԱՐԵԼՈՒ</w:t>
      </w:r>
      <w:r>
        <w:rPr>
          <w:rStyle w:val="Strong"/>
          <w:rFonts w:ascii="Calibri" w:hAnsi="Calibri" w:cs="Calibri"/>
          <w:color w:val="000000"/>
          <w:lang w:val="hy-AM"/>
        </w:rPr>
        <w:t> </w:t>
      </w:r>
      <w:r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  <w:r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</w:p>
    <w:p w:rsidR="0031747C" w:rsidRDefault="0031747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:rsidR="0031747C" w:rsidRDefault="0088482B">
      <w:pPr>
        <w:pStyle w:val="NormalWeb"/>
        <w:numPr>
          <w:ilvl w:val="0"/>
          <w:numId w:val="14"/>
        </w:numPr>
        <w:tabs>
          <w:tab w:val="left" w:pos="567"/>
          <w:tab w:val="left" w:pos="1170"/>
        </w:tabs>
        <w:spacing w:before="0" w:beforeAutospacing="0" w:after="0" w:afterAutospacing="0" w:line="360" w:lineRule="auto"/>
        <w:ind w:left="0" w:right="91" w:firstLine="630"/>
        <w:rPr>
          <w:rFonts w:ascii="GHEA Grapalat" w:hAnsi="GHEA Grapalat"/>
          <w:b/>
          <w:u w:val="single"/>
          <w:lang w:val="af-ZA"/>
        </w:rPr>
      </w:pPr>
      <w:proofErr w:type="spellStart"/>
      <w:r>
        <w:rPr>
          <w:rFonts w:ascii="GHEA Grapalat" w:hAnsi="GHEA Grapalat" w:cs="Sylfaen"/>
          <w:b/>
        </w:rPr>
        <w:t>Իրավական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ակտի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անհրաժեշտությունը</w:t>
      </w:r>
      <w:proofErr w:type="spellEnd"/>
      <w:r>
        <w:rPr>
          <w:rFonts w:ascii="GHEA Grapalat" w:hAnsi="GHEA Grapalat" w:cs="Sylfaen"/>
          <w:b/>
        </w:rPr>
        <w:t xml:space="preserve"> (</w:t>
      </w:r>
      <w:proofErr w:type="spellStart"/>
      <w:r>
        <w:rPr>
          <w:rFonts w:ascii="GHEA Grapalat" w:hAnsi="GHEA Grapalat" w:cs="Sylfaen"/>
          <w:b/>
        </w:rPr>
        <w:t>նպատակը</w:t>
      </w:r>
      <w:proofErr w:type="spellEnd"/>
      <w:r>
        <w:rPr>
          <w:rFonts w:ascii="GHEA Grapalat" w:hAnsi="GHEA Grapalat" w:cs="Sylfaen"/>
          <w:b/>
        </w:rPr>
        <w:t>)</w:t>
      </w:r>
    </w:p>
    <w:p w:rsidR="0031747C" w:rsidRDefault="0088482B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2022 թվականի փետրվարի 17-ի N 169-Լ որոշմամբ սահմանվել է </w:t>
      </w:r>
      <w:r w:rsidR="002407FF">
        <w:rPr>
          <w:rFonts w:ascii="GHEA Grapalat" w:hAnsi="GHEA Grapalat"/>
          <w:sz w:val="24"/>
          <w:szCs w:val="24"/>
          <w:lang w:val="hy-AM"/>
        </w:rPr>
        <w:t>Լեռնային Ղարաբաղի</w:t>
      </w:r>
      <w:r>
        <w:rPr>
          <w:rFonts w:ascii="GHEA Grapalat" w:hAnsi="GHEA Grapalat"/>
          <w:sz w:val="24"/>
          <w:szCs w:val="24"/>
          <w:lang w:val="hy-AM"/>
        </w:rPr>
        <w:t xml:space="preserve"> առանձին շրջաններից տեղահանված ընտանիքների համար բնակարանային մատչելիության ապահովման պետական աջակցության ծրագիրը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, որի շրջանակներում 04.07.2022 թ. դրությամբ ստացվել է 3780 դիմում։ 169-Լ որոշման 21-րդ կետում նշված ընտանիքների քանակը (3,230 ընտանիք)  սահմանվել է պոտենցիալ շահառուների նախնական ուսումնասիրության արդյունքում, սակայն </w:t>
      </w:r>
      <w:r w:rsidR="002407FF">
        <w:rPr>
          <w:rFonts w:ascii="GHEA Grapalat" w:hAnsi="GHEA Grapalat" w:cs="Times New Roman"/>
          <w:sz w:val="24"/>
          <w:szCs w:val="24"/>
          <w:lang w:val="hy-AM"/>
        </w:rPr>
        <w:t>Լեռնային Ղարաբաղի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կառավարության կողմից  ներկայացված շահառուների վերջին ցուցակի համաձայն պոտենցիալ շահառուների թիվը կազմում է 4,040 ընտանիք։ Բացի այդ, հավաստագրերի ստացման նպատակով 19.09.2022թ. դրությամբ Միասնական սոցիալական ծառայությանն է դիմել 4,025 անձ, սակայն հարկ է նկատի ունենալ, որ նշված դիմումների մեջ բազմաթիվ են դեպքերը, երբ նույն ընտանիքի տարբեր անդամներ ներկայացրել են առանձին դիմումներ, ինչի արդյունքում կարող են էականորեն տարբերվել պոտենցիալ շահառուների, դիմումների և իրական շահառուների թվերը, ինչն էլ իր հերթին իր ազդեցությունը կթողնի ծրագրի բյուջեի վրա։    </w:t>
      </w:r>
    </w:p>
    <w:p w:rsidR="0031747C" w:rsidRDefault="0088482B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նպատակն է սահմանել այնպիսի սահմանաչափեր և չափանիշներ, որոնք նվազագույնի կհասցնեն հիփոթեքային վարկի շրջանակներում շահառուների՝ սեփական միջոցներով մարումներ կատարելու պարտավորությունը, ինչպես նաև կբացառեն չարաշահումների հնարավորությունները։   </w:t>
      </w:r>
    </w:p>
    <w:p w:rsidR="0031747C" w:rsidRDefault="0088482B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1.1.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հարաբերությունների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ներկա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վիճակը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առկա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1747C" w:rsidRDefault="002407FF">
      <w:pPr>
        <w:spacing w:after="0" w:line="360" w:lineRule="auto"/>
        <w:ind w:firstLine="63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>Լեռնային Ղարաբաղի</w:t>
      </w:r>
      <w:r w:rsidR="0088482B">
        <w:rPr>
          <w:rFonts w:ascii="GHEA Grapalat" w:hAnsi="GHEA Grapalat" w:cs="Times New Roman"/>
          <w:sz w:val="24"/>
          <w:szCs w:val="24"/>
          <w:lang w:val="hy-AM"/>
        </w:rPr>
        <w:t xml:space="preserve"> տարածքային կառավարման և ենթակառուցվածքների նախարարության կողմից նախատեսվում է ստանալ շահառուների վերջնական ցանկը, որից հետո կսկսվի Հավաստագրերի տրամադրման գործընթացը, ինչը հնարավորություն կտա շահառուներին ՀՀ աշխատանքի և սոցիալական հարցերի նախարարության Միասնական սոցիալական ծառայության հետ պայմանագիր կնքած բանկերի կամ վարկային կազմակերպությունների միջոցով՝ հիփոթեքային վարկով ձեռք բերել անշարժ գույք կամ կառուցել անհատական բնակելի տուն։</w:t>
      </w:r>
    </w:p>
    <w:p w:rsidR="0031747C" w:rsidRDefault="0088482B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Սակայն Ծրագրի մեկնարկից հետո առաջացել են մի շարք խնդիրներ՝ պայմանավորված պլանավորված  շահառուների թվի և դրա վերաբերյալ ստացված տեղեկատվության տարբերությամբ, անհրաժեշտ </w:t>
      </w:r>
      <w:r>
        <w:rPr>
          <w:rFonts w:ascii="GHEA Grapalat" w:hAnsi="GHEA Grapalat"/>
          <w:sz w:val="24"/>
          <w:szCs w:val="24"/>
          <w:lang w:val="hy-AM"/>
        </w:rPr>
        <w:t xml:space="preserve">սահմանաչափերի և չափանիշների վերանայմամբ, ինչպես նաև որոշակի ընթացակարգերի վերանայմամբ և այդ ընթացակարգերն իրականացնողների շրջանակի հստակեցմամբ։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31747C" w:rsidRDefault="0088482B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1.2. Առկա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լուծումը</w:t>
      </w:r>
    </w:p>
    <w:p w:rsidR="0031747C" w:rsidRDefault="0088482B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առնելով ֆինանսական շուկայում տեղի ունեցած փոփոխությունների արդյունքում առևտրային բանկերի և վարկային կազմակերպությունների կողմից սահմանած նոր տոկոսադրույքներն ու իրավակիրառական պրակտիկան՝ ն</w:t>
      </w:r>
      <w:r>
        <w:rPr>
          <w:rFonts w:ascii="GHEA Grapalat" w:hAnsi="GHEA Grapalat"/>
          <w:sz w:val="24"/>
          <w:szCs w:val="24"/>
          <w:lang w:val="hy-AM"/>
        </w:rPr>
        <w:t xml:space="preserve">երկայացվող նախագծով առաջարկվում է՝ </w:t>
      </w:r>
    </w:p>
    <w:p w:rsidR="0031747C" w:rsidRDefault="0088482B">
      <w:pPr>
        <w:pStyle w:val="ListParagraph"/>
        <w:numPr>
          <w:ilvl w:val="0"/>
          <w:numId w:val="21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սահմանել, որ հիփոթեքային վարկի սպասարկման համար վճարված տոկոսների գումարների չափով վճարված եկամտային հարկի գումարները ենթակա են վերադարձման բացառապես շահառուի կողմից վճարված տոկոսների գումարների չափով։</w:t>
      </w:r>
    </w:p>
    <w:p w:rsidR="0031747C" w:rsidRDefault="0088482B">
      <w:pPr>
        <w:pStyle w:val="ListParagraph"/>
        <w:numPr>
          <w:ilvl w:val="0"/>
          <w:numId w:val="21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վերանայել ա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ջակցության չափերը։ Մասնավորապես՝ սահմանվում են սահմանամերձ բնակավայրերում գույք ձեռք բերելու կամ անհատական բնակելի տուն կառուցելու դեպքում </w:t>
      </w:r>
      <w:r>
        <w:rPr>
          <w:rFonts w:ascii="GHEA Grapalat" w:hAnsi="GHEA Grapalat"/>
          <w:sz w:val="24"/>
          <w:szCs w:val="24"/>
          <w:lang w:val="hy-AM"/>
        </w:rPr>
        <w:t>հիփոթեքային վարկի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մայր գումարի և տոկոսագումարների </w:t>
      </w:r>
      <w:r>
        <w:rPr>
          <w:rFonts w:ascii="GHEA Grapalat" w:hAnsi="GHEA Grapalat"/>
          <w:sz w:val="24"/>
          <w:szCs w:val="24"/>
          <w:lang w:val="hy-AM"/>
        </w:rPr>
        <w:t xml:space="preserve">սուբսիդավորման սահմանաչափերը, ինչպես նաև նախատեսվում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սուբսիդավորել սեփականության իրավունքի գրանցման համար գանձված գումարը։ </w:t>
      </w:r>
    </w:p>
    <w:p w:rsidR="0031747C" w:rsidRDefault="0088482B">
      <w:pPr>
        <w:pStyle w:val="ListParagraph"/>
        <w:numPr>
          <w:ilvl w:val="0"/>
          <w:numId w:val="21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«ծրագրի մեկնարկի օրվա դրությամբ վերջին 12 ամիսների ընթացքում ձեռք բերվող անշարժ գույքը կամ հողատարածքը չի հանդիսացել շահառու ընտանիքի որևէ անդամի սեփականությունը, այդ թվում՝ չի պատկանել բաժնային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սեփականությամբ» պայմանը փոփոխել, որպեսզի բացառվեն չարաշահումները և ծրագրի շրջանակներում շահառուին (կամ ընտանիքի որևէ անդամին) պատկանող գույքի ձեռք բերումը տվյալ շահառուի կողմից։  </w:t>
      </w:r>
    </w:p>
    <w:p w:rsidR="0031747C" w:rsidRDefault="0088482B">
      <w:pPr>
        <w:pStyle w:val="ListParagraph"/>
        <w:numPr>
          <w:ilvl w:val="0"/>
          <w:numId w:val="21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հստակեցնել, որ ՀՀ մարզային բնակավայրերում բնակելի անշարժ գույքի ձեռքբերման կամ անհատական բնակելի տան կառուցման նպատակով աջակցությունը տրամադրվում է այն անձանց և նրանցից սերված ընտանիքներին, ովքեր նախքան </w:t>
      </w:r>
      <w:r w:rsidR="002407FF">
        <w:rPr>
          <w:rFonts w:ascii="GHEA Grapalat" w:hAnsi="GHEA Grapalat"/>
          <w:sz w:val="24"/>
          <w:szCs w:val="24"/>
          <w:lang w:val="hy-AM"/>
        </w:rPr>
        <w:t>Լեռնային Ղարաբաղում</w:t>
      </w:r>
      <w:r>
        <w:rPr>
          <w:rFonts w:ascii="GHEA Grapalat" w:hAnsi="GHEA Grapalat"/>
          <w:sz w:val="24"/>
          <w:szCs w:val="24"/>
          <w:lang w:val="hy-AM"/>
        </w:rPr>
        <w:t xml:space="preserve"> բնակվելը հաշվառված չեն եղել </w:t>
      </w:r>
      <w:r w:rsidR="002407FF">
        <w:rPr>
          <w:rFonts w:ascii="GHEA Grapalat" w:hAnsi="GHEA Grapalat"/>
          <w:sz w:val="24"/>
          <w:szCs w:val="24"/>
          <w:lang w:val="hy-AM"/>
        </w:rPr>
        <w:t>Լեռնային Ղարաբաղում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31747C" w:rsidRDefault="0088482B">
      <w:pPr>
        <w:pStyle w:val="ListParagraph"/>
        <w:numPr>
          <w:ilvl w:val="0"/>
          <w:numId w:val="21"/>
        </w:numPr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 հստակ ընթացակարգեր, ըստ անհրաժեշտության, տրամադրված հավաստագրերում փոփոխություններ կատարելու համար:</w:t>
      </w:r>
    </w:p>
    <w:p w:rsidR="0031747C" w:rsidRDefault="0031747C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47C" w:rsidRDefault="0088482B">
      <w:pPr>
        <w:pStyle w:val="NormalWeb"/>
        <w:numPr>
          <w:ilvl w:val="0"/>
          <w:numId w:val="14"/>
        </w:numPr>
        <w:tabs>
          <w:tab w:val="left" w:pos="1170"/>
        </w:tabs>
        <w:spacing w:before="0" w:beforeAutospacing="0" w:after="0" w:afterAutospacing="0" w:line="360" w:lineRule="auto"/>
        <w:ind w:left="0" w:right="91" w:firstLine="63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Կարգավորման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առարկան</w:t>
      </w:r>
    </w:p>
    <w:p w:rsidR="0031747C" w:rsidRDefault="0088482B">
      <w:pPr>
        <w:pStyle w:val="NormalWeb"/>
        <w:tabs>
          <w:tab w:val="left" w:pos="1170"/>
        </w:tabs>
        <w:spacing w:before="0" w:beforeAutospacing="0" w:after="0" w:afterAutospacing="0" w:line="360" w:lineRule="auto"/>
        <w:ind w:right="91" w:firstLine="630"/>
        <w:jc w:val="both"/>
        <w:rPr>
          <w:rFonts w:ascii="GHEA Grapalat" w:hAnsi="GHEA Grapalat"/>
          <w:u w:val="single"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Նախագծով կարգավորվում են </w:t>
      </w:r>
      <w:r w:rsidR="002407FF">
        <w:rPr>
          <w:rFonts w:ascii="GHEA Grapalat" w:hAnsi="GHEA Grapalat"/>
          <w:color w:val="000000"/>
          <w:shd w:val="clear" w:color="auto" w:fill="FFFFFF"/>
          <w:lang w:val="hy-AM"/>
        </w:rPr>
        <w:t>Լեռնային Ղարաբաղ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  <w:lang w:val="hy-AM"/>
        </w:rPr>
        <w:t>ից տեղահանված անձանց բնակարանային ապահովության խնդիրների լուծման հետ կապված հարաբերությունները։</w:t>
      </w:r>
    </w:p>
    <w:p w:rsidR="0031747C" w:rsidRDefault="0031747C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1747C" w:rsidRDefault="0088482B">
      <w:pPr>
        <w:pStyle w:val="ListParagraph"/>
        <w:numPr>
          <w:ilvl w:val="0"/>
          <w:numId w:val="14"/>
        </w:numPr>
        <w:tabs>
          <w:tab w:val="left" w:pos="142"/>
          <w:tab w:val="left" w:pos="1170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31747C" w:rsidRDefault="0088482B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կապակցությամբ, ինչպես նաև հաշվի առնելով Հայաստանի Հանրապետությունում կամ </w:t>
      </w:r>
      <w:r w:rsidR="002407FF">
        <w:rPr>
          <w:rFonts w:ascii="GHEA Grapalat" w:eastAsia="Times New Roman" w:hAnsi="GHEA Grapalat" w:cs="Times New Roman"/>
          <w:sz w:val="24"/>
          <w:szCs w:val="24"/>
          <w:lang w:val="hy-AM"/>
        </w:rPr>
        <w:t>Լեռնային Ղարաբաղում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անշարժ գույք ձեռք բերելու հարցում շահառուների նախապատվությունների վերաբերյալ նախնական տեղեկատվության վերլուծության արդյունք երը, պետական կամ տեղական ինքնակառավարման մարմինների 2022 թվականի բյուջեներում տեղի կունենա ծախսերի ավելացում մինչև 360.66 մլն դրամի չափով:</w:t>
      </w:r>
    </w:p>
    <w:p w:rsidR="0031747C" w:rsidRDefault="0031747C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1747C" w:rsidRDefault="0088482B">
      <w:pPr>
        <w:pStyle w:val="NormalWeb"/>
        <w:numPr>
          <w:ilvl w:val="0"/>
          <w:numId w:val="14"/>
        </w:numPr>
        <w:tabs>
          <w:tab w:val="left" w:pos="1170"/>
        </w:tabs>
        <w:spacing w:before="0" w:beforeAutospacing="0" w:after="0" w:afterAutospacing="0" w:line="360" w:lineRule="auto"/>
        <w:ind w:left="0" w:right="91" w:firstLine="63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:rsidR="0031747C" w:rsidRDefault="0088482B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աշխատանքի և սոցիալական հարցերի նախարարության կողմից` շահագրգիռ գերատեսչությունների հետ համագործակցությամբ:</w:t>
      </w:r>
    </w:p>
    <w:p w:rsidR="0031747C" w:rsidRDefault="0031747C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1747C" w:rsidRDefault="0088482B">
      <w:pPr>
        <w:pStyle w:val="BodyTextIndent3"/>
        <w:numPr>
          <w:ilvl w:val="0"/>
          <w:numId w:val="14"/>
        </w:numPr>
        <w:tabs>
          <w:tab w:val="left" w:pos="1170"/>
        </w:tabs>
        <w:spacing w:after="0" w:line="360" w:lineRule="auto"/>
        <w:ind w:left="0" w:right="91" w:firstLine="630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31747C" w:rsidRDefault="0088482B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Նախագիծն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ընդունվելու դեպքում </w:t>
      </w:r>
      <w:r w:rsidR="002407FF">
        <w:rPr>
          <w:rFonts w:ascii="GHEA Grapalat" w:hAnsi="GHEA Grapalat"/>
          <w:sz w:val="24"/>
          <w:szCs w:val="24"/>
          <w:lang w:val="hy-AM"/>
        </w:rPr>
        <w:t>Լեռնային Ղարաբաղի</w:t>
      </w:r>
      <w:r>
        <w:rPr>
          <w:rFonts w:ascii="GHEA Grapalat" w:hAnsi="GHEA Grapalat"/>
          <w:sz w:val="24"/>
          <w:szCs w:val="24"/>
          <w:lang w:val="hy-AM"/>
        </w:rPr>
        <w:t xml:space="preserve"> առանձին շրջաններից տեղահանված ընտանիքների համար կստեղծվեն պայմաններ՝ հիփոթեքային վարկով բնակելի անշարժ գույք ձեռք բերելու կամ անհատական բնակելի տուն կառուցելու համար։ </w:t>
      </w:r>
    </w:p>
    <w:p w:rsidR="0031747C" w:rsidRDefault="0031747C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1747C" w:rsidRDefault="0088482B">
      <w:pPr>
        <w:pStyle w:val="BodyTextIndent3"/>
        <w:numPr>
          <w:ilvl w:val="0"/>
          <w:numId w:val="14"/>
        </w:numPr>
        <w:tabs>
          <w:tab w:val="left" w:pos="1170"/>
        </w:tabs>
        <w:spacing w:after="0" w:line="360" w:lineRule="auto"/>
        <w:ind w:left="0" w:right="91" w:firstLine="630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1747C" w:rsidRDefault="0088482B">
      <w:pPr>
        <w:tabs>
          <w:tab w:val="left" w:pos="117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բխում է ՀՀ կառավարության 2021-2026թթ. ծրագրի 1-ին կետի 2-րդ ենթակետի 1-ին պարբերությունից, այն է՝ «</w:t>
      </w:r>
      <w:r w:rsidR="002407FF">
        <w:rPr>
          <w:rFonts w:ascii="GHEA Grapalat" w:hAnsi="GHEA Grapalat" w:cs="Sylfaen"/>
          <w:sz w:val="24"/>
          <w:szCs w:val="24"/>
          <w:lang w:val="hy-AM"/>
        </w:rPr>
        <w:t>Լեռնային Ղարաբաղի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հետպատերազմյան վերականգնումը, տնտեսական կյանքի աշխուժացումը, տեղահանված բնակչության սոցիալական խնդիրների լուծումը, մշակութային ու կրոնական ժառանգության պահպանումը լինելու են Կառավարության ուշադրության կենտրոնում: Ջանք չի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խնայվելու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407FF">
        <w:rPr>
          <w:rFonts w:ascii="GHEA Grapalat" w:hAnsi="GHEA Grapalat" w:cs="Sylfaen"/>
          <w:sz w:val="24"/>
          <w:szCs w:val="24"/>
          <w:lang w:val="hy-AM"/>
        </w:rPr>
        <w:t>Լեռնային Ղարաբաղում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արժանապատիվ և բարեկեցիկ կյանքի պայմաններ ստեղծելու համար: Այս նպատակներին Կառավարությունը հասնելու է </w:t>
      </w:r>
      <w:r w:rsidR="002407FF">
        <w:rPr>
          <w:rFonts w:ascii="GHEA Grapalat" w:hAnsi="GHEA Grapalat" w:cs="Sylfaen"/>
          <w:sz w:val="24"/>
          <w:szCs w:val="24"/>
          <w:lang w:val="hy-AM"/>
        </w:rPr>
        <w:t>Լեռնային Ղարաբաղի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իշխանությունների հետ համագործակցության խորացման, ինչպես նաև </w:t>
      </w:r>
      <w:r w:rsidR="002407FF">
        <w:rPr>
          <w:rFonts w:ascii="GHEA Grapalat" w:hAnsi="GHEA Grapalat" w:cs="Sylfaen"/>
          <w:sz w:val="24"/>
          <w:szCs w:val="24"/>
          <w:lang w:val="hy-AM"/>
        </w:rPr>
        <w:t>Լեռնային Ղարաբաղի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հետ գործակցության նոր ձևաչափերի ստեղծման միջոցով»:</w:t>
      </w:r>
    </w:p>
    <w:sectPr w:rsidR="0031747C">
      <w:pgSz w:w="12240" w:h="15840"/>
      <w:pgMar w:top="63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C29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135566C"/>
    <w:multiLevelType w:val="hybridMultilevel"/>
    <w:tmpl w:val="2F54EE5C"/>
    <w:lvl w:ilvl="0" w:tplc="969688B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564B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6D03730"/>
    <w:multiLevelType w:val="hybridMultilevel"/>
    <w:tmpl w:val="3A52A654"/>
    <w:lvl w:ilvl="0" w:tplc="79564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32674765"/>
    <w:multiLevelType w:val="hybridMultilevel"/>
    <w:tmpl w:val="846E15A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3C106A2B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3CE1575A"/>
    <w:multiLevelType w:val="hybridMultilevel"/>
    <w:tmpl w:val="E498324C"/>
    <w:lvl w:ilvl="0" w:tplc="EED4F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171E73"/>
    <w:multiLevelType w:val="hybridMultilevel"/>
    <w:tmpl w:val="716EFBBE"/>
    <w:lvl w:ilvl="0" w:tplc="FE78CE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D94EDD"/>
    <w:multiLevelType w:val="hybridMultilevel"/>
    <w:tmpl w:val="E8E2A478"/>
    <w:lvl w:ilvl="0" w:tplc="0E9E07C2">
      <w:start w:val="1"/>
      <w:numFmt w:val="decimal"/>
      <w:lvlText w:val="%1."/>
      <w:lvlJc w:val="left"/>
      <w:pPr>
        <w:ind w:left="796" w:hanging="360"/>
      </w:p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>
      <w:start w:val="1"/>
      <w:numFmt w:val="lowerRoman"/>
      <w:lvlText w:val="%3."/>
      <w:lvlJc w:val="right"/>
      <w:pPr>
        <w:ind w:left="2236" w:hanging="180"/>
      </w:pPr>
    </w:lvl>
    <w:lvl w:ilvl="3" w:tplc="0409000F">
      <w:start w:val="1"/>
      <w:numFmt w:val="decimal"/>
      <w:lvlText w:val="%4."/>
      <w:lvlJc w:val="left"/>
      <w:pPr>
        <w:ind w:left="2956" w:hanging="360"/>
      </w:pPr>
    </w:lvl>
    <w:lvl w:ilvl="4" w:tplc="04090019">
      <w:start w:val="1"/>
      <w:numFmt w:val="lowerLetter"/>
      <w:lvlText w:val="%5."/>
      <w:lvlJc w:val="left"/>
      <w:pPr>
        <w:ind w:left="3676" w:hanging="360"/>
      </w:pPr>
    </w:lvl>
    <w:lvl w:ilvl="5" w:tplc="0409001B">
      <w:start w:val="1"/>
      <w:numFmt w:val="lowerRoman"/>
      <w:lvlText w:val="%6."/>
      <w:lvlJc w:val="right"/>
      <w:pPr>
        <w:ind w:left="4396" w:hanging="180"/>
      </w:pPr>
    </w:lvl>
    <w:lvl w:ilvl="6" w:tplc="0409000F">
      <w:start w:val="1"/>
      <w:numFmt w:val="decimal"/>
      <w:lvlText w:val="%7."/>
      <w:lvlJc w:val="left"/>
      <w:pPr>
        <w:ind w:left="5116" w:hanging="360"/>
      </w:pPr>
    </w:lvl>
    <w:lvl w:ilvl="7" w:tplc="04090019">
      <w:start w:val="1"/>
      <w:numFmt w:val="lowerLetter"/>
      <w:lvlText w:val="%8."/>
      <w:lvlJc w:val="left"/>
      <w:pPr>
        <w:ind w:left="5836" w:hanging="360"/>
      </w:pPr>
    </w:lvl>
    <w:lvl w:ilvl="8" w:tplc="0409001B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499F2D30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4C841847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522B01FA"/>
    <w:multiLevelType w:val="hybridMultilevel"/>
    <w:tmpl w:val="0DE6895A"/>
    <w:lvl w:ilvl="0" w:tplc="71CC34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117D4D"/>
    <w:multiLevelType w:val="hybridMultilevel"/>
    <w:tmpl w:val="5F6AF31C"/>
    <w:lvl w:ilvl="0" w:tplc="B8120516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5238E2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5C962FD3"/>
    <w:multiLevelType w:val="hybridMultilevel"/>
    <w:tmpl w:val="D3B0ACFA"/>
    <w:lvl w:ilvl="0" w:tplc="1DB036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9C3ADB"/>
    <w:multiLevelType w:val="hybridMultilevel"/>
    <w:tmpl w:val="3A52A654"/>
    <w:lvl w:ilvl="0" w:tplc="79564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6" w15:restartNumberingAfterBreak="0">
    <w:nsid w:val="5FE10098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FEE7D82"/>
    <w:multiLevelType w:val="hybridMultilevel"/>
    <w:tmpl w:val="C3DEB576"/>
    <w:lvl w:ilvl="0" w:tplc="E8D2719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D094C4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715D49B1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0"/>
  </w:num>
  <w:num w:numId="2">
    <w:abstractNumId w:val="5"/>
  </w:num>
  <w:num w:numId="3">
    <w:abstractNumId w:val="1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16"/>
  </w:num>
  <w:num w:numId="10">
    <w:abstractNumId w:val="0"/>
  </w:num>
  <w:num w:numId="11">
    <w:abstractNumId w:val="18"/>
  </w:num>
  <w:num w:numId="12">
    <w:abstractNumId w:val="2"/>
  </w:num>
  <w:num w:numId="13">
    <w:abstractNumId w:val="13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4"/>
  </w:num>
  <w:num w:numId="20">
    <w:abstractNumId w:val="11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47C"/>
    <w:rsid w:val="002407FF"/>
    <w:rsid w:val="0031747C"/>
    <w:rsid w:val="0088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54BC8"/>
  <w15:chartTrackingRefBased/>
  <w15:docId w15:val="{A5054754-56E0-44FA-8918-A6EC18B0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 Unicode" w:eastAsia="Times New Roman" w:hAnsi="Arial Unicode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E2750-DEDB-4247-99BF-2FC18AF0A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682</Words>
  <Characters>5195</Characters>
  <Application>Microsoft Office Word</Application>
  <DocSecurity>0</DocSecurity>
  <Lines>105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https://mul2.gov.am/tasks/676471/oneclick/Himnavorum.docx?token=d4d6d2519d7a85ddabc93fa1afd6ebeb</cp:keywords>
  <dc:description/>
  <cp:lastModifiedBy>Armenak Khachatryan</cp:lastModifiedBy>
  <cp:revision>3</cp:revision>
  <dcterms:created xsi:type="dcterms:W3CDTF">2022-09-19T14:02:00Z</dcterms:created>
  <dcterms:modified xsi:type="dcterms:W3CDTF">2022-09-29T10:47:00Z</dcterms:modified>
</cp:coreProperties>
</file>