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F3D0A" w:rsidRPr="006C5771" w:rsidRDefault="000F3D0A" w:rsidP="000F3D0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8E2407">
        <w:rPr>
          <w:rFonts w:ascii="GHEA Grapalat" w:hAnsi="GHEA Grapalat"/>
          <w:b/>
          <w:sz w:val="24"/>
          <w:szCs w:val="24"/>
          <w:lang w:val="af-ZA"/>
        </w:rPr>
        <w:t xml:space="preserve"> 2014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C49B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0F3D0A" w:rsidRDefault="008E2407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pacing w:val="-2"/>
          <w:sz w:val="24"/>
          <w:szCs w:val="24"/>
          <w:lang w:val="hy-AM"/>
        </w:rPr>
        <w:t>ԱՊՐԻԼԻ</w:t>
      </w:r>
      <w:r w:rsidR="003859C1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10</w:t>
      </w:r>
      <w:r w:rsidR="000F3D0A"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="000F3D0A"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378</w:t>
      </w:r>
      <w:r w:rsidR="000F3D0A"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="000F3D0A"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="000F3D0A"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 w:rsidR="000F3D0A"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0F3D0A"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F3D0A" w:rsidRDefault="000F3D0A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085349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EC2CC6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Համաձայն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="00085349">
        <w:rPr>
          <w:rFonts w:ascii="GHEA Grapalat" w:hAnsi="GHEA Grapalat" w:cs="Arial Armenian"/>
          <w:bCs/>
          <w:sz w:val="24"/>
          <w:szCs w:val="24"/>
          <w:lang w:val="nb-NO"/>
        </w:rPr>
        <w:t xml:space="preserve"> 10.04.2014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="00085349">
        <w:rPr>
          <w:rFonts w:ascii="GHEA Grapalat" w:hAnsi="GHEA Grapalat" w:cs="Arial Armenian"/>
          <w:bCs/>
          <w:sz w:val="24"/>
          <w:szCs w:val="24"/>
          <w:lang w:val="nb-NO"/>
        </w:rPr>
        <w:t xml:space="preserve"> 378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 քաղաքի Արշակունյաց 2ա</w:t>
      </w:r>
      <w:r w:rsidR="00085349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085349"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ներկայումս՝ Արշակունյաց պող. 4</w:t>
      </w:r>
      <w:r w:rsidR="00085349"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5349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Իսահակյան 28</w:t>
      </w:r>
      <w:r w:rsidR="00085349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1F68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շենք,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թիվ 3 շինություն</w:t>
      </w:r>
      <w:r w:rsidR="00085349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հասցեներում գտնվող շենքերից անհատույց օգտագործման իրավունքով տարածքներ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են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հանձն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ել 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 շարք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հասարակական կազմակերպություններին</w:t>
      </w:r>
      <w:r w:rsid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085349" w:rsidRPr="000853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իրենց կողմից ներկայացված ծրագրերով նախատեսված աշխատանքների իրականացման նպատակով՝ ծրագրերով սահմանված ժամկետներով:</w:t>
      </w:r>
    </w:p>
    <w:p w:rsidR="000F3D0A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</w:rPr>
        <w:t xml:space="preserve">Հաշվի առնելով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պայմանագրերի ժամկետները լրանալու կապակցությամբ </w:t>
      </w:r>
      <w:r w:rsidR="00E428C9" w:rsidRPr="00955F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428C9">
        <w:rPr>
          <w:rFonts w:ascii="GHEA Grapalat" w:hAnsi="GHEA Grapalat"/>
          <w:sz w:val="24"/>
          <w:szCs w:val="24"/>
          <w:lang w:val="hy-AM"/>
        </w:rPr>
        <w:t>Մամուլի ազգային ակումբ</w:t>
      </w:r>
      <w:r w:rsidR="007B449D">
        <w:rPr>
          <w:rFonts w:ascii="GHEA Grapalat" w:hAnsi="GHEA Grapalat"/>
          <w:sz w:val="24"/>
          <w:szCs w:val="24"/>
          <w:lang w:val="hy-AM"/>
        </w:rPr>
        <w:t>»,</w:t>
      </w:r>
      <w:r w:rsidR="00E428C9" w:rsidRPr="00955FBD">
        <w:rPr>
          <w:rFonts w:ascii="GHEA Grapalat" w:hAnsi="GHEA Grapalat"/>
          <w:sz w:val="24"/>
          <w:szCs w:val="24"/>
          <w:lang w:val="hy-AM"/>
        </w:rPr>
        <w:t xml:space="preserve"> </w:t>
      </w:r>
      <w:r w:rsidR="00E428C9">
        <w:rPr>
          <w:rFonts w:ascii="GHEA Grapalat" w:hAnsi="GHEA Grapalat"/>
          <w:sz w:val="24"/>
          <w:szCs w:val="24"/>
          <w:lang w:val="hy-AM"/>
        </w:rPr>
        <w:t>«Հայկական կարմիր խաչի</w:t>
      </w:r>
      <w:r w:rsidR="00E428C9">
        <w:rPr>
          <w:rFonts w:ascii="GHEA Grapalat" w:hAnsi="GHEA Grapalat"/>
          <w:sz w:val="24"/>
          <w:szCs w:val="24"/>
        </w:rPr>
        <w:t xml:space="preserve"> ընկերություն</w:t>
      </w:r>
      <w:r w:rsidR="00E428C9" w:rsidRPr="00955FBD">
        <w:rPr>
          <w:rFonts w:ascii="GHEA Grapalat" w:hAnsi="GHEA Grapalat"/>
          <w:sz w:val="24"/>
          <w:szCs w:val="24"/>
          <w:lang w:val="hy-AM"/>
        </w:rPr>
        <w:t>»</w:t>
      </w:r>
      <w:r w:rsidR="0021565F">
        <w:rPr>
          <w:rFonts w:ascii="GHEA Grapalat" w:hAnsi="GHEA Grapalat"/>
          <w:sz w:val="24"/>
          <w:szCs w:val="24"/>
        </w:rPr>
        <w:t xml:space="preserve"> և</w:t>
      </w:r>
      <w:r w:rsidR="007B449D" w:rsidRPr="007B449D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49D">
        <w:rPr>
          <w:rFonts w:ascii="GHEA Grapalat" w:hAnsi="GHEA Grapalat"/>
          <w:sz w:val="24"/>
          <w:szCs w:val="24"/>
          <w:lang w:val="hy-AM"/>
        </w:rPr>
        <w:t>«Տնտեսական լրագրողների ակումբ</w:t>
      </w:r>
      <w:r w:rsidR="007B449D" w:rsidRPr="00955FBD">
        <w:rPr>
          <w:rFonts w:ascii="GHEA Grapalat" w:hAnsi="GHEA Grapalat"/>
          <w:sz w:val="24"/>
          <w:szCs w:val="24"/>
          <w:lang w:val="hy-AM"/>
        </w:rPr>
        <w:t>»</w:t>
      </w:r>
      <w:r w:rsidR="007B449D">
        <w:rPr>
          <w:rFonts w:ascii="GHEA Grapalat" w:hAnsi="GHEA Grapalat"/>
          <w:sz w:val="24"/>
          <w:szCs w:val="24"/>
        </w:rPr>
        <w:t xml:space="preserve"> </w:t>
      </w:r>
      <w:r w:rsidR="00E428C9">
        <w:rPr>
          <w:rFonts w:ascii="GHEA Grapalat" w:hAnsi="GHEA Grapalat"/>
          <w:sz w:val="24"/>
          <w:szCs w:val="24"/>
        </w:rPr>
        <w:t>հասարակական կազմակերպությունների</w:t>
      </w:r>
      <w:r w:rsidR="007B449D">
        <w:rPr>
          <w:rFonts w:ascii="GHEA Grapalat" w:hAnsi="GHEA Grapalat"/>
          <w:sz w:val="24"/>
          <w:szCs w:val="24"/>
        </w:rPr>
        <w:t xml:space="preserve"> (այսուհետ՝ Կազմակերպություններ) </w:t>
      </w:r>
      <w:r w:rsidR="00E428C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 ներկայա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ցված դիմումները՝ ժամկետների երկարաձգման վերաբերյալ, և հիմք 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28C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վերջիններիս կողմից ներկայացված </w:t>
      </w:r>
      <w:r>
        <w:rPr>
          <w:rFonts w:ascii="GHEA Grapalat" w:hAnsi="GHEA Grapalat"/>
          <w:sz w:val="24"/>
          <w:szCs w:val="24"/>
          <w:lang w:val="hy-AM"/>
        </w:rPr>
        <w:t>ՀՀ կառավարության 17.02.2011թ. թիվ 304-Ն որոշմամբ</w:t>
      </w:r>
      <w:r>
        <w:rPr>
          <w:rFonts w:ascii="GHEA Grapalat" w:hAnsi="GHEA Grapalat"/>
          <w:sz w:val="24"/>
          <w:szCs w:val="24"/>
        </w:rPr>
        <w:t xml:space="preserve"> հաստատված կարգի </w:t>
      </w:r>
      <w:r w:rsidR="00E428C9">
        <w:rPr>
          <w:rFonts w:ascii="GHEA Grapalat" w:hAnsi="GHEA Grapalat"/>
          <w:sz w:val="24"/>
          <w:szCs w:val="24"/>
        </w:rPr>
        <w:t>5</w:t>
      </w:r>
      <w:r>
        <w:rPr>
          <w:rFonts w:ascii="GHEA Grapalat" w:hAnsi="GHEA Grapalat"/>
          <w:sz w:val="24"/>
          <w:szCs w:val="24"/>
        </w:rPr>
        <w:t xml:space="preserve">-րդ </w:t>
      </w:r>
      <w:r w:rsidR="00E428C9">
        <w:rPr>
          <w:rFonts w:ascii="GHEA Grapalat" w:hAnsi="GHEA Grapalat"/>
          <w:sz w:val="24"/>
          <w:szCs w:val="24"/>
        </w:rPr>
        <w:t xml:space="preserve">ու 6.2-րդ </w:t>
      </w:r>
      <w:r w:rsidR="00E53C20">
        <w:rPr>
          <w:rFonts w:ascii="GHEA Grapalat" w:hAnsi="GHEA Grapalat"/>
          <w:sz w:val="24"/>
          <w:szCs w:val="24"/>
        </w:rPr>
        <w:t>կետ</w:t>
      </w:r>
      <w:r w:rsidR="00E428C9">
        <w:rPr>
          <w:rFonts w:ascii="GHEA Grapalat" w:hAnsi="GHEA Grapalat"/>
          <w:sz w:val="24"/>
          <w:szCs w:val="24"/>
        </w:rPr>
        <w:t>եր</w:t>
      </w:r>
      <w:r w:rsidR="00E53C20">
        <w:rPr>
          <w:rFonts w:ascii="GHEA Grapalat" w:hAnsi="GHEA Grapalat"/>
          <w:sz w:val="24"/>
          <w:szCs w:val="24"/>
        </w:rPr>
        <w:t xml:space="preserve">ի </w:t>
      </w:r>
      <w:r w:rsidR="00E428C9">
        <w:rPr>
          <w:rFonts w:ascii="GHEA Grapalat" w:hAnsi="GHEA Grapalat"/>
          <w:sz w:val="24"/>
          <w:szCs w:val="24"/>
        </w:rPr>
        <w:t>պահանջներին համապատասխան ծրագրերը</w:t>
      </w:r>
      <w:r>
        <w:rPr>
          <w:rFonts w:ascii="GHEA Grapalat" w:hAnsi="GHEA Grapalat"/>
          <w:sz w:val="24"/>
          <w:szCs w:val="24"/>
        </w:rPr>
        <w:t xml:space="preserve">, </w:t>
      </w:r>
      <w:r w:rsidR="00E53C20"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Հ տարածքային կառավարման և ենթակառուցվածքների նախարարության պետական գույքի կառավարման կ</w:t>
      </w:r>
      <w:r>
        <w:rPr>
          <w:rFonts w:ascii="GHEA Grapalat" w:hAnsi="GHEA Grapalat"/>
          <w:sz w:val="24"/>
          <w:szCs w:val="24"/>
          <w:lang w:val="af-ZA"/>
        </w:rPr>
        <w:t>ոմիտե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 w:rsidR="00E428C9">
        <w:rPr>
          <w:rFonts w:ascii="GHEA Grapalat" w:hAnsi="GHEA Grapalat"/>
          <w:sz w:val="24"/>
          <w:szCs w:val="24"/>
          <w:lang w:val="hy-AM"/>
        </w:rPr>
        <w:t>2014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428C9">
        <w:rPr>
          <w:rFonts w:ascii="GHEA Grapalat" w:hAnsi="GHEA Grapalat"/>
          <w:sz w:val="24"/>
          <w:szCs w:val="24"/>
          <w:lang w:val="hy-AM"/>
        </w:rPr>
        <w:t>ապրիլի</w:t>
      </w:r>
      <w:r w:rsidR="00E53C20">
        <w:rPr>
          <w:rFonts w:ascii="GHEA Grapalat" w:hAnsi="GHEA Grapalat"/>
          <w:sz w:val="24"/>
          <w:szCs w:val="24"/>
          <w:lang w:val="hy-AM"/>
        </w:rPr>
        <w:t xml:space="preserve"> 10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 w:rsidR="00E428C9">
        <w:rPr>
          <w:rFonts w:ascii="GHEA Grapalat" w:hAnsi="GHEA Grapalat"/>
          <w:sz w:val="24"/>
          <w:szCs w:val="24"/>
          <w:lang w:val="hy-AM"/>
        </w:rPr>
        <w:t xml:space="preserve"> 378</w:t>
      </w:r>
      <w:r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350482">
        <w:rPr>
          <w:rFonts w:ascii="GHEA Grapalat" w:hAnsi="GHEA Grapalat"/>
          <w:sz w:val="24"/>
          <w:szCs w:val="24"/>
          <w:lang w:val="hy-AM"/>
        </w:rPr>
        <w:t>փոփոխություն</w:t>
      </w:r>
      <w:r w:rsidR="00E53C2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նախագիծը։</w:t>
      </w:r>
    </w:p>
    <w:p w:rsidR="00B245D0" w:rsidRPr="00B739DB" w:rsidRDefault="005D1EE5" w:rsidP="00B245D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B245D0">
        <w:rPr>
          <w:rFonts w:ascii="GHEA Grapalat" w:hAnsi="GHEA Grapalat"/>
          <w:sz w:val="24"/>
          <w:szCs w:val="24"/>
          <w:lang w:val="af-ZA"/>
        </w:rPr>
        <w:t>Տ</w:t>
      </w:r>
      <w:r w:rsidR="00B739DB">
        <w:rPr>
          <w:rFonts w:ascii="GHEA Grapalat" w:hAnsi="GHEA Grapalat"/>
          <w:sz w:val="24"/>
          <w:szCs w:val="24"/>
          <w:lang w:val="af-ZA"/>
        </w:rPr>
        <w:t>եղեկացնում ենք, որ համաձայն</w:t>
      </w:r>
      <w:r w:rsidR="00B739DB" w:rsidRPr="00B739DB">
        <w:rPr>
          <w:rFonts w:ascii="GHEA Grapalat" w:hAnsi="GHEA Grapalat"/>
          <w:sz w:val="24"/>
          <w:szCs w:val="24"/>
          <w:lang w:val="af-ZA"/>
        </w:rPr>
        <w:t xml:space="preserve"> </w:t>
      </w:r>
      <w:r w:rsidR="00B739DB">
        <w:rPr>
          <w:rFonts w:ascii="GHEA Grapalat" w:hAnsi="GHEA Grapalat"/>
          <w:sz w:val="24"/>
          <w:szCs w:val="24"/>
          <w:lang w:val="af-ZA"/>
        </w:rPr>
        <w:t xml:space="preserve">ՀՀ կառավարության </w:t>
      </w:r>
      <w:r w:rsidR="00B739DB">
        <w:rPr>
          <w:rFonts w:ascii="GHEA Grapalat" w:hAnsi="GHEA Grapalat"/>
          <w:sz w:val="24"/>
          <w:szCs w:val="24"/>
          <w:lang w:val="hy-AM"/>
        </w:rPr>
        <w:t xml:space="preserve">2014 թվականի ապրիլի 10-ի </w:t>
      </w:r>
      <w:r w:rsidR="00B739DB" w:rsidRPr="00E9021F">
        <w:rPr>
          <w:rFonts w:ascii="GHEA Grapalat" w:hAnsi="GHEA Grapalat"/>
          <w:sz w:val="24"/>
          <w:szCs w:val="24"/>
          <w:lang w:val="nb-NO"/>
        </w:rPr>
        <w:t>N</w:t>
      </w:r>
      <w:r w:rsidR="00B739DB">
        <w:rPr>
          <w:rFonts w:ascii="GHEA Grapalat" w:hAnsi="GHEA Grapalat"/>
          <w:sz w:val="24"/>
          <w:szCs w:val="24"/>
          <w:lang w:val="hy-AM"/>
        </w:rPr>
        <w:t xml:space="preserve"> 378-Ա</w:t>
      </w:r>
      <w:r w:rsidR="00B739DB">
        <w:rPr>
          <w:rFonts w:ascii="GHEA Grapalat" w:hAnsi="GHEA Grapalat"/>
          <w:sz w:val="24"/>
          <w:szCs w:val="24"/>
          <w:lang w:val="af-ZA"/>
        </w:rPr>
        <w:t xml:space="preserve"> որոշման՝ պայմանագրերի ժամկետը լրացել է 2019 թվականին, սակայն </w:t>
      </w:r>
      <w:r w:rsidR="001A2859">
        <w:rPr>
          <w:rFonts w:ascii="GHEA Grapalat" w:hAnsi="GHEA Grapalat"/>
          <w:sz w:val="24"/>
          <w:szCs w:val="24"/>
          <w:lang w:val="af-ZA"/>
        </w:rPr>
        <w:t>հիմք ընդունելով</w:t>
      </w:r>
      <w:r w:rsidR="001A2859" w:rsidRPr="001A2859">
        <w:rPr>
          <w:rFonts w:ascii="GHEA Grapalat" w:hAnsi="GHEA Grapalat"/>
          <w:sz w:val="24"/>
          <w:szCs w:val="24"/>
        </w:rPr>
        <w:t xml:space="preserve"> </w:t>
      </w:r>
      <w:r w:rsidR="001A2859">
        <w:rPr>
          <w:rFonts w:ascii="GHEA Grapalat" w:hAnsi="GHEA Grapalat"/>
          <w:sz w:val="24"/>
          <w:szCs w:val="24"/>
        </w:rPr>
        <w:t>ՀՀ քաղաքացիական օրենսգրքի 685-րդ հոդվածի և 624-րդ հոդվածի 2-րդ մասը՝ ե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թե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պայմանագրի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ժամկետի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ավարտից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հետո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վարձակալը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վարձատուի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առարկությունների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բացակայությամբ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շարունակում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է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օգտվել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գույքից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պայմանագիրը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ճանաչվում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է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վերսկսված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նույն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պայմաններով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անորոշ</w:t>
      </w:r>
      <w:r w:rsidR="001A2859" w:rsidRPr="001331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A2859" w:rsidRPr="00133137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ժամկետով</w:t>
      </w:r>
      <w:r w:rsidR="001A28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1A2859" w:rsidRPr="00955F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44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="001A2859">
        <w:rPr>
          <w:rFonts w:ascii="GHEA Grapalat" w:hAnsi="GHEA Grapalat"/>
          <w:sz w:val="24"/>
          <w:szCs w:val="24"/>
        </w:rPr>
        <w:t xml:space="preserve">ազմակերպությունները զբաղեցրել են տարածքները նշված պայմաններով, սակայն հաշվի առնելով, որ Որոշման </w:t>
      </w:r>
      <w:r w:rsidR="008439E4">
        <w:rPr>
          <w:rFonts w:ascii="GHEA Grapalat" w:hAnsi="GHEA Grapalat"/>
          <w:sz w:val="24"/>
          <w:szCs w:val="24"/>
        </w:rPr>
        <w:t>նախագծով</w:t>
      </w:r>
      <w:r w:rsidR="001A2859">
        <w:rPr>
          <w:rFonts w:ascii="GHEA Grapalat" w:hAnsi="GHEA Grapalat"/>
          <w:sz w:val="24"/>
          <w:szCs w:val="24"/>
        </w:rPr>
        <w:t xml:space="preserve"> ժամկետի երկարաձգման դեպքում</w:t>
      </w:r>
      <w:r w:rsidR="00E654B3">
        <w:rPr>
          <w:rFonts w:ascii="GHEA Grapalat" w:hAnsi="GHEA Grapalat"/>
          <w:sz w:val="24"/>
          <w:szCs w:val="24"/>
        </w:rPr>
        <w:t>՝ այն հաշվարկվելու է 2019 թվականից,</w:t>
      </w:r>
      <w:r w:rsidR="001A2859">
        <w:rPr>
          <w:rFonts w:ascii="GHEA Grapalat" w:hAnsi="GHEA Grapalat"/>
          <w:sz w:val="24"/>
          <w:szCs w:val="24"/>
        </w:rPr>
        <w:t xml:space="preserve"> հիմք ընդունելով </w:t>
      </w:r>
      <w:r w:rsidR="001A2859" w:rsidRPr="00955F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="001A2859">
        <w:rPr>
          <w:rFonts w:ascii="GHEA Grapalat" w:hAnsi="GHEA Grapalat"/>
          <w:sz w:val="24"/>
          <w:szCs w:val="24"/>
          <w:lang w:val="hy-AM"/>
        </w:rPr>
        <w:t>Մամուլի ազգային ակումբ</w:t>
      </w:r>
      <w:r w:rsidR="001A2859" w:rsidRPr="00955FBD">
        <w:rPr>
          <w:rFonts w:ascii="GHEA Grapalat" w:hAnsi="GHEA Grapalat"/>
          <w:sz w:val="24"/>
          <w:szCs w:val="24"/>
          <w:lang w:val="hy-AM"/>
        </w:rPr>
        <w:t>»</w:t>
      </w:r>
      <w:r w:rsidR="001A2859">
        <w:rPr>
          <w:rFonts w:ascii="GHEA Grapalat" w:hAnsi="GHEA Grapalat"/>
          <w:sz w:val="24"/>
          <w:szCs w:val="24"/>
        </w:rPr>
        <w:t xml:space="preserve"> հասարակական կազմակերպության խնդրանքը</w:t>
      </w:r>
      <w:r w:rsidR="00E654B3">
        <w:rPr>
          <w:rFonts w:ascii="GHEA Grapalat" w:hAnsi="GHEA Grapalat"/>
          <w:sz w:val="24"/>
          <w:szCs w:val="24"/>
        </w:rPr>
        <w:t>, ինչպես նաև ներկայացված ծրագիրը</w:t>
      </w:r>
      <w:r w:rsidR="001A2859">
        <w:rPr>
          <w:rFonts w:ascii="GHEA Grapalat" w:hAnsi="GHEA Grapalat"/>
          <w:sz w:val="24"/>
          <w:szCs w:val="24"/>
        </w:rPr>
        <w:t xml:space="preserve">՝ </w:t>
      </w:r>
      <w:r w:rsidR="00B334A5">
        <w:rPr>
          <w:rFonts w:ascii="GHEA Grapalat" w:hAnsi="GHEA Grapalat"/>
          <w:sz w:val="24"/>
          <w:szCs w:val="24"/>
        </w:rPr>
        <w:t xml:space="preserve">վերջինիս </w:t>
      </w:r>
      <w:r w:rsidR="001A2859">
        <w:rPr>
          <w:rFonts w:ascii="GHEA Grapalat" w:hAnsi="GHEA Grapalat"/>
          <w:sz w:val="24"/>
          <w:szCs w:val="24"/>
        </w:rPr>
        <w:t xml:space="preserve">լիարժեք գործունեության իրականացման համար </w:t>
      </w:r>
      <w:r w:rsidR="008439E4">
        <w:rPr>
          <w:rFonts w:ascii="GHEA Grapalat" w:hAnsi="GHEA Grapalat"/>
          <w:sz w:val="24"/>
          <w:szCs w:val="24"/>
        </w:rPr>
        <w:t xml:space="preserve">Որոշման նախագծում </w:t>
      </w:r>
      <w:r w:rsidR="001A2859">
        <w:rPr>
          <w:rFonts w:ascii="GHEA Grapalat" w:hAnsi="GHEA Grapalat"/>
          <w:sz w:val="24"/>
          <w:szCs w:val="24"/>
        </w:rPr>
        <w:t>նոր պայմանագրի գործողության ժամկետ</w:t>
      </w:r>
      <w:r w:rsidR="00E654B3">
        <w:rPr>
          <w:rFonts w:ascii="GHEA Grapalat" w:hAnsi="GHEA Grapalat"/>
          <w:sz w:val="24"/>
          <w:szCs w:val="24"/>
        </w:rPr>
        <w:t xml:space="preserve"> է</w:t>
      </w:r>
      <w:r w:rsidR="001A2859">
        <w:rPr>
          <w:rFonts w:ascii="GHEA Grapalat" w:hAnsi="GHEA Grapalat"/>
          <w:sz w:val="24"/>
          <w:szCs w:val="24"/>
        </w:rPr>
        <w:t xml:space="preserve"> սահման</w:t>
      </w:r>
      <w:r w:rsidR="00E654B3">
        <w:rPr>
          <w:rFonts w:ascii="GHEA Grapalat" w:hAnsi="GHEA Grapalat"/>
          <w:sz w:val="24"/>
          <w:szCs w:val="24"/>
        </w:rPr>
        <w:t>վ</w:t>
      </w:r>
      <w:r w:rsidR="001A2859">
        <w:rPr>
          <w:rFonts w:ascii="GHEA Grapalat" w:hAnsi="GHEA Grapalat"/>
          <w:sz w:val="24"/>
          <w:szCs w:val="24"/>
        </w:rPr>
        <w:t>ել 2027 թվականի դեկտեմբերի 31-ը</w:t>
      </w:r>
      <w:r w:rsidR="00E654B3">
        <w:rPr>
          <w:rFonts w:ascii="GHEA Grapalat" w:hAnsi="GHEA Grapalat"/>
          <w:sz w:val="24"/>
          <w:szCs w:val="24"/>
        </w:rPr>
        <w:t>:</w:t>
      </w:r>
      <w:r w:rsidR="00B245D0">
        <w:rPr>
          <w:rFonts w:ascii="GHEA Grapalat" w:hAnsi="GHEA Grapalat"/>
          <w:sz w:val="24"/>
          <w:szCs w:val="24"/>
        </w:rPr>
        <w:t xml:space="preserve"> </w:t>
      </w:r>
    </w:p>
    <w:p w:rsidR="000F3D0A" w:rsidRDefault="007A1D1A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 w:rsidR="005B7831">
        <w:rPr>
          <w:rFonts w:ascii="GHEA Grapalat" w:hAnsi="GHEA Grapalat"/>
          <w:sz w:val="24"/>
          <w:szCs w:val="24"/>
          <w:lang w:val="hy-AM"/>
        </w:rPr>
        <w:t>2014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հուլիսի 10-ի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 w:rsidR="005B7831">
        <w:rPr>
          <w:rFonts w:ascii="GHEA Grapalat" w:hAnsi="GHEA Grapalat"/>
          <w:sz w:val="24"/>
          <w:szCs w:val="24"/>
          <w:lang w:val="hy-AM"/>
        </w:rPr>
        <w:t xml:space="preserve"> 378</w:t>
      </w:r>
      <w:r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B26D69">
        <w:rPr>
          <w:rFonts w:ascii="GHEA Grapalat" w:hAnsi="GHEA Grapalat"/>
          <w:sz w:val="24"/>
          <w:szCs w:val="24"/>
          <w:lang w:val="hy-AM"/>
        </w:rPr>
        <w:t>փոփոխություն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="000F3D0A"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F3D0A" w:rsidRPr="0019395F" w:rsidRDefault="000F3D0A" w:rsidP="000F3D0A">
      <w:pPr>
        <w:pStyle w:val="BodyText"/>
        <w:ind w:firstLine="567"/>
        <w:jc w:val="both"/>
        <w:rPr>
          <w:b w:val="0"/>
          <w:sz w:val="24"/>
          <w:szCs w:val="24"/>
          <w:lang w:val="en-US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բխում է </w:t>
      </w: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b w:val="0"/>
          <w:sz w:val="24"/>
          <w:szCs w:val="24"/>
          <w:lang w:val="en-US"/>
        </w:rPr>
        <w:t>4.9 կետով սահմանված մշակույթի զարգացմանը միտված դրույթներից, մասնավորապես՝ մշակութային կրթության ոլորտում պետական քաղաքականության հիմնական ուղղություններն են լինելու գեղարվեստական կրթության որակի և գեղագիտական դաստիարակության մատչելիության ապահովումը, մշակութային-կրթական ծառայությունների որակի բարձրացումը: Կառավարությունը մշակույթը դիտում է որպես հանրության կրթական ցենզի շարունակական բարձրացման հարթակ, որն ուղիղ ազդեցություն ունի քաղաքացիների, հանրային, ընդհուպ քաղաքական հարաբերությունների որակի վրա:</w:t>
      </w:r>
    </w:p>
    <w:sectPr w:rsidR="000F3D0A" w:rsidRPr="0019395F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D0B" w:rsidRDefault="00787D0B" w:rsidP="00552734">
      <w:pPr>
        <w:spacing w:before="0" w:after="0"/>
      </w:pPr>
      <w:r>
        <w:separator/>
      </w:r>
    </w:p>
  </w:endnote>
  <w:endnote w:type="continuationSeparator" w:id="0">
    <w:p w:rsidR="00787D0B" w:rsidRDefault="00787D0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D0B" w:rsidRDefault="00787D0B" w:rsidP="00552734">
      <w:pPr>
        <w:spacing w:before="0" w:after="0"/>
      </w:pPr>
      <w:r>
        <w:separator/>
      </w:r>
    </w:p>
  </w:footnote>
  <w:footnote w:type="continuationSeparator" w:id="0">
    <w:p w:rsidR="00787D0B" w:rsidRDefault="00787D0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B483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D0F65-3542-49F7-BEE7-2CE21D802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2231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https://mul2-spm.gov.am/tasks/314715/oneclick/Himnavorum.docx?token=7e87f3145ba9c53574c2352d11a76482</cp:keywords>
  <cp:lastModifiedBy>Heghine Mouradian</cp:lastModifiedBy>
  <cp:revision>213</cp:revision>
  <cp:lastPrinted>2021-01-15T06:21:00Z</cp:lastPrinted>
  <dcterms:created xsi:type="dcterms:W3CDTF">2020-06-17T10:50:00Z</dcterms:created>
  <dcterms:modified xsi:type="dcterms:W3CDTF">2022-09-02T06:14:00Z</dcterms:modified>
</cp:coreProperties>
</file>