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F8" w:rsidRDefault="00715BF8" w:rsidP="00715BF8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0979" w:rsidRPr="0020252E" w:rsidRDefault="00FE0D2E" w:rsidP="00715BF8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20252E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8476FA" w:rsidRPr="00EA43EF" w:rsidRDefault="00300979" w:rsidP="008476F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A43EF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EA43EF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EA43EF" w:rsidRPr="00EA43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ույք ամրացնելու </w:t>
      </w:r>
      <w:r w:rsidR="00EA43EF">
        <w:rPr>
          <w:rFonts w:ascii="GHEA Grapalat" w:eastAsia="Times New Roman" w:hAnsi="GHEA Grapalat" w:cs="Times New Roman"/>
          <w:sz w:val="24"/>
          <w:szCs w:val="24"/>
          <w:lang w:val="hy-AM"/>
        </w:rPr>
        <w:t>և ն</w:t>
      </w:r>
      <w:r w:rsidR="008476FA" w:rsidRPr="0020252E">
        <w:rPr>
          <w:rFonts w:ascii="GHEA Grapalat" w:eastAsia="Times New Roman" w:hAnsi="GHEA Grapalat" w:cs="Times New Roman"/>
          <w:sz w:val="24"/>
          <w:szCs w:val="24"/>
          <w:lang w:val="hy-AM"/>
        </w:rPr>
        <w:t>վիրաբերությամբ հանձնելու մասին</w:t>
      </w:r>
      <w:r w:rsidR="00FE0D2E" w:rsidRPr="00EA43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</w:p>
    <w:p w:rsidR="00FE0D2E" w:rsidRPr="0020252E" w:rsidRDefault="0091099F" w:rsidP="008476F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252E">
        <w:rPr>
          <w:rFonts w:ascii="GHEA Grapalat" w:eastAsia="Times New Roman" w:hAnsi="GHEA Grapalat" w:cs="Times New Roman"/>
          <w:sz w:val="24"/>
          <w:szCs w:val="24"/>
          <w:lang w:val="hy-AM"/>
        </w:rPr>
        <w:t>ՀՀ</w:t>
      </w:r>
      <w:r w:rsidR="00FE0D2E" w:rsidRPr="002025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որոշման նախագծի վերաբերյալ</w:t>
      </w:r>
    </w:p>
    <w:p w:rsidR="00D639CF" w:rsidRPr="0020252E" w:rsidRDefault="00D639CF" w:rsidP="00FE0D2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lang w:val="hy-AM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"/>
        <w:gridCol w:w="9430"/>
      </w:tblGrid>
      <w:tr w:rsidR="00FE0D2E" w:rsidRPr="0020252E" w:rsidTr="00D639CF">
        <w:tc>
          <w:tcPr>
            <w:tcW w:w="448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20252E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430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Անհրաժեշտությունը</w:t>
            </w:r>
            <w:proofErr w:type="spellEnd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,</w:t>
            </w:r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20252E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FE0D2E" w:rsidRPr="00DD3D1B" w:rsidTr="00D639CF">
        <w:tc>
          <w:tcPr>
            <w:tcW w:w="448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30" w:type="dxa"/>
          </w:tcPr>
          <w:p w:rsidR="00E866FA" w:rsidRPr="00EA43EF" w:rsidRDefault="00EA43EF" w:rsidP="00EA43E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</w:t>
            </w:r>
            <w:r w:rsidRPr="00EA43E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</w:t>
            </w:r>
            <w:r w:rsidRPr="00EA43E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ույք ամրացնելու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և ն</w:t>
            </w:r>
            <w:r w:rsidRPr="002025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վիրաբերությամբ հանձնելու մասին</w:t>
            </w:r>
            <w:r w:rsidRPr="00EA43E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» </w:t>
            </w:r>
            <w:r w:rsidR="00B65DE3" w:rsidRPr="00EA43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</w:t>
            </w:r>
            <w:r w:rsidR="00B65DE3" w:rsidRPr="00E866FA">
              <w:rPr>
                <w:rFonts w:ascii="GHEA Grapalat" w:hAnsi="GHEA Grapalat"/>
                <w:sz w:val="24"/>
                <w:szCs w:val="24"/>
                <w:lang w:val="hy-AM"/>
              </w:rPr>
              <w:t>որոշման նախագծի ընդուն</w:t>
            </w:r>
            <w:r w:rsidR="00A160A0" w:rsidRPr="00E866FA">
              <w:rPr>
                <w:rFonts w:ascii="GHEA Grapalat" w:hAnsi="GHEA Grapalat"/>
                <w:sz w:val="24"/>
                <w:szCs w:val="24"/>
                <w:lang w:val="hy-AM"/>
              </w:rPr>
              <w:t>ումը</w:t>
            </w:r>
            <w:r w:rsidR="00B65DE3"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պայմանավորված է </w:t>
            </w:r>
            <w:r w:rsidR="00E866FA"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Արագածոտնի մարզի Թալինի համայնքապետարանի անունով ստացված համակարգչային տեխնիկայի և տպիչ սարքերի ռացիոնալ օգտագործմամբ։ </w:t>
            </w:r>
          </w:p>
          <w:p w:rsidR="00191FB1" w:rsidRDefault="00E866FA" w:rsidP="00E866FA">
            <w:pPr>
              <w:shd w:val="clear" w:color="auto" w:fill="FFFFFF"/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Ֆրանսիայի Հանրապետության Բուրգ լե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Վալենս և Հայաստանի Հանրապետության Թալին քաղաքները հանդիսանում են քույր քաղաքներ և երկար տարիներ է համագործակցում են տարբեր բնագավառներում։ </w:t>
            </w:r>
            <w:r w:rsidR="00191FB1"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Բուրգ լե </w:t>
            </w:r>
            <w:r w:rsidR="00191FB1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Վալենսի քաղաքապետարանը և բնակիչները մշտապես օգնել են Թալին համայնքին և հատկապես Ադրբեջանի Հանրապետության կողմից սանձազերծված 44-օրյա պատերազմից հետո Թալինում ապաստանած </w:t>
            </w:r>
            <w:r w:rsidR="00DD3D1B">
              <w:rPr>
                <w:rFonts w:ascii="GHEA Grapalat" w:hAnsi="GHEA Grapalat"/>
                <w:sz w:val="24"/>
                <w:szCs w:val="24"/>
                <w:lang w:val="hy-AM"/>
              </w:rPr>
              <w:t>ընտանիքներին</w:t>
            </w:r>
            <w:r w:rsidR="00191FB1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  <w:p w:rsidR="00052407" w:rsidRPr="00E866FA" w:rsidRDefault="00191FB1" w:rsidP="00BF3705">
            <w:pPr>
              <w:shd w:val="clear" w:color="auto" w:fill="FFFFFF"/>
              <w:spacing w:after="0" w:line="360" w:lineRule="auto"/>
              <w:ind w:firstLine="5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Բուրգ լե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Վալենսի </w:t>
            </w:r>
            <w:r w:rsidR="00E866FA" w:rsidRPr="00E866FA">
              <w:rPr>
                <w:rFonts w:ascii="GHEA Grapalat" w:hAnsi="GHEA Grapalat"/>
                <w:sz w:val="24"/>
                <w:szCs w:val="24"/>
                <w:lang w:val="hy-AM"/>
              </w:rPr>
              <w:t>քաղաքապետարանի կողմից Հայաստանի 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անրապետություն է ուղարկվել 677 կգ ընդհանուր քաշով և </w:t>
            </w:r>
            <w:r w:rsidR="00715BF8">
              <w:rPr>
                <w:rFonts w:ascii="GHEA Grapalat" w:hAnsi="GHEA Grapalat"/>
                <w:sz w:val="24"/>
                <w:szCs w:val="24"/>
                <w:lang w:val="hy-AM"/>
              </w:rPr>
              <w:t>6 125 638 ՀՀ դրամ</w:t>
            </w:r>
            <w:r w:rsidR="00715BF8" w:rsidRPr="00715BF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715BF8">
              <w:rPr>
                <w:rFonts w:ascii="GHEA Grapalat" w:hAnsi="GHEA Grapalat"/>
                <w:sz w:val="24"/>
                <w:szCs w:val="24"/>
                <w:lang w:val="hy-AM"/>
              </w:rPr>
              <w:t>14130 եվրո</w:t>
            </w:r>
            <w:r w:rsidR="00715BF8" w:rsidRPr="00715BF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715B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ընդհանուր արժեքով համակարգչային տեխնիկա և տպիչ </w:t>
            </w:r>
            <w:r w:rsidR="00052407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սարքեր՝ </w:t>
            </w:r>
            <w:r w:rsidR="00052407"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Արցախյան առաջին </w:t>
            </w:r>
            <w:r w:rsidR="00052407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="00052407" w:rsidRPr="00E866FA">
              <w:rPr>
                <w:rFonts w:ascii="GHEA Grapalat" w:hAnsi="GHEA Grapalat"/>
                <w:sz w:val="24"/>
                <w:szCs w:val="24"/>
                <w:lang w:val="hy-AM"/>
              </w:rPr>
              <w:t>երկրորդ պատերազմներում զոհվածների և վիրավորների</w:t>
            </w:r>
            <w:r w:rsidR="00DD3D1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52407"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3D1B" w:rsidRPr="00DD3D1B">
              <w:rPr>
                <w:rFonts w:ascii="GHEA Grapalat" w:hAnsi="GHEA Grapalat"/>
                <w:sz w:val="24"/>
                <w:szCs w:val="24"/>
                <w:lang w:val="hy-AM"/>
              </w:rPr>
              <w:t>44-օրյա պատերազմի արդյունքում տեղահանված</w:t>
            </w:r>
            <w:r w:rsidR="00BF370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Թալին համայնքում ապաստանած </w:t>
            </w:r>
            <w:bookmarkStart w:id="0" w:name="_GoBack"/>
            <w:bookmarkEnd w:id="0"/>
            <w:r w:rsidR="00052407" w:rsidRPr="00E866FA">
              <w:rPr>
                <w:rFonts w:ascii="GHEA Grapalat" w:hAnsi="GHEA Grapalat"/>
                <w:sz w:val="24"/>
                <w:szCs w:val="24"/>
                <w:lang w:val="hy-AM"/>
              </w:rPr>
              <w:t>ընտանիքներին տրամադրելու, ինչպես նաև Թալին համայնքի խոշորացման արդյունքում Թալինի համայնքապետարանի աշխատակազմի տեխնիկական հագեցվածության մակարդակը մասնակի ապահովելու նպատակով:</w:t>
            </w:r>
          </w:p>
        </w:tc>
      </w:tr>
      <w:tr w:rsidR="00FE0D2E" w:rsidRPr="0020252E" w:rsidTr="00D639CF">
        <w:trPr>
          <w:trHeight w:val="395"/>
        </w:trPr>
        <w:tc>
          <w:tcPr>
            <w:tcW w:w="448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20252E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9430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Կարգավորման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FE0D2E" w:rsidRPr="001A4E1A" w:rsidTr="00D639CF">
        <w:tc>
          <w:tcPr>
            <w:tcW w:w="448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30" w:type="dxa"/>
          </w:tcPr>
          <w:p w:rsidR="00D639CF" w:rsidRPr="00E42A68" w:rsidRDefault="00E42A68" w:rsidP="00E42A68">
            <w:pPr>
              <w:pStyle w:val="BodyText"/>
              <w:spacing w:after="0" w:line="360" w:lineRule="auto"/>
              <w:ind w:firstLine="4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որոշման ընդունման նպատակը ստացված բեռի ռացիոնալ օգտագործումն է, ինչպես նաև </w:t>
            </w: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Արցախյան առաջին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երկրորդ պատերազմներում զոհվածների և </w:t>
            </w:r>
            <w:r w:rsidR="00BF3705">
              <w:rPr>
                <w:rFonts w:ascii="GHEA Grapalat" w:hAnsi="GHEA Grapalat"/>
                <w:sz w:val="24"/>
                <w:szCs w:val="24"/>
                <w:lang w:val="hy-AM"/>
              </w:rPr>
              <w:t xml:space="preserve">վիրավորների, </w:t>
            </w:r>
            <w:r w:rsidR="00DD3D1B" w:rsidRPr="00DD3D1B">
              <w:rPr>
                <w:rFonts w:ascii="GHEA Grapalat" w:hAnsi="GHEA Grapalat"/>
                <w:sz w:val="24"/>
                <w:szCs w:val="24"/>
                <w:lang w:val="hy-AM"/>
              </w:rPr>
              <w:t>44-օրյա պատերազմի արդյունքում տեղահանված</w:t>
            </w: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ընտանիքների սոցիալական պայմանների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բարելավումը։</w:t>
            </w:r>
          </w:p>
        </w:tc>
      </w:tr>
      <w:tr w:rsidR="00FE0D2E" w:rsidRPr="0020252E" w:rsidTr="00D639CF">
        <w:tc>
          <w:tcPr>
            <w:tcW w:w="448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20252E"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430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 w:cs="Sylfaen"/>
                <w:b/>
                <w:sz w:val="24"/>
                <w:szCs w:val="24"/>
              </w:rPr>
              <w:t>անձիք</w:t>
            </w:r>
            <w:proofErr w:type="spellEnd"/>
            <w:r w:rsidRPr="0020252E"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</w:p>
        </w:tc>
      </w:tr>
      <w:tr w:rsidR="00FE0D2E" w:rsidRPr="0020252E" w:rsidTr="00D639CF">
        <w:tc>
          <w:tcPr>
            <w:tcW w:w="448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30" w:type="dxa"/>
          </w:tcPr>
          <w:p w:rsidR="00FE0D2E" w:rsidRPr="0020252E" w:rsidRDefault="00FE0D2E" w:rsidP="008476FA">
            <w:pPr>
              <w:spacing w:after="0" w:line="360" w:lineRule="auto"/>
              <w:ind w:firstLine="43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0252E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մշակվել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D94807" w:rsidRPr="0020252E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="00D94807"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94807" w:rsidRPr="0020252E">
              <w:rPr>
                <w:rFonts w:ascii="GHEA Grapalat" w:hAnsi="GHEA Grapalat"/>
                <w:sz w:val="24"/>
                <w:szCs w:val="24"/>
              </w:rPr>
              <w:t>Հանրապետությ</w:t>
            </w:r>
            <w:proofErr w:type="spellEnd"/>
            <w:r w:rsidR="00D94807" w:rsidRPr="0020252E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D94807" w:rsidRPr="0020252E">
              <w:rPr>
                <w:rFonts w:ascii="GHEA Grapalat" w:hAnsi="GHEA Grapalat"/>
                <w:sz w:val="24"/>
                <w:szCs w:val="24"/>
              </w:rPr>
              <w:t>ն</w:t>
            </w:r>
            <w:r w:rsidR="00D94807" w:rsidRPr="002025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8476FA" w:rsidRPr="002025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FE0D2E" w:rsidRPr="0020252E" w:rsidTr="00D639CF">
        <w:tc>
          <w:tcPr>
            <w:tcW w:w="448" w:type="dxa"/>
          </w:tcPr>
          <w:p w:rsidR="00FE0D2E" w:rsidRPr="0020252E" w:rsidRDefault="00FE0D2E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20252E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9430" w:type="dxa"/>
          </w:tcPr>
          <w:p w:rsidR="00FE0D2E" w:rsidRPr="0020252E" w:rsidRDefault="00FE0D2E" w:rsidP="009544C2">
            <w:pPr>
              <w:pStyle w:val="BodyText3"/>
              <w:spacing w:line="276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20252E">
              <w:rPr>
                <w:rFonts w:ascii="GHEA Grapalat" w:hAnsi="GHEA Grapalat"/>
                <w:b/>
                <w:lang w:val="en-US" w:eastAsia="en-US"/>
              </w:rPr>
              <w:t>Ակնկալվող</w:t>
            </w:r>
            <w:proofErr w:type="spellEnd"/>
            <w:r w:rsidRPr="0020252E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  <w:lang w:val="en-US" w:eastAsia="en-US"/>
              </w:rPr>
              <w:t>արդյունքը</w:t>
            </w:r>
            <w:proofErr w:type="spellEnd"/>
          </w:p>
        </w:tc>
      </w:tr>
      <w:tr w:rsidR="00E42A68" w:rsidRPr="0020252E" w:rsidTr="00D639CF">
        <w:tc>
          <w:tcPr>
            <w:tcW w:w="448" w:type="dxa"/>
          </w:tcPr>
          <w:p w:rsidR="00E42A68" w:rsidRPr="0020252E" w:rsidRDefault="00E42A68" w:rsidP="00E42A68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30" w:type="dxa"/>
          </w:tcPr>
          <w:p w:rsidR="00E42A68" w:rsidRPr="00E42A68" w:rsidRDefault="00E42A68" w:rsidP="00E42A68">
            <w:pPr>
              <w:pStyle w:val="BodyText"/>
              <w:spacing w:after="0" w:line="360" w:lineRule="auto"/>
              <w:ind w:firstLine="4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որոշման ընդունմամբ ակնկալվում է ստացված բեռի ռացիոնալ օգտագործում, ինչպես նաև </w:t>
            </w: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Արցախյան առաջին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>երկրորդ պատերազմներում զոհվածների և վիրավորների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</w:t>
            </w:r>
            <w:r w:rsidRPr="00E86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3D1B" w:rsidRPr="00DD3D1B">
              <w:rPr>
                <w:rFonts w:ascii="GHEA Grapalat" w:hAnsi="GHEA Grapalat"/>
                <w:sz w:val="24"/>
                <w:szCs w:val="24"/>
                <w:lang w:val="hy-AM"/>
              </w:rPr>
              <w:t>44-օրյա պատերազմի արդյունքում տեղահանված</w:t>
            </w:r>
            <w:r w:rsidR="00DD3D1B" w:rsidRPr="00DD3D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ընտանիքների սոցիալական պայմանների բարելավում։</w:t>
            </w:r>
          </w:p>
        </w:tc>
      </w:tr>
      <w:tr w:rsidR="006D798C" w:rsidRPr="0020252E" w:rsidTr="00D639CF">
        <w:tc>
          <w:tcPr>
            <w:tcW w:w="448" w:type="dxa"/>
          </w:tcPr>
          <w:p w:rsidR="006D798C" w:rsidRPr="0020252E" w:rsidRDefault="006D798C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20252E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9430" w:type="dxa"/>
          </w:tcPr>
          <w:p w:rsidR="006D798C" w:rsidRPr="0020252E" w:rsidRDefault="006D798C" w:rsidP="006D798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</w:rPr>
            </w:pPr>
            <w:proofErr w:type="spellStart"/>
            <w:r w:rsidRPr="0020252E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ընդունման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կապակցությամբ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պետական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կամ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տեղական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ինքնակառավարման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մարմինների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բյուջեներում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ծախսերի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20252E">
              <w:rPr>
                <w:rFonts w:ascii="GHEA Grapalat" w:hAnsi="GHEA Grapalat"/>
                <w:b/>
              </w:rPr>
              <w:t>եկամուտների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էական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ավելացման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կամ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նվազեցման</w:t>
            </w:r>
            <w:proofErr w:type="spellEnd"/>
            <w:r w:rsidRPr="0020252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b/>
              </w:rPr>
              <w:t>վերաբերյալ</w:t>
            </w:r>
            <w:proofErr w:type="spellEnd"/>
          </w:p>
        </w:tc>
      </w:tr>
      <w:tr w:rsidR="006D798C" w:rsidRPr="0020252E" w:rsidTr="00D639CF">
        <w:tc>
          <w:tcPr>
            <w:tcW w:w="448" w:type="dxa"/>
          </w:tcPr>
          <w:p w:rsidR="006D798C" w:rsidRPr="0020252E" w:rsidRDefault="006D798C" w:rsidP="009544C2">
            <w:pPr>
              <w:spacing w:line="23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430" w:type="dxa"/>
          </w:tcPr>
          <w:p w:rsidR="006D798C" w:rsidRPr="0020252E" w:rsidRDefault="006D798C" w:rsidP="00AC6AA5">
            <w:pPr>
              <w:spacing w:after="0" w:line="360" w:lineRule="auto"/>
              <w:ind w:firstLine="43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0252E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սույն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կապակցությամբ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բյուջեում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ծախսերի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եկամուտների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ավելացում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նվազեցում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0252E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20252E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3B5057" w:rsidRPr="009A6D5F" w:rsidTr="00D639CF">
        <w:tc>
          <w:tcPr>
            <w:tcW w:w="448" w:type="dxa"/>
          </w:tcPr>
          <w:p w:rsidR="003B5057" w:rsidRPr="0020252E" w:rsidRDefault="003B5057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20252E">
              <w:rPr>
                <w:rFonts w:ascii="GHEA Grapalat" w:hAnsi="GHEA Grapalat"/>
                <w:b/>
                <w:sz w:val="24"/>
                <w:szCs w:val="24"/>
              </w:rPr>
              <w:t>7.</w:t>
            </w:r>
          </w:p>
        </w:tc>
        <w:tc>
          <w:tcPr>
            <w:tcW w:w="9430" w:type="dxa"/>
          </w:tcPr>
          <w:p w:rsidR="003B5057" w:rsidRPr="009A6D5F" w:rsidRDefault="003B5057" w:rsidP="003B505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0252E">
              <w:rPr>
                <w:rFonts w:ascii="GHEA Grapalat" w:hAnsi="GHEA Grapalat" w:cs="Sylfaen"/>
                <w:b/>
                <w:lang w:val="hy-AM"/>
              </w:rPr>
              <w:t>Կապը ռազմավարական փաստաթղթերի հետ</w:t>
            </w:r>
            <w:r w:rsidR="009A6D5F">
              <w:rPr>
                <w:rFonts w:ascii="GHEA Grapalat" w:hAnsi="GHEA Grapalat" w:cs="Sylfaen"/>
                <w:b/>
              </w:rPr>
              <w:t>.</w:t>
            </w:r>
            <w:r w:rsidR="009A6D5F">
              <w:rPr>
                <w:rFonts w:ascii="GHEA Grapalat" w:hAnsi="GHEA Grapalat" w:cs="Sylfaen"/>
                <w:b/>
                <w:lang w:val="hy-AM"/>
              </w:rPr>
              <w:t xml:space="preserve"> Հայաստանի վերափոխման ռազմավարություն 2050, Կառավարության 2021-2026թթ. ծրագիր, ոլորտային և/կամ այլ ռազմավարություններ</w:t>
            </w:r>
          </w:p>
        </w:tc>
      </w:tr>
      <w:tr w:rsidR="003B5057" w:rsidRPr="00DD3D1B" w:rsidTr="00D639CF">
        <w:tc>
          <w:tcPr>
            <w:tcW w:w="448" w:type="dxa"/>
          </w:tcPr>
          <w:p w:rsidR="003B5057" w:rsidRPr="009A6D5F" w:rsidRDefault="003B5057" w:rsidP="009544C2">
            <w:pPr>
              <w:spacing w:line="23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430" w:type="dxa"/>
          </w:tcPr>
          <w:p w:rsidR="003B5057" w:rsidRPr="0020252E" w:rsidRDefault="003B5057" w:rsidP="0020252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43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2427D">
              <w:rPr>
                <w:rFonts w:ascii="GHEA Grapalat" w:hAnsi="GHEA Grapalat" w:cs="Sylfaen"/>
                <w:lang w:val="hy-AM"/>
              </w:rPr>
              <w:t>ՀՀ</w:t>
            </w:r>
            <w:r w:rsidRPr="0020252E">
              <w:rPr>
                <w:rFonts w:ascii="GHEA Grapalat" w:hAnsi="GHEA Grapalat" w:cs="Sylfaen"/>
                <w:lang w:val="af-ZA"/>
              </w:rPr>
              <w:t xml:space="preserve"> </w:t>
            </w:r>
            <w:r w:rsidRPr="0032427D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20252E">
              <w:rPr>
                <w:rFonts w:ascii="GHEA Grapalat" w:hAnsi="GHEA Grapalat" w:cs="Sylfaen"/>
                <w:lang w:val="af-ZA"/>
              </w:rPr>
              <w:t xml:space="preserve"> սույն </w:t>
            </w:r>
            <w:r w:rsidRPr="0032427D">
              <w:rPr>
                <w:rFonts w:ascii="GHEA Grapalat" w:hAnsi="GHEA Grapalat" w:cs="Sylfaen"/>
                <w:lang w:val="hy-AM"/>
              </w:rPr>
              <w:t>որոշման</w:t>
            </w:r>
            <w:r w:rsidRPr="0020252E">
              <w:rPr>
                <w:rFonts w:ascii="GHEA Grapalat" w:hAnsi="GHEA Grapalat" w:cs="Sylfaen"/>
                <w:lang w:val="af-ZA"/>
              </w:rPr>
              <w:t xml:space="preserve"> </w:t>
            </w:r>
            <w:r w:rsidRPr="0032427D">
              <w:rPr>
                <w:rFonts w:ascii="GHEA Grapalat" w:hAnsi="GHEA Grapalat" w:cs="Sylfaen"/>
                <w:lang w:val="hy-AM"/>
              </w:rPr>
              <w:t>նախագ</w:t>
            </w:r>
            <w:r w:rsidRPr="0020252E">
              <w:rPr>
                <w:rFonts w:ascii="GHEA Grapalat" w:hAnsi="GHEA Grapalat" w:cs="Sylfaen"/>
                <w:lang w:val="hy-AM"/>
              </w:rPr>
              <w:t>իծը</w:t>
            </w:r>
            <w:r w:rsidRPr="0032427D">
              <w:rPr>
                <w:rFonts w:ascii="GHEA Grapalat" w:hAnsi="GHEA Grapalat" w:cs="Sylfaen"/>
                <w:lang w:val="hy-AM"/>
              </w:rPr>
              <w:t xml:space="preserve"> </w:t>
            </w:r>
            <w:r w:rsidR="00E42A68">
              <w:rPr>
                <w:rFonts w:ascii="GHEA Grapalat" w:hAnsi="GHEA Grapalat" w:cs="Sylfaen"/>
                <w:lang w:val="hy-AM"/>
              </w:rPr>
              <w:t xml:space="preserve">չի բխում </w:t>
            </w:r>
            <w:r w:rsidR="00E42A68" w:rsidRPr="00E42A68">
              <w:rPr>
                <w:rFonts w:ascii="GHEA Grapalat" w:hAnsi="GHEA Grapalat" w:cs="Sylfaen"/>
                <w:lang w:val="hy-AM"/>
              </w:rPr>
              <w:t>Հայաստանի վերափոխման ռազմավարություն 2050, Կառավարության 2021-2026թթ. ծրագիր, ոլորտային և/կամ այլ ռազմավարություններ</w:t>
            </w:r>
            <w:r w:rsidR="00E42A68">
              <w:rPr>
                <w:rFonts w:ascii="GHEA Grapalat" w:hAnsi="GHEA Grapalat" w:cs="Sylfaen"/>
                <w:lang w:val="hy-AM"/>
              </w:rPr>
              <w:t>ից։</w:t>
            </w:r>
          </w:p>
        </w:tc>
      </w:tr>
    </w:tbl>
    <w:p w:rsidR="00E32281" w:rsidRPr="0020252E" w:rsidRDefault="00E32281" w:rsidP="003834D8">
      <w:pPr>
        <w:tabs>
          <w:tab w:val="left" w:pos="3045"/>
        </w:tabs>
        <w:rPr>
          <w:rFonts w:ascii="GHEA Grapalat" w:hAnsi="GHEA Grapalat"/>
          <w:sz w:val="24"/>
          <w:szCs w:val="24"/>
          <w:lang w:val="hy-AM"/>
        </w:rPr>
      </w:pPr>
    </w:p>
    <w:sectPr w:rsidR="00E32281" w:rsidRPr="0020252E" w:rsidSect="00644BD8">
      <w:pgSz w:w="12240" w:h="15840"/>
      <w:pgMar w:top="360" w:right="850" w:bottom="81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1EC6"/>
    <w:multiLevelType w:val="hybridMultilevel"/>
    <w:tmpl w:val="F976CF2A"/>
    <w:lvl w:ilvl="0" w:tplc="1EFAC768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585"/>
    <w:rsid w:val="00004D42"/>
    <w:rsid w:val="00027719"/>
    <w:rsid w:val="00044FDC"/>
    <w:rsid w:val="00052407"/>
    <w:rsid w:val="00061011"/>
    <w:rsid w:val="000674C9"/>
    <w:rsid w:val="00094770"/>
    <w:rsid w:val="000F07C1"/>
    <w:rsid w:val="00114527"/>
    <w:rsid w:val="00117D48"/>
    <w:rsid w:val="001310D6"/>
    <w:rsid w:val="001726D3"/>
    <w:rsid w:val="00191FB1"/>
    <w:rsid w:val="001A4E1A"/>
    <w:rsid w:val="001C270F"/>
    <w:rsid w:val="001C43B7"/>
    <w:rsid w:val="001F586B"/>
    <w:rsid w:val="0020252E"/>
    <w:rsid w:val="0020528F"/>
    <w:rsid w:val="002346A9"/>
    <w:rsid w:val="0024172A"/>
    <w:rsid w:val="002A1F80"/>
    <w:rsid w:val="002A3D42"/>
    <w:rsid w:val="002C0B31"/>
    <w:rsid w:val="002D61EA"/>
    <w:rsid w:val="002D7DD8"/>
    <w:rsid w:val="002E2C45"/>
    <w:rsid w:val="00300979"/>
    <w:rsid w:val="00317FA3"/>
    <w:rsid w:val="0032427D"/>
    <w:rsid w:val="003834D8"/>
    <w:rsid w:val="00397DD5"/>
    <w:rsid w:val="003B5057"/>
    <w:rsid w:val="003D5CE4"/>
    <w:rsid w:val="003F490C"/>
    <w:rsid w:val="00424723"/>
    <w:rsid w:val="0044062F"/>
    <w:rsid w:val="0047310E"/>
    <w:rsid w:val="00480E17"/>
    <w:rsid w:val="004C54FD"/>
    <w:rsid w:val="004D7D63"/>
    <w:rsid w:val="004E654C"/>
    <w:rsid w:val="00532A77"/>
    <w:rsid w:val="0053642B"/>
    <w:rsid w:val="0057548D"/>
    <w:rsid w:val="00581CFE"/>
    <w:rsid w:val="00595B0E"/>
    <w:rsid w:val="005D7AB4"/>
    <w:rsid w:val="00614A90"/>
    <w:rsid w:val="00615284"/>
    <w:rsid w:val="00621133"/>
    <w:rsid w:val="00625D17"/>
    <w:rsid w:val="0062635F"/>
    <w:rsid w:val="00644BD8"/>
    <w:rsid w:val="00644C40"/>
    <w:rsid w:val="00685177"/>
    <w:rsid w:val="006C01DA"/>
    <w:rsid w:val="006D798C"/>
    <w:rsid w:val="006E126A"/>
    <w:rsid w:val="006E5356"/>
    <w:rsid w:val="006F30EC"/>
    <w:rsid w:val="00703E24"/>
    <w:rsid w:val="007062D9"/>
    <w:rsid w:val="00715BF8"/>
    <w:rsid w:val="00730A89"/>
    <w:rsid w:val="00745F38"/>
    <w:rsid w:val="00771731"/>
    <w:rsid w:val="007846E7"/>
    <w:rsid w:val="007902F6"/>
    <w:rsid w:val="00795E76"/>
    <w:rsid w:val="00797B05"/>
    <w:rsid w:val="007B28B1"/>
    <w:rsid w:val="007B4978"/>
    <w:rsid w:val="007C5B60"/>
    <w:rsid w:val="007E0429"/>
    <w:rsid w:val="00841D8A"/>
    <w:rsid w:val="008476FA"/>
    <w:rsid w:val="00881716"/>
    <w:rsid w:val="0091099F"/>
    <w:rsid w:val="00923FA4"/>
    <w:rsid w:val="00964C1C"/>
    <w:rsid w:val="009731E8"/>
    <w:rsid w:val="009A6D5F"/>
    <w:rsid w:val="009B21F4"/>
    <w:rsid w:val="009D53AC"/>
    <w:rsid w:val="00A0142B"/>
    <w:rsid w:val="00A160A0"/>
    <w:rsid w:val="00A56410"/>
    <w:rsid w:val="00A74F3A"/>
    <w:rsid w:val="00A958EC"/>
    <w:rsid w:val="00AC6AA5"/>
    <w:rsid w:val="00B161FC"/>
    <w:rsid w:val="00B615DF"/>
    <w:rsid w:val="00B6448B"/>
    <w:rsid w:val="00B65DE3"/>
    <w:rsid w:val="00B71EDA"/>
    <w:rsid w:val="00B96026"/>
    <w:rsid w:val="00BA0A0F"/>
    <w:rsid w:val="00BC7509"/>
    <w:rsid w:val="00BE5741"/>
    <w:rsid w:val="00BF3705"/>
    <w:rsid w:val="00C14EC3"/>
    <w:rsid w:val="00C15F11"/>
    <w:rsid w:val="00C53254"/>
    <w:rsid w:val="00CB3585"/>
    <w:rsid w:val="00D1116D"/>
    <w:rsid w:val="00D20B1E"/>
    <w:rsid w:val="00D45BA2"/>
    <w:rsid w:val="00D637C2"/>
    <w:rsid w:val="00D639CF"/>
    <w:rsid w:val="00D919AE"/>
    <w:rsid w:val="00D94807"/>
    <w:rsid w:val="00DB0265"/>
    <w:rsid w:val="00DB0CAF"/>
    <w:rsid w:val="00DD3D1B"/>
    <w:rsid w:val="00DD5B73"/>
    <w:rsid w:val="00DE3811"/>
    <w:rsid w:val="00E1225C"/>
    <w:rsid w:val="00E14784"/>
    <w:rsid w:val="00E16F53"/>
    <w:rsid w:val="00E225D0"/>
    <w:rsid w:val="00E24BB9"/>
    <w:rsid w:val="00E32281"/>
    <w:rsid w:val="00E42A68"/>
    <w:rsid w:val="00E830E2"/>
    <w:rsid w:val="00E866FA"/>
    <w:rsid w:val="00E918FD"/>
    <w:rsid w:val="00EA43EF"/>
    <w:rsid w:val="00EE061C"/>
    <w:rsid w:val="00F05037"/>
    <w:rsid w:val="00F369CE"/>
    <w:rsid w:val="00F70522"/>
    <w:rsid w:val="00FA5582"/>
    <w:rsid w:val="00FB2714"/>
    <w:rsid w:val="00FB2F9E"/>
    <w:rsid w:val="00FC346C"/>
    <w:rsid w:val="00FE0D2E"/>
    <w:rsid w:val="00FE3453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22C"/>
  <w15:docId w15:val="{2E489D67-DF81-4463-91B2-6EED92DB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585"/>
    <w:rPr>
      <w:b/>
      <w:bCs/>
    </w:rPr>
  </w:style>
  <w:style w:type="character" w:styleId="Emphasis">
    <w:name w:val="Emphasis"/>
    <w:basedOn w:val="DefaultParagraphFont"/>
    <w:uiPriority w:val="20"/>
    <w:qFormat/>
    <w:rsid w:val="00CB3585"/>
    <w:rPr>
      <w:i/>
      <w:iCs/>
    </w:rPr>
  </w:style>
  <w:style w:type="paragraph" w:styleId="BodyText3">
    <w:name w:val="Body Text 3"/>
    <w:basedOn w:val="Normal"/>
    <w:link w:val="BodyText3Char"/>
    <w:uiPriority w:val="99"/>
    <w:rsid w:val="00FE0D2E"/>
    <w:pPr>
      <w:spacing w:after="0" w:line="240" w:lineRule="auto"/>
      <w:jc w:val="center"/>
    </w:pPr>
    <w:rPr>
      <w:rFonts w:ascii="ArTarumianTimes" w:eastAsia="Times New Roman" w:hAnsi="ArTarumianTimes" w:cs="Times New Roman"/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FE0D2E"/>
    <w:rPr>
      <w:rFonts w:ascii="ArTarumianTimes" w:eastAsia="Times New Roman" w:hAnsi="ArTarumianTimes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uiPriority w:val="99"/>
    <w:rsid w:val="00FE0D2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ru-RU" w:eastAsia="ru-RU"/>
    </w:rPr>
  </w:style>
  <w:style w:type="character" w:customStyle="1" w:styleId="mechtexChar">
    <w:name w:val="mechtex Char"/>
    <w:link w:val="mechtex"/>
    <w:uiPriority w:val="99"/>
    <w:locked/>
    <w:rsid w:val="00FE0D2E"/>
    <w:rPr>
      <w:rFonts w:ascii="Arial Armenian" w:eastAsia="Times New Roman" w:hAnsi="Arial Armenian" w:cs="Times New Roman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86B"/>
    <w:pPr>
      <w:ind w:left="720"/>
      <w:contextualSpacing/>
    </w:pPr>
    <w:rPr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8476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v.hayrapetyan</dc:creator>
  <cp:keywords>https://mul2-mta.gov.am/tasks/968889/oneclick/57f2afe7722db796bf9d284497de0c101cebde27f61dd47db0e0f02254940005.docx?token=a7a5f66a6d6d7971e3428cc5459dd32b</cp:keywords>
  <cp:lastModifiedBy>Anush Khudoyan</cp:lastModifiedBy>
  <cp:revision>70</cp:revision>
  <cp:lastPrinted>2021-10-05T12:14:00Z</cp:lastPrinted>
  <dcterms:created xsi:type="dcterms:W3CDTF">2021-07-21T10:37:00Z</dcterms:created>
  <dcterms:modified xsi:type="dcterms:W3CDTF">2022-10-04T09:08:00Z</dcterms:modified>
</cp:coreProperties>
</file>