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18073B" w:rsidRDefault="00D76C92" w:rsidP="00FB03B8">
      <w:pPr>
        <w:jc w:val="center"/>
      </w:pPr>
      <w:r w:rsidRPr="0018073B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18073B" w:rsidRDefault="00D76C92" w:rsidP="00FB03B8">
      <w:pPr>
        <w:jc w:val="center"/>
      </w:pPr>
    </w:p>
    <w:p w:rsidR="00D76C92" w:rsidRPr="0018073B" w:rsidRDefault="00D76C92" w:rsidP="00FB03B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8073B">
        <w:rPr>
          <w:rFonts w:ascii="GHEA Mariam" w:hAnsi="GHEA Mariam" w:cs="Sylfaen"/>
          <w:b/>
          <w:sz w:val="30"/>
          <w:szCs w:val="30"/>
        </w:rPr>
        <w:t>ՀԱՅԱՍՏԱՆԻ</w:t>
      </w:r>
      <w:r w:rsidRPr="0018073B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18073B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8073B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8073B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18073B" w:rsidRDefault="00D76C92" w:rsidP="00FB03B8">
      <w:pPr>
        <w:pStyle w:val="mechtex"/>
        <w:rPr>
          <w:rFonts w:ascii="GHEA Mariam" w:hAnsi="GHEA Mariam"/>
          <w:b/>
        </w:rPr>
      </w:pPr>
    </w:p>
    <w:p w:rsidR="00D76C92" w:rsidRPr="0018073B" w:rsidRDefault="00D76C92" w:rsidP="00FB03B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18073B">
        <w:rPr>
          <w:rFonts w:ascii="GHEA Mariam" w:hAnsi="GHEA Mariam" w:cs="Sylfaen"/>
          <w:b/>
          <w:sz w:val="40"/>
          <w:szCs w:val="40"/>
        </w:rPr>
        <w:t>Ո</w:t>
      </w:r>
      <w:r w:rsidRPr="0018073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8073B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18073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8073B">
        <w:rPr>
          <w:rFonts w:ascii="GHEA Mariam" w:hAnsi="GHEA Mariam" w:cs="Sylfaen"/>
          <w:b/>
          <w:sz w:val="40"/>
          <w:szCs w:val="40"/>
        </w:rPr>
        <w:t>Ո</w:t>
      </w:r>
      <w:r w:rsidRPr="0018073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8073B">
        <w:rPr>
          <w:rFonts w:ascii="GHEA Mariam" w:hAnsi="GHEA Mariam" w:cs="Sylfaen"/>
          <w:b/>
          <w:sz w:val="40"/>
          <w:szCs w:val="40"/>
        </w:rPr>
        <w:t>Շ</w:t>
      </w:r>
      <w:r w:rsidRPr="0018073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8073B">
        <w:rPr>
          <w:rFonts w:ascii="GHEA Mariam" w:hAnsi="GHEA Mariam" w:cs="Sylfaen"/>
          <w:b/>
          <w:sz w:val="40"/>
          <w:szCs w:val="40"/>
        </w:rPr>
        <w:t>Ո</w:t>
      </w:r>
      <w:r w:rsidRPr="0018073B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8073B">
        <w:rPr>
          <w:rFonts w:ascii="GHEA Mariam" w:hAnsi="GHEA Mariam" w:cs="Sylfaen"/>
          <w:b/>
          <w:sz w:val="40"/>
          <w:szCs w:val="40"/>
        </w:rPr>
        <w:t>Ւ</w:t>
      </w:r>
      <w:r w:rsidRPr="0018073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8073B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</w:rPr>
      </w:pP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</w:rPr>
      </w:pP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</w:rPr>
      </w:pPr>
    </w:p>
    <w:p w:rsidR="00D76C92" w:rsidRPr="0018073B" w:rsidRDefault="007B6F91" w:rsidP="00FB03B8">
      <w:pPr>
        <w:jc w:val="center"/>
        <w:rPr>
          <w:rFonts w:ascii="GHEA Mariam" w:hAnsi="GHEA Mariam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>6</w:t>
      </w:r>
      <w:r w:rsidR="00D76C92" w:rsidRPr="0018073B">
        <w:rPr>
          <w:rFonts w:ascii="GHEA Mariam" w:hAnsi="GHEA Mariam"/>
          <w:sz w:val="24"/>
          <w:szCs w:val="24"/>
        </w:rPr>
        <w:t xml:space="preserve"> </w:t>
      </w:r>
      <w:r w:rsidRPr="0018073B">
        <w:rPr>
          <w:rFonts w:ascii="GHEA Mariam" w:hAnsi="GHEA Mariam"/>
          <w:sz w:val="24"/>
          <w:szCs w:val="24"/>
        </w:rPr>
        <w:t>հոկ</w:t>
      </w:r>
      <w:r w:rsidR="00D76C92"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="00D76C92" w:rsidRPr="0018073B">
        <w:rPr>
          <w:rFonts w:ascii="GHEA Mariam" w:hAnsi="GHEA Mariam"/>
          <w:sz w:val="24"/>
          <w:szCs w:val="24"/>
        </w:rPr>
        <w:t xml:space="preserve"> 2022 </w:t>
      </w:r>
      <w:proofErr w:type="gramStart"/>
      <w:r w:rsidR="00D76C92" w:rsidRPr="0018073B">
        <w:rPr>
          <w:rFonts w:ascii="GHEA Mariam" w:hAnsi="GHEA Mariam" w:cs="Sylfaen"/>
          <w:sz w:val="24"/>
          <w:szCs w:val="24"/>
        </w:rPr>
        <w:t>թվականի</w:t>
      </w:r>
      <w:r w:rsidR="00D76C92" w:rsidRPr="0018073B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18073B">
        <w:rPr>
          <w:rFonts w:ascii="GHEA Mariam" w:hAnsi="GHEA Mariam"/>
          <w:sz w:val="24"/>
          <w:szCs w:val="24"/>
        </w:rPr>
        <w:t xml:space="preserve">              - Ն</w:t>
      </w: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</w:rPr>
      </w:pP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</w:rPr>
      </w:pP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</w:rPr>
      </w:pPr>
    </w:p>
    <w:p w:rsidR="00BF5AEC" w:rsidRPr="0018073B" w:rsidRDefault="00BF5AEC" w:rsidP="00BF5AEC">
      <w:pPr>
        <w:pStyle w:val="mechtex"/>
        <w:rPr>
          <w:rFonts w:ascii="GHEA Mariam" w:hAnsi="GHEA Mariam" w:cs="Arial"/>
          <w:sz w:val="24"/>
          <w:lang w:val="hy-AM"/>
        </w:rPr>
      </w:pPr>
      <w:r w:rsidRPr="0018073B">
        <w:rPr>
          <w:rFonts w:ascii="GHEA Mariam" w:hAnsi="GHEA Mariam"/>
          <w:sz w:val="24"/>
          <w:lang w:val="hy-AM"/>
        </w:rPr>
        <w:t>«</w:t>
      </w:r>
      <w:r w:rsidRPr="0018073B">
        <w:rPr>
          <w:rFonts w:ascii="GHEA Mariam" w:hAnsi="GHEA Mariam" w:cs="Arial"/>
          <w:sz w:val="24"/>
          <w:lang w:val="hy-AM"/>
        </w:rPr>
        <w:t>ՀԱՅԱ</w:t>
      </w:r>
      <w:r w:rsidR="0018073B" w:rsidRPr="0018073B">
        <w:rPr>
          <w:rFonts w:ascii="GHEA Mariam" w:hAnsi="GHEA Mariam"/>
          <w:sz w:val="24"/>
          <w:lang w:val="hy-AM"/>
        </w:rPr>
        <w:t>Ս</w:t>
      </w:r>
      <w:r w:rsidRPr="0018073B">
        <w:rPr>
          <w:rFonts w:ascii="GHEA Mariam" w:hAnsi="GHEA Mariam" w:cs="Arial"/>
          <w:sz w:val="24"/>
          <w:lang w:val="hy-AM"/>
        </w:rPr>
        <w:t>ՏԱՆԻ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ՀԱՆՐԱՊԵՏՈՒԹՅԱՆ</w:t>
      </w:r>
      <w:r w:rsidRPr="0018073B">
        <w:rPr>
          <w:rFonts w:ascii="GHEA Mariam" w:hAnsi="GHEA Mariam"/>
          <w:sz w:val="24"/>
          <w:lang w:val="hy-AM"/>
        </w:rPr>
        <w:t xml:space="preserve"> 2022 </w:t>
      </w:r>
      <w:r w:rsidRPr="0018073B">
        <w:rPr>
          <w:rFonts w:ascii="GHEA Mariam" w:hAnsi="GHEA Mariam" w:cs="Arial"/>
          <w:sz w:val="24"/>
          <w:lang w:val="hy-AM"/>
        </w:rPr>
        <w:t>ԹՎԱԿԱՆԻ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ՊԵՏԱԿԱՆ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ԲՅՈՒՋԵԻ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ՄԱ</w:t>
      </w:r>
      <w:r w:rsidRPr="0018073B">
        <w:rPr>
          <w:rFonts w:ascii="GHEA Mariam" w:hAnsi="GHEA Mariam"/>
          <w:sz w:val="24"/>
          <w:lang w:val="hy-AM"/>
        </w:rPr>
        <w:t>U</w:t>
      </w:r>
      <w:r w:rsidRPr="0018073B">
        <w:rPr>
          <w:rFonts w:ascii="GHEA Mariam" w:hAnsi="GHEA Mariam" w:cs="Arial"/>
          <w:sz w:val="24"/>
          <w:lang w:val="hy-AM"/>
        </w:rPr>
        <w:t>ԻՆ</w:t>
      </w:r>
      <w:r w:rsidRPr="0018073B">
        <w:rPr>
          <w:rFonts w:ascii="GHEA Mariam" w:hAnsi="GHEA Mariam" w:cs="Arial Armenian"/>
          <w:sz w:val="24"/>
          <w:lang w:val="hy-AM"/>
        </w:rPr>
        <w:t>»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/>
          <w:sz w:val="24"/>
        </w:rPr>
        <w:t xml:space="preserve"> </w:t>
      </w:r>
      <w:r w:rsidRPr="0018073B">
        <w:rPr>
          <w:rFonts w:ascii="GHEA Mariam" w:hAnsi="GHEA Mariam"/>
          <w:sz w:val="24"/>
          <w:lang w:val="hy-AM"/>
        </w:rPr>
        <w:t>O</w:t>
      </w:r>
      <w:r w:rsidRPr="0018073B">
        <w:rPr>
          <w:rFonts w:ascii="GHEA Mariam" w:hAnsi="GHEA Mariam" w:cs="Arial"/>
          <w:sz w:val="24"/>
          <w:lang w:val="hy-AM"/>
        </w:rPr>
        <w:t>ՐԵՆՔՈՒՄ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/>
          <w:sz w:val="24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ՎԵՐԱԲԱՇԽՈՒՄ</w:t>
      </w:r>
      <w:r w:rsidRPr="0018073B">
        <w:rPr>
          <w:rFonts w:ascii="GHEA Mariam" w:hAnsi="GHEA Mariam"/>
          <w:sz w:val="24"/>
        </w:rPr>
        <w:t xml:space="preserve">,   </w:t>
      </w:r>
      <w:r w:rsidRPr="0018073B">
        <w:rPr>
          <w:rFonts w:ascii="GHEA Mariam" w:hAnsi="GHEA Mariam" w:cs="Arial"/>
          <w:sz w:val="24"/>
        </w:rPr>
        <w:t xml:space="preserve">ՓՈՓՈԽՈՒԹՅՈՒՆՆԵՐ 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ԵՎ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lang w:val="hy-AM"/>
        </w:rPr>
        <w:t>ԼՐԱ</w:t>
      </w:r>
      <w:r w:rsidRPr="0018073B">
        <w:rPr>
          <w:rFonts w:ascii="GHEA Mariam" w:hAnsi="GHEA Mariam" w:cs="Arial"/>
          <w:spacing w:val="-8"/>
          <w:sz w:val="24"/>
          <w:lang w:val="hy-AM"/>
        </w:rPr>
        <w:softHyphen/>
        <w:t>ՑՈՒՄՆԵՐ</w:t>
      </w:r>
      <w:r w:rsidRPr="0018073B">
        <w:rPr>
          <w:rFonts w:ascii="GHEA Mariam" w:hAnsi="GHEA Mariam"/>
          <w:spacing w:val="-8"/>
          <w:sz w:val="24"/>
          <w:lang w:val="hy-AM"/>
        </w:rPr>
        <w:t xml:space="preserve">, </w:t>
      </w:r>
      <w:r w:rsidRPr="0018073B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1807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1807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18073B">
        <w:rPr>
          <w:rFonts w:ascii="GHEA Mariam" w:hAnsi="GHEA Mariam"/>
          <w:spacing w:val="-8"/>
          <w:sz w:val="24"/>
          <w:lang w:val="hy-AM"/>
        </w:rPr>
        <w:t xml:space="preserve"> 2021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ԹՎԱ</w:t>
      </w:r>
      <w:r w:rsidRPr="0018073B">
        <w:rPr>
          <w:rFonts w:ascii="GHEA Mariam" w:hAnsi="GHEA Mariam" w:cs="Arial"/>
          <w:sz w:val="24"/>
          <w:lang w:val="hy-AM"/>
        </w:rPr>
        <w:softHyphen/>
        <w:t>ԿԱՆԻ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ԴԵԿՏԵՄԲԵՐԻ</w:t>
      </w:r>
      <w:r w:rsidRPr="0018073B">
        <w:rPr>
          <w:rFonts w:ascii="GHEA Mariam" w:hAnsi="GHEA Mariam"/>
          <w:sz w:val="24"/>
          <w:lang w:val="hy-AM"/>
        </w:rPr>
        <w:t xml:space="preserve"> 23-</w:t>
      </w:r>
      <w:r w:rsidRPr="0018073B">
        <w:rPr>
          <w:rFonts w:ascii="GHEA Mariam" w:hAnsi="GHEA Mariam" w:cs="Arial"/>
          <w:sz w:val="24"/>
          <w:lang w:val="hy-AM"/>
        </w:rPr>
        <w:t>Ի</w:t>
      </w:r>
      <w:r w:rsidRPr="0018073B">
        <w:rPr>
          <w:rFonts w:ascii="GHEA Mariam" w:hAnsi="GHEA Mariam"/>
          <w:sz w:val="24"/>
          <w:lang w:val="hy-AM"/>
        </w:rPr>
        <w:t xml:space="preserve"> N 2121-</w:t>
      </w:r>
      <w:r w:rsidRPr="0018073B">
        <w:rPr>
          <w:rFonts w:ascii="GHEA Mariam" w:hAnsi="GHEA Mariam" w:cs="Arial"/>
          <w:sz w:val="24"/>
          <w:lang w:val="hy-AM"/>
        </w:rPr>
        <w:t>Ն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ՈՐՈՇՄԱՆ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ՄԵՋ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ՓՈՓՈԽՈՒԹՅՈՒՆՆԵՐ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ԵՎ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ԼՐԱՑՈՒՄՆԵՐ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ԿԱՏԱՐԵԼՈՒ</w:t>
      </w:r>
      <w:r w:rsidRPr="0018073B">
        <w:rPr>
          <w:rFonts w:ascii="GHEA Mariam" w:hAnsi="GHEA Mariam"/>
          <w:sz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lang w:val="hy-AM"/>
        </w:rPr>
        <w:t>ՄԱՍԻՆ</w:t>
      </w:r>
    </w:p>
    <w:p w:rsidR="00BF5AEC" w:rsidRPr="0018073B" w:rsidRDefault="00BF5AEC" w:rsidP="00FB03B8">
      <w:pPr>
        <w:pStyle w:val="mechtex"/>
        <w:rPr>
          <w:rFonts w:ascii="GHEA Mariam" w:hAnsi="GHEA Mariam" w:cs="Sylfaen"/>
          <w:sz w:val="24"/>
          <w:lang w:val="hy-AM"/>
        </w:rPr>
      </w:pPr>
      <w:r w:rsidRPr="0018073B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18073B">
        <w:rPr>
          <w:rFonts w:ascii="GHEA Mariam" w:hAnsi="GHEA Mariam"/>
          <w:spacing w:val="-6"/>
          <w:sz w:val="24"/>
          <w:lang w:val="fr-FR" w:eastAsia="en-US"/>
        </w:rPr>
        <w:t>-</w:t>
      </w:r>
      <w:r w:rsidRPr="0018073B">
        <w:rPr>
          <w:rFonts w:ascii="GHEA Mariam" w:hAnsi="GHEA Mariam"/>
          <w:spacing w:val="-8"/>
          <w:sz w:val="24"/>
          <w:lang w:val="pt-BR"/>
        </w:rPr>
        <w:t>-----------</w:t>
      </w:r>
      <w:r w:rsidRPr="0018073B">
        <w:rPr>
          <w:rFonts w:ascii="GHEA Mariam" w:hAnsi="GHEA Mariam" w:cs="Sylfaen"/>
          <w:sz w:val="24"/>
          <w:lang w:val="pt-BR"/>
        </w:rPr>
        <w:t>----</w:t>
      </w:r>
    </w:p>
    <w:p w:rsidR="00BF5AEC" w:rsidRPr="0018073B" w:rsidRDefault="00BF5AEC" w:rsidP="00BF5AEC">
      <w:pPr>
        <w:pStyle w:val="mechtex"/>
        <w:rPr>
          <w:rFonts w:ascii="GHEA Mariam" w:hAnsi="GHEA Mariam"/>
          <w:sz w:val="24"/>
          <w:lang w:val="hy-AM"/>
        </w:rPr>
      </w:pPr>
    </w:p>
    <w:p w:rsidR="00BF5AEC" w:rsidRPr="0018073B" w:rsidRDefault="00BF5AEC" w:rsidP="00BF5AEC">
      <w:pPr>
        <w:pStyle w:val="mechtex"/>
        <w:rPr>
          <w:rStyle w:val="Strong"/>
          <w:rFonts w:ascii="GHEA Mariam" w:hAnsi="GHEA Mariam" w:cs="Sylfaen"/>
          <w:b w:val="0"/>
          <w:sz w:val="28"/>
          <w:szCs w:val="24"/>
          <w:shd w:val="clear" w:color="auto" w:fill="FFFFFF"/>
          <w:lang w:val="hy-AM"/>
        </w:rPr>
      </w:pPr>
    </w:p>
    <w:p w:rsidR="00BF5AEC" w:rsidRPr="0018073B" w:rsidRDefault="00BF5AEC" w:rsidP="00FB03B8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18073B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Այլընտրանքային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ծառայության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18073B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14-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6-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մասին</w:t>
      </w:r>
      <w:r w:rsidRPr="0018073B">
        <w:rPr>
          <w:rFonts w:ascii="GHEA Mariam" w:hAnsi="GHEA Mariam"/>
          <w:sz w:val="24"/>
          <w:szCs w:val="24"/>
          <w:lang w:val="hy-AM"/>
        </w:rPr>
        <w:t>, «</w:t>
      </w:r>
      <w:r w:rsidRPr="0018073B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ակտերի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մասին</w:t>
      </w:r>
      <w:r w:rsidRPr="0018073B">
        <w:rPr>
          <w:rFonts w:ascii="GHEA Mariam" w:hAnsi="GHEA Mariam" w:cs="Arial Armenian"/>
          <w:sz w:val="24"/>
          <w:szCs w:val="24"/>
          <w:lang w:val="hy-AM"/>
        </w:rPr>
        <w:t>»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օրենքի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33-</w:t>
      </w:r>
      <w:r w:rsidRPr="0018073B">
        <w:rPr>
          <w:rFonts w:ascii="GHEA Mariam" w:hAnsi="GHEA Mariam" w:cs="Arial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և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34-</w:t>
      </w:r>
      <w:r w:rsidRPr="0018073B">
        <w:rPr>
          <w:rFonts w:ascii="GHEA Mariam" w:hAnsi="GHEA Mariam" w:cs="Arial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հոդվածներին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, 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բյուջետային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համակարգի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18073B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23-</w:t>
      </w:r>
      <w:r w:rsidRPr="0018073B">
        <w:rPr>
          <w:rFonts w:ascii="GHEA Mariam" w:hAnsi="GHEA Mariam" w:cs="Arial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կետի</w:t>
      </w:r>
      <w:r w:rsidR="009C273C">
        <w:rPr>
          <w:rFonts w:ascii="GHEA Mariam" w:hAnsi="GHEA Mariam" w:cs="Arial"/>
          <w:spacing w:val="-8"/>
          <w:sz w:val="24"/>
          <w:szCs w:val="24"/>
          <w:lang w:val="hy-AM"/>
        </w:rPr>
        <w:t>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2021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թվա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կանի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դեկտեմբերի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23-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N 2121-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Ն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որոշման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1-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ին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կետի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9-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րդ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ենթակետի</w:t>
      </w:r>
      <w:r w:rsidR="009C273C" w:rsidRPr="009C273C">
        <w:rPr>
          <w:rFonts w:ascii="GHEA Mariam" w:hAnsi="GHEA Mariam" w:cs="Arial"/>
          <w:spacing w:val="-6"/>
          <w:sz w:val="24"/>
          <w:szCs w:val="24"/>
          <w:lang w:val="hy-AM"/>
        </w:rPr>
        <w:t>ն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և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10-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րդ</w:t>
      </w:r>
      <w:r w:rsidRPr="009C273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9C273C">
        <w:rPr>
          <w:rFonts w:ascii="GHEA Mariam" w:hAnsi="GHEA Mariam" w:cs="Arial"/>
          <w:spacing w:val="-6"/>
          <w:sz w:val="24"/>
          <w:szCs w:val="24"/>
          <w:lang w:val="hy-AM"/>
        </w:rPr>
        <w:t>կետ</w:t>
      </w:r>
      <w:r w:rsidRPr="0018073B">
        <w:rPr>
          <w:rFonts w:ascii="GHEA Mariam" w:hAnsi="GHEA Mariam" w:cs="Arial"/>
          <w:sz w:val="24"/>
          <w:szCs w:val="24"/>
          <w:lang w:val="hy-AM"/>
        </w:rPr>
        <w:t>ի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                       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>3-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ենթակետին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համապատասխան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` </w:t>
      </w:r>
      <w:r w:rsidRPr="0018073B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Pr="0018073B">
        <w:rPr>
          <w:rFonts w:ascii="GHEA Mariam" w:hAnsi="GHEA Mariam" w:cs="Arial Armenian"/>
          <w:spacing w:val="-8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pacing w:val="-8"/>
          <w:sz w:val="24"/>
          <w:szCs w:val="22"/>
          <w:lang w:val="de-DE"/>
        </w:rPr>
        <w:t>Հանրապետության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z w:val="24"/>
          <w:szCs w:val="22"/>
          <w:lang w:val="de-DE"/>
        </w:rPr>
        <w:t>կառավարու</w:t>
      </w:r>
      <w:r w:rsidRPr="0018073B">
        <w:rPr>
          <w:rFonts w:ascii="GHEA Mariam" w:hAnsi="GHEA Mariam" w:cs="Sylfaen"/>
          <w:sz w:val="24"/>
          <w:szCs w:val="22"/>
          <w:lang w:val="de-DE"/>
        </w:rPr>
        <w:softHyphen/>
        <w:t>թյունը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18073B">
        <w:rPr>
          <w:rFonts w:ascii="GHEA Mariam" w:hAnsi="GHEA Mariam" w:cs="Sylfaen"/>
          <w:sz w:val="24"/>
          <w:szCs w:val="22"/>
          <w:lang w:val="de-DE"/>
        </w:rPr>
        <w:t>ո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z w:val="24"/>
          <w:szCs w:val="22"/>
          <w:lang w:val="de-DE"/>
        </w:rPr>
        <w:t>ր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z w:val="24"/>
          <w:szCs w:val="22"/>
          <w:lang w:val="de-DE"/>
        </w:rPr>
        <w:t>ո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z w:val="24"/>
          <w:szCs w:val="22"/>
          <w:lang w:val="de-DE"/>
        </w:rPr>
        <w:t>շ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z w:val="24"/>
          <w:szCs w:val="22"/>
          <w:lang w:val="de-DE"/>
        </w:rPr>
        <w:t>ու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8073B">
        <w:rPr>
          <w:rFonts w:ascii="GHEA Mariam" w:hAnsi="GHEA Mariam" w:cs="Sylfaen"/>
          <w:sz w:val="24"/>
          <w:szCs w:val="22"/>
          <w:lang w:val="de-DE"/>
        </w:rPr>
        <w:t>մ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18073B">
        <w:rPr>
          <w:rFonts w:ascii="GHEA Mariam" w:hAnsi="GHEA Mariam" w:cs="Sylfaen"/>
          <w:sz w:val="24"/>
          <w:szCs w:val="22"/>
          <w:lang w:val="de-DE"/>
        </w:rPr>
        <w:t>է</w:t>
      </w:r>
      <w:r w:rsidRPr="0018073B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BF5AEC" w:rsidRPr="0018073B" w:rsidRDefault="00BF5AEC" w:rsidP="00BF5AEC">
      <w:pPr>
        <w:pStyle w:val="norm"/>
        <w:spacing w:line="360" w:lineRule="auto"/>
        <w:rPr>
          <w:rFonts w:ascii="GHEA Mariam" w:hAnsi="GHEA Mariam" w:cs="Sylfaen"/>
          <w:color w:val="000000"/>
          <w:sz w:val="24"/>
          <w:szCs w:val="24"/>
          <w:lang w:val="hy-AM" w:eastAsia="en-US"/>
        </w:rPr>
      </w:pPr>
      <w:r w:rsidRPr="0018073B">
        <w:rPr>
          <w:rFonts w:ascii="GHEA Mariam" w:hAnsi="GHEA Mariam"/>
          <w:spacing w:val="-8"/>
          <w:sz w:val="24"/>
          <w:szCs w:val="24"/>
          <w:lang w:val="hy-AM"/>
        </w:rPr>
        <w:t>1. «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Հայա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>u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տանի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2022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բյուջեի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մա</w:t>
      </w:r>
      <w:r w:rsidRPr="0018073B">
        <w:rPr>
          <w:rFonts w:ascii="GHEA Mariam" w:hAnsi="GHEA Mariam"/>
          <w:sz w:val="24"/>
          <w:szCs w:val="24"/>
          <w:lang w:val="hy-AM"/>
        </w:rPr>
        <w:t>u</w:t>
      </w:r>
      <w:r w:rsidRPr="0018073B">
        <w:rPr>
          <w:rFonts w:ascii="GHEA Mariam" w:hAnsi="GHEA Mariam" w:cs="Arial"/>
          <w:sz w:val="24"/>
          <w:szCs w:val="24"/>
          <w:lang w:val="hy-AM"/>
        </w:rPr>
        <w:t>ին</w:t>
      </w:r>
      <w:r w:rsidRPr="0018073B">
        <w:rPr>
          <w:rFonts w:ascii="GHEA Mariam" w:hAnsi="GHEA Mariam" w:cs="Arial Armenian"/>
          <w:sz w:val="24"/>
          <w:szCs w:val="24"/>
          <w:lang w:val="hy-AM"/>
        </w:rPr>
        <w:t>»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>o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րենքի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N 1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հավելվածի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N 2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աղյուսակում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կատարել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վերաբաշխում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>, N 4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աղյուսակում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կատարել</w:t>
      </w:r>
      <w:r w:rsidRPr="0018073B">
        <w:rPr>
          <w:rFonts w:ascii="GHEA Mariam" w:hAnsi="GHEA Mariam" w:cs="Sylfaen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փոփոխություններ</w:t>
      </w:r>
      <w:r w:rsidRPr="0018073B">
        <w:rPr>
          <w:rFonts w:ascii="GHEA Mariam" w:hAnsi="GHEA Mariam" w:cs="Sylfaen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N 7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աղյուսակում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կատարել</w:t>
      </w:r>
      <w:r w:rsidRPr="0018073B">
        <w:rPr>
          <w:rFonts w:ascii="GHEA Mariam" w:hAnsi="GHEA Mariam" w:cs="Sylfaen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Հայաստանի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Հանրապետության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կառավարության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2021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թվականի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դեկտեմբերի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23-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Times Armenian"/>
          <w:color w:val="000000"/>
          <w:sz w:val="24"/>
          <w:szCs w:val="24"/>
          <w:lang w:val="hy-AM" w:eastAsia="en-US"/>
        </w:rPr>
        <w:t>«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Հայաստանի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Հանրապետության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2022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թվականի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պետական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բյուջեի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կատարումն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ապահովող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lastRenderedPageBreak/>
        <w:t>միջոցառումների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մասին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>» N 2121-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Ն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որոշման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NN 3, 4, 5, 9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9.1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հավելվածներում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կատարել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փոփոխություններ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լրացումներ՝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համաձայն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NN 1, 2, 3, 4, 5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6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հավել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վածների</w:t>
      </w:r>
      <w:r w:rsidRPr="0018073B">
        <w:rPr>
          <w:rFonts w:ascii="GHEA Mariam" w:hAnsi="GHEA Mariam" w:cs="Sylfaen"/>
          <w:color w:val="000000"/>
          <w:sz w:val="24"/>
          <w:szCs w:val="24"/>
          <w:lang w:val="hy-AM" w:eastAsia="en-US"/>
        </w:rPr>
        <w:t>:</w:t>
      </w:r>
    </w:p>
    <w:p w:rsidR="00BF5AEC" w:rsidRPr="0018073B" w:rsidRDefault="00BF5AEC" w:rsidP="00BF5AEC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>2</w:t>
      </w:r>
      <w:r w:rsidR="00FB03B8"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>.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Սահմանել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,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որ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>`</w:t>
      </w:r>
    </w:p>
    <w:p w:rsidR="00BF5AEC" w:rsidRPr="0018073B" w:rsidRDefault="00BF5AEC" w:rsidP="00BF5AEC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1)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սույն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որոշման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հավելվածներում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նշված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մարմինները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(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բացառությամբ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Հայաստանի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Հանրապետության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տարածքային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կառավարման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և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ենթակառուց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վածք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ների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նախարարության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)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այլընտրանքային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աշխատանքային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ծառայողների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դրա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մա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կան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բավարարման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գումարները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պետք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է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վճարեն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այլընտրանքային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աշխա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տանքային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ծառայության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վայրի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կազմակերպությունների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միջոցով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>.</w:t>
      </w:r>
    </w:p>
    <w:p w:rsidR="00BF5AEC" w:rsidRPr="0018073B" w:rsidRDefault="00BF5AEC" w:rsidP="00BF5AE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2)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Հայաստանի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Հանրապետության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տարածքային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կառավարման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և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ենթակա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ռուց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վածքների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նախարարությանը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տրամադրված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գումարների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բյուջետային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հատ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կացումների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գլխավոր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կարգադրիչի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իրավունքները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փոխանցվում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են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Երևանի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քաղա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քապետարանին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`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Երևան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քաղաքի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այլընտրանքային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աշխատանքային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ծառայության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վայրի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կազմակերպությունների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միջոցով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այլընտրանքային</w:t>
      </w:r>
      <w:r w:rsidRPr="0018073B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աշխատանքային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ծառայող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  <w:t>ների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դրամական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բավարարման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գումարները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վճարելու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18073B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համար</w:t>
      </w:r>
      <w:r w:rsidRPr="0018073B">
        <w:rPr>
          <w:rFonts w:ascii="GHEA Mariam" w:hAnsi="GHEA Mariam"/>
          <w:color w:val="000000"/>
          <w:sz w:val="24"/>
          <w:szCs w:val="24"/>
          <w:lang w:val="hy-AM" w:eastAsia="en-US"/>
        </w:rPr>
        <w:t>:</w:t>
      </w:r>
    </w:p>
    <w:p w:rsidR="00BF5AEC" w:rsidRPr="0018073B" w:rsidRDefault="00BF5AEC" w:rsidP="00BF5AE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3.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Սույն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որոշումն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ուժի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մեջ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մտնում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պաշտոնական</w:t>
      </w:r>
      <w:r w:rsidRPr="001807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pacing w:val="-8"/>
          <w:sz w:val="24"/>
          <w:szCs w:val="24"/>
          <w:lang w:val="hy-AM"/>
        </w:rPr>
        <w:t>հրապարակմանը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18073B">
        <w:rPr>
          <w:rFonts w:ascii="GHEA Mariam" w:hAnsi="GHEA Mariam"/>
          <w:sz w:val="24"/>
          <w:szCs w:val="24"/>
          <w:lang w:val="hy-AM"/>
        </w:rPr>
        <w:t xml:space="preserve"> </w:t>
      </w:r>
      <w:r w:rsidRPr="0018073B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18073B">
        <w:rPr>
          <w:rFonts w:ascii="GHEA Mariam" w:hAnsi="GHEA Mariam"/>
          <w:sz w:val="24"/>
          <w:szCs w:val="24"/>
          <w:lang w:val="hy-AM"/>
        </w:rPr>
        <w:t>:</w:t>
      </w:r>
    </w:p>
    <w:p w:rsidR="00BD5D75" w:rsidRDefault="00BD5D75" w:rsidP="00BD5D7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BD5D75" w:rsidRDefault="00BD5D75" w:rsidP="00BD5D7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BD5D75" w:rsidRDefault="00BD5D75" w:rsidP="00BD5D7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BD5D75" w:rsidRDefault="00BD5D75" w:rsidP="00BD5D7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BD5D75" w:rsidRDefault="00BD5D75" w:rsidP="00BD5D75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ՓՈԽ</w:t>
      </w:r>
      <w:r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  <w:t xml:space="preserve">       Մ</w:t>
      </w:r>
      <w:r>
        <w:rPr>
          <w:rFonts w:ascii="GHEA Mariam" w:hAnsi="GHEA Mariam" w:cs="Sylfaen"/>
          <w:sz w:val="24"/>
          <w:szCs w:val="24"/>
          <w:lang w:val="hy-AM"/>
        </w:rPr>
        <w:t>.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ԳՐԻԳՈՐ</w:t>
      </w:r>
      <w:r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BD5D75" w:rsidRDefault="00BD5D75" w:rsidP="00BD5D7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D76C92" w:rsidRPr="0018073B" w:rsidRDefault="00BD5D75" w:rsidP="00BD5D75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D76C92" w:rsidRPr="0018073B" w:rsidRDefault="00D76C92" w:rsidP="00FB03B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B1410" w:rsidRPr="0018073B" w:rsidRDefault="009B1410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18073B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9B1410" w:rsidRPr="0018073B" w:rsidRDefault="009B1410" w:rsidP="00FB03B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18073B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18073B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9B1410" w:rsidRPr="0018073B" w:rsidRDefault="009B1410" w:rsidP="00FB03B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18073B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18073B" w:rsidRDefault="009B1410" w:rsidP="00FB03B8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7B6F91" w:rsidRPr="0018073B">
        <w:rPr>
          <w:rFonts w:ascii="GHEA Mariam" w:hAnsi="GHEA Mariam"/>
          <w:spacing w:val="-2"/>
          <w:sz w:val="24"/>
          <w:szCs w:val="24"/>
          <w:lang w:val="hy-AM"/>
        </w:rPr>
        <w:t>հոկ</w:t>
      </w:r>
      <w:r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7B6F91" w:rsidRPr="0018073B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1807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8073B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tbl>
      <w:tblPr>
        <w:tblW w:w="15703" w:type="dxa"/>
        <w:tblInd w:w="-360" w:type="dxa"/>
        <w:tblLook w:val="04A0" w:firstRow="1" w:lastRow="0" w:firstColumn="1" w:lastColumn="0" w:noHBand="0" w:noVBand="1"/>
      </w:tblPr>
      <w:tblGrid>
        <w:gridCol w:w="1260"/>
        <w:gridCol w:w="1682"/>
        <w:gridCol w:w="8938"/>
        <w:gridCol w:w="3816"/>
        <w:gridCol w:w="7"/>
      </w:tblGrid>
      <w:tr w:rsidR="00FB03B8" w:rsidRPr="00BD5D75" w:rsidTr="00FB03B8">
        <w:trPr>
          <w:trHeight w:val="1575"/>
        </w:trPr>
        <w:tc>
          <w:tcPr>
            <w:tcW w:w="15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18073B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«ՀԱՅԱՍ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ՏԱՆԻ  ՀԱՆՐԱՊԵՏՈՒԹՅԱՆ  2022  ԹՎԱԿԱՆԻ  ՊԵՏԱԿԱՆ  ԲՅՈՒՋԵԻ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ՄԱՍ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ԻՆ»  OՐԵՆՔԻ  N 1 ՀԱՎԵԼՎԱԾԻ N 2 </w:t>
            </w:r>
            <w:r w:rsidR="00FB03B8"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ԱՂՅՈՒՍԱԿՈՒՄ ԿԱՏԱՐՎՈՂ ՎԵՐԱԲԱՇԽՈՒՄԸ ԵՎ ՀԱՅԱՍՏԱՆԻ ՀԱՆՐԱՊԵՏՈՒԹՅԱՆ ԿԱՌԱՎԱՐՈՒԹՅԱՆ 2021 ԹՎԱԿԱՆԻ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ԴԵԿՏԵՄԲԵՐԻ 23-Ի N 2121-Ն ՈՐՈՇՄԱՆ N 5 ՀԱՎԵԼՎԱԾԻ N 1 ԱՂՅՈՒՍԱԿՈՒՄ ԿԱՏԱՐՎՈՂ ՓՈՓՈԽՈՒԹՅՈՒՆՆԵՐԸ</w:t>
            </w:r>
          </w:p>
        </w:tc>
      </w:tr>
      <w:tr w:rsidR="00FB03B8" w:rsidRPr="00BD5D75" w:rsidTr="00FB03B8">
        <w:trPr>
          <w:gridAfter w:val="1"/>
          <w:wAfter w:w="7" w:type="dxa"/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32"/>
                <w:szCs w:val="24"/>
                <w:lang w:val="hy-AM" w:eastAsia="en-US"/>
              </w:rPr>
            </w:pPr>
          </w:p>
        </w:tc>
      </w:tr>
      <w:tr w:rsidR="00FB03B8" w:rsidRPr="0018073B" w:rsidTr="00FB03B8">
        <w:trPr>
          <w:trHeight w:val="345"/>
        </w:trPr>
        <w:tc>
          <w:tcPr>
            <w:tcW w:w="15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B03B8" w:rsidRPr="0018073B" w:rsidTr="00FB03B8">
        <w:trPr>
          <w:gridAfter w:val="1"/>
          <w:wAfter w:w="7" w:type="dxa"/>
          <w:trHeight w:val="60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FB03B8" w:rsidRPr="0018073B" w:rsidTr="00FB03B8">
        <w:trPr>
          <w:gridAfter w:val="1"/>
          <w:wAfter w:w="7" w:type="dxa"/>
          <w:trHeight w:val="4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FB03B8" w:rsidRPr="0018073B" w:rsidTr="00FB03B8">
        <w:trPr>
          <w:gridAfter w:val="1"/>
          <w:wAfter w:w="7" w:type="dxa"/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ԵՎ ԵՆԹԱԿԱՌՈՒՑՎԱԾՔՆԵՐԻ ՆԱԽԱՐԱՐՈՒԹՅՈՒՆ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6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7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Ճանապարհային ցանցի բարելավում և անվտանգ երթևեկության ապահովում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103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Ճանապարհների ծածկի որակի և փոխադրումների արդյունավետության բարելավում, ճանապարհների վիճակով պայմանավորված պատահարների նվազում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trHeight w:val="440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FB03B8" w:rsidRPr="0018073B" w:rsidTr="00FB03B8">
        <w:trPr>
          <w:gridAfter w:val="1"/>
          <w:wAfter w:w="7" w:type="dxa"/>
          <w:trHeight w:val="44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gridAfter w:val="1"/>
          <w:wAfter w:w="7" w:type="dxa"/>
          <w:trHeight w:val="80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համակարգում և կառավարում (Տրանշ 3)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41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149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</w:t>
            </w: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հարավ միջանցքի զարգացման ծրագրի իրականացման համար ճանապ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արհային </w:t>
            </w: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երթևեկության անվտանգության բարելավման նպատակով խորհրդատ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վության տրամադրում: Լանջիկ-Գյումրի հատված (Տրանշ 3)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43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67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Քաղաքացիական պարտքի կատարման այլընտրանքային տարբերակների ապահովում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6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ծառայության արդյունավետության ապահովում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trHeight w:val="345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gridAfter w:val="1"/>
          <w:wAfter w:w="7" w:type="dxa"/>
          <w:trHeight w:val="78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6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քաղաքացիներին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«Այլընտրանքային ծառայության մասին» ՀՀ օրենքով սահմանված դրա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  <w:t>մական բավարարման և փոխհատուցումների տրամադրում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gridAfter w:val="1"/>
          <w:wAfter w:w="7" w:type="dxa"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B03B8" w:rsidRPr="0018073B" w:rsidRDefault="00FB03B8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B03B8" w:rsidRPr="0018073B" w:rsidRDefault="00FB03B8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18073B">
        <w:rPr>
          <w:rFonts w:ascii="GHEA Mariam" w:hAnsi="GHEA Mariam" w:cs="Sylfaen"/>
          <w:sz w:val="24"/>
          <w:szCs w:val="24"/>
        </w:rPr>
        <w:t>ՀԱՅԱՍՏԱՆԻ</w:t>
      </w:r>
      <w:r w:rsidRPr="0018073B">
        <w:rPr>
          <w:rFonts w:ascii="GHEA Mariam" w:hAnsi="GHEA Mariam" w:cs="Arial Armenian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18073B" w:rsidRDefault="009B1410" w:rsidP="00FB03B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18073B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18073B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18073B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  <w:t>Ա</w:t>
      </w:r>
      <w:r w:rsidRPr="0018073B">
        <w:rPr>
          <w:rFonts w:ascii="GHEA Mariam" w:hAnsi="GHEA Mariam" w:cs="Sylfaen"/>
          <w:sz w:val="24"/>
          <w:szCs w:val="24"/>
        </w:rPr>
        <w:t>.</w:t>
      </w:r>
      <w:r w:rsidRPr="0018073B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18073B">
        <w:rPr>
          <w:rFonts w:ascii="GHEA Mariam" w:hAnsi="GHEA Mariam" w:cs="Sylfaen"/>
          <w:sz w:val="24"/>
          <w:szCs w:val="24"/>
        </w:rPr>
        <w:t>ՅԱՆ</w:t>
      </w:r>
    </w:p>
    <w:p w:rsidR="009B1410" w:rsidRPr="0018073B" w:rsidRDefault="009B1410" w:rsidP="00FB03B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18073B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18073B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18073B" w:rsidRDefault="009B1410" w:rsidP="00FB03B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18073B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18073B" w:rsidRDefault="009B1410" w:rsidP="00FB03B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7B6F91" w:rsidRPr="0018073B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gramEnd"/>
      <w:r w:rsidRPr="0018073B">
        <w:rPr>
          <w:rFonts w:ascii="GHEA Mariam" w:hAnsi="GHEA Mariam"/>
          <w:spacing w:val="-2"/>
          <w:sz w:val="24"/>
          <w:szCs w:val="24"/>
        </w:rPr>
        <w:t xml:space="preserve"> </w:t>
      </w:r>
      <w:r w:rsidR="007B6F91" w:rsidRPr="0018073B">
        <w:rPr>
          <w:rFonts w:ascii="GHEA Mariam" w:hAnsi="GHEA Mariam"/>
          <w:spacing w:val="-2"/>
          <w:sz w:val="24"/>
          <w:szCs w:val="24"/>
        </w:rPr>
        <w:t>6</w:t>
      </w:r>
      <w:r w:rsidRPr="001807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8073B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"/>
          <w:szCs w:val="24"/>
        </w:rPr>
      </w:pPr>
    </w:p>
    <w:tbl>
      <w:tblPr>
        <w:tblW w:w="15717" w:type="dxa"/>
        <w:tblInd w:w="-450" w:type="dxa"/>
        <w:tblLook w:val="04A0" w:firstRow="1" w:lastRow="0" w:firstColumn="1" w:lastColumn="0" w:noHBand="0" w:noVBand="1"/>
      </w:tblPr>
      <w:tblGrid>
        <w:gridCol w:w="579"/>
        <w:gridCol w:w="646"/>
        <w:gridCol w:w="579"/>
        <w:gridCol w:w="806"/>
        <w:gridCol w:w="884"/>
        <w:gridCol w:w="8386"/>
        <w:gridCol w:w="3837"/>
      </w:tblGrid>
      <w:tr w:rsidR="00FB03B8" w:rsidRPr="0018073B" w:rsidTr="00FB03B8">
        <w:trPr>
          <w:trHeight w:val="1110"/>
        </w:trPr>
        <w:tc>
          <w:tcPr>
            <w:tcW w:w="15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NN 3 ԵՎ 4 ՀԱՎԵԼՎԱԾՆԵՐՈՒՄ ԿԱՏԱՐՎՈՂ ՓՈՓՈԽՈՒԹՅՈՒՆՆԵՐԸ ԵՎ ԼՐԱՑՈՒՄՆԵՐԸ</w:t>
            </w:r>
          </w:p>
        </w:tc>
      </w:tr>
      <w:tr w:rsidR="00FB03B8" w:rsidRPr="0018073B" w:rsidTr="00FB03B8">
        <w:trPr>
          <w:trHeight w:val="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FB03B8">
        <w:trPr>
          <w:trHeight w:val="345"/>
        </w:trPr>
        <w:tc>
          <w:tcPr>
            <w:tcW w:w="15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B03B8" w:rsidRPr="0018073B" w:rsidTr="00FB03B8">
        <w:trPr>
          <w:trHeight w:val="60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FB03B8" w:rsidRPr="0018073B" w:rsidTr="00FB03B8">
        <w:trPr>
          <w:cantSplit/>
          <w:trHeight w:val="1259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FB03B8" w:rsidP="00FB03B8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FB03B8" w:rsidP="00FB03B8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FB03B8" w:rsidP="00FB03B8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FB03B8" w:rsidP="00FB03B8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FB03B8" w:rsidP="00FB03B8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միջոցա-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ՀՀ տարածքային կառավարման և ենթակառուցվածքների նախարարություն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Տրանսպորտ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Ճանապարհային տրանսպորտ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1049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11015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համակարգում և կառավարում (Տրանշ 3)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ԸՆԴԱՄԵՆԸ՝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ՊԱՇՏՊԱՆՈՒԹՅՈՒՆ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Պաշտպանություն (այլ դասերին չպատկանող)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Պաշտպանություն (այլ դասերին չպատկանող)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4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12001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ԸՆԴԱՄԵՆԸ՝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Ընթացիկ սուբվենցիաներ համայնքներին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 առողջապահության  նախարարություն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ԸՆԴԱՄԵՆԸ՝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Ընթացիկ դրամաշնորհներ պետական և համայնքային  առևտրային կազմակերպություններին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 աշխատանքի և սոցիալական հարցերի նախարարություն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ԸՆԴԱՄԵՆԸ՝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9C273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 Արմավիրի մարզպետարան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9C273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Գեղարքունիքի մարզպետարան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9C273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Լոռու մարզպետարան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ԸՆԴԱՄԵՆԸ՝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Կոտայքի մարզպետարան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ԸՆԴԱՄԵՆԸ՝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Շիրակի մարզպետարան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18073B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FB03B8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</w:tbl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B03B8" w:rsidRPr="0018073B" w:rsidRDefault="00FB03B8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B03B8" w:rsidRPr="0018073B" w:rsidRDefault="00FB03B8" w:rsidP="00FB03B8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</w:rPr>
      </w:pPr>
    </w:p>
    <w:p w:rsidR="009B1410" w:rsidRPr="001807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18073B">
        <w:rPr>
          <w:rFonts w:ascii="GHEA Mariam" w:hAnsi="GHEA Mariam" w:cs="Sylfaen"/>
          <w:sz w:val="24"/>
          <w:szCs w:val="24"/>
        </w:rPr>
        <w:t>ՀԱՅԱՍՏԱՆԻ</w:t>
      </w:r>
      <w:r w:rsidRPr="0018073B">
        <w:rPr>
          <w:rFonts w:ascii="GHEA Mariam" w:hAnsi="GHEA Mariam" w:cs="Arial Armenian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18073B" w:rsidRDefault="009B1410" w:rsidP="00FB03B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18073B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18073B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18073B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  <w:t>Ա</w:t>
      </w:r>
      <w:r w:rsidRPr="0018073B">
        <w:rPr>
          <w:rFonts w:ascii="GHEA Mariam" w:hAnsi="GHEA Mariam" w:cs="Sylfaen"/>
          <w:sz w:val="24"/>
          <w:szCs w:val="24"/>
        </w:rPr>
        <w:t>.</w:t>
      </w:r>
      <w:r w:rsidRPr="0018073B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18073B">
        <w:rPr>
          <w:rFonts w:ascii="GHEA Mariam" w:hAnsi="GHEA Mariam" w:cs="Sylfaen"/>
          <w:sz w:val="24"/>
          <w:szCs w:val="24"/>
        </w:rPr>
        <w:t>ՅԱՆ</w:t>
      </w:r>
    </w:p>
    <w:p w:rsidR="009B1410" w:rsidRPr="0018073B" w:rsidRDefault="009B1410" w:rsidP="00FB03B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18073B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18073B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18073B" w:rsidRDefault="009B1410" w:rsidP="00FB03B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18073B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18073B" w:rsidRDefault="009B1410" w:rsidP="00FB03B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7B6F91" w:rsidRPr="0018073B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gramEnd"/>
      <w:r w:rsidRPr="0018073B">
        <w:rPr>
          <w:rFonts w:ascii="GHEA Mariam" w:hAnsi="GHEA Mariam"/>
          <w:spacing w:val="-2"/>
          <w:sz w:val="24"/>
          <w:szCs w:val="24"/>
        </w:rPr>
        <w:t xml:space="preserve"> </w:t>
      </w:r>
      <w:r w:rsidR="007B6F91" w:rsidRPr="0018073B">
        <w:rPr>
          <w:rFonts w:ascii="GHEA Mariam" w:hAnsi="GHEA Mariam"/>
          <w:spacing w:val="-2"/>
          <w:sz w:val="24"/>
          <w:szCs w:val="24"/>
        </w:rPr>
        <w:t>6</w:t>
      </w:r>
      <w:r w:rsidRPr="001807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8073B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"/>
          <w:szCs w:val="24"/>
        </w:rPr>
      </w:pPr>
    </w:p>
    <w:tbl>
      <w:tblPr>
        <w:tblW w:w="1583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8730"/>
        <w:gridCol w:w="1750"/>
        <w:gridCol w:w="1731"/>
        <w:gridCol w:w="1871"/>
        <w:gridCol w:w="41"/>
      </w:tblGrid>
      <w:tr w:rsidR="00FB03B8" w:rsidRPr="0018073B" w:rsidTr="00D922BC">
        <w:trPr>
          <w:trHeight w:val="1335"/>
        </w:trPr>
        <w:tc>
          <w:tcPr>
            <w:tcW w:w="1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BC" w:rsidRPr="0018073B" w:rsidRDefault="0018073B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«ՀԱՅԱ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Ս</w:t>
            </w:r>
            <w:r w:rsidR="00FB03B8"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ՏԱՆԻ ՀԱՆՐԱՊԵՏՈՒԹՅԱՆ 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2022 ԹՎԱԿԱՆԻ ՊԵՏԱԿԱՆ ԲՅՈՒՋԵԻ ՄԱ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>Ս</w:t>
            </w:r>
            <w:r w:rsidR="00FB03B8"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ԻՆ» OՐԵՆՔԻ N 1 ՀԱՎԵԼՎԱԾԻ N 4 </w:t>
            </w:r>
            <w:proofErr w:type="gramStart"/>
            <w:r w:rsidR="00FB03B8" w:rsidRPr="0018073B">
              <w:rPr>
                <w:rFonts w:ascii="GHEA Mariam" w:hAnsi="GHEA Mariam"/>
                <w:sz w:val="24"/>
                <w:szCs w:val="24"/>
                <w:lang w:eastAsia="en-US"/>
              </w:rPr>
              <w:t>ԱՂՅՈՒՍԱԿՈՒՄ  ԵՎ</w:t>
            </w:r>
            <w:proofErr w:type="gramEnd"/>
            <w:r w:rsidR="00FB03B8"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ՀԱՅԱՍՏԱՆԻ ՀԱՆՐԱՊԵՏՈՒԹՅԱՆ ԿԱՌԱՎԱՐՈՒԹՅԱՆ 2021 ԹՎԱԿԱՆԻ ԴԵԿՏԵՄԲԵՐԻ 23-Ի</w:t>
            </w:r>
          </w:p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2121-Ն ՈՐՈՇՄԱՆ N 5 ՀԱՎԵԼՎԱԾԻ N 3 ԱՂՅՈՒՍԱԿՈՒՄ ԿԱՏԱՐՎՈՂ ՓՈՓՈԽՈՒԹՅՈՒՆՆԵՐԸ</w:t>
            </w:r>
          </w:p>
          <w:p w:rsidR="00D922BC" w:rsidRPr="0018073B" w:rsidRDefault="00D922BC" w:rsidP="00FB03B8">
            <w:pPr>
              <w:jc w:val="center"/>
              <w:rPr>
                <w:rFonts w:ascii="GHEA Mariam" w:hAnsi="GHEA Mariam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D922BC" w:rsidP="00D922B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B03B8" w:rsidRPr="0018073B" w:rsidTr="00D922BC">
        <w:trPr>
          <w:gridAfter w:val="1"/>
          <w:wAfter w:w="41" w:type="dxa"/>
          <w:trHeight w:val="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(նվազեցումները նշված են փակագծերում)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</w:tr>
      <w:tr w:rsidR="00FB03B8" w:rsidRPr="0018073B" w:rsidTr="00D922BC">
        <w:trPr>
          <w:gridAfter w:val="1"/>
          <w:wAfter w:w="41" w:type="dxa"/>
          <w:cantSplit/>
          <w:trHeight w:val="13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D922BC" w:rsidP="00D922B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3B8" w:rsidRPr="0018073B" w:rsidRDefault="00D922BC" w:rsidP="00D922B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միջոցա-</w:t>
            </w: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վարկային միջոցներ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համաֆինան- սավորում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-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թվում՝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gridAfter w:val="1"/>
          <w:wAfter w:w="41" w:type="dxa"/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11015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համակարգում և կառավարում (Տրանշ 3)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gridAfter w:val="1"/>
          <w:wAfter w:w="41" w:type="dxa"/>
          <w:trHeight w:val="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41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 ծախսեր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</w:tbl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922BC" w:rsidRPr="0018073B" w:rsidRDefault="00D922BC" w:rsidP="00FB03B8">
      <w:pPr>
        <w:pStyle w:val="norm"/>
        <w:spacing w:line="240" w:lineRule="auto"/>
        <w:ind w:firstLine="0"/>
        <w:rPr>
          <w:rFonts w:ascii="GHEA Mariam" w:hAnsi="GHEA Mariam" w:cs="Arial"/>
          <w:sz w:val="28"/>
          <w:szCs w:val="24"/>
        </w:rPr>
      </w:pPr>
    </w:p>
    <w:p w:rsidR="009B1410" w:rsidRPr="001807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18073B">
        <w:rPr>
          <w:rFonts w:ascii="GHEA Mariam" w:hAnsi="GHEA Mariam" w:cs="Sylfaen"/>
          <w:sz w:val="24"/>
          <w:szCs w:val="24"/>
        </w:rPr>
        <w:t>ՀԱՅԱՍՏԱՆԻ</w:t>
      </w:r>
      <w:r w:rsidRPr="0018073B">
        <w:rPr>
          <w:rFonts w:ascii="GHEA Mariam" w:hAnsi="GHEA Mariam" w:cs="Arial Armenian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18073B" w:rsidRDefault="009B1410" w:rsidP="00FB03B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18073B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18073B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18073B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  <w:t>Ա</w:t>
      </w:r>
      <w:r w:rsidRPr="0018073B">
        <w:rPr>
          <w:rFonts w:ascii="GHEA Mariam" w:hAnsi="GHEA Mariam" w:cs="Sylfaen"/>
          <w:sz w:val="24"/>
          <w:szCs w:val="24"/>
        </w:rPr>
        <w:t>.</w:t>
      </w:r>
      <w:r w:rsidRPr="0018073B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18073B">
        <w:rPr>
          <w:rFonts w:ascii="GHEA Mariam" w:hAnsi="GHEA Mariam" w:cs="Sylfaen"/>
          <w:sz w:val="24"/>
          <w:szCs w:val="24"/>
        </w:rPr>
        <w:t>ՅԱՆ</w:t>
      </w:r>
    </w:p>
    <w:p w:rsidR="009B1410" w:rsidRPr="0018073B" w:rsidRDefault="009B1410" w:rsidP="00FB03B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18073B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18073B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18073B" w:rsidRDefault="009B1410" w:rsidP="00FB03B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18073B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18073B" w:rsidRDefault="009B1410" w:rsidP="00FB03B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7B6F91" w:rsidRPr="0018073B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gramEnd"/>
      <w:r w:rsidRPr="0018073B">
        <w:rPr>
          <w:rFonts w:ascii="GHEA Mariam" w:hAnsi="GHEA Mariam"/>
          <w:spacing w:val="-2"/>
          <w:sz w:val="24"/>
          <w:szCs w:val="24"/>
        </w:rPr>
        <w:t xml:space="preserve"> </w:t>
      </w:r>
      <w:r w:rsidR="007B6F91" w:rsidRPr="0018073B">
        <w:rPr>
          <w:rFonts w:ascii="GHEA Mariam" w:hAnsi="GHEA Mariam"/>
          <w:spacing w:val="-2"/>
          <w:sz w:val="24"/>
          <w:szCs w:val="24"/>
        </w:rPr>
        <w:t>6</w:t>
      </w:r>
      <w:r w:rsidRPr="001807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8073B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934" w:type="dxa"/>
        <w:tblInd w:w="-630" w:type="dxa"/>
        <w:tblLook w:val="04A0" w:firstRow="1" w:lastRow="0" w:firstColumn="1" w:lastColumn="0" w:noHBand="0" w:noVBand="1"/>
      </w:tblPr>
      <w:tblGrid>
        <w:gridCol w:w="760"/>
        <w:gridCol w:w="1260"/>
        <w:gridCol w:w="1682"/>
        <w:gridCol w:w="8448"/>
        <w:gridCol w:w="3778"/>
        <w:gridCol w:w="6"/>
      </w:tblGrid>
      <w:tr w:rsidR="00FB03B8" w:rsidRPr="0018073B" w:rsidTr="00D922BC">
        <w:trPr>
          <w:trHeight w:val="1110"/>
        </w:trPr>
        <w:tc>
          <w:tcPr>
            <w:tcW w:w="1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BC" w:rsidRPr="0018073B" w:rsidRDefault="0018073B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«ՀԱՅԱ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Ս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ՏԱՆԻ ՀԱՆՐԱՊԵՏՈՒԹՅԱՆ 2022 ԹՎԱԿԱՆԻ ՊԵՏԱԿԱՆ ԲՅՈՒՋԵԻ ՄԱ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Ս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ԻՆ» OՐԵՆՔԻ N 1 ՀԱՎԵԼՎԱԾԻ</w:t>
            </w:r>
          </w:p>
          <w:p w:rsidR="00D922BC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 7 </w:t>
            </w:r>
            <w:r w:rsidRPr="0018073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ԱՂՅՈՒՍԱԿՈՒՄ ԵՎ ՀԱՅԱՍՏԱՆԻ ՀԱՆՐԱՊԵՏՈՒԹՅԱՆ ԿԱՌԱՎԱՐՈՒԹՅԱՆ 2021 ԹՎԱԿԱՆԻ ԴԵԿՏԵՄԲԵՐԻ 23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-Ի </w:t>
            </w:r>
          </w:p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 2121-Ն ՈՐՈՇՄԱՆ N 5 ՀԱՎԵԼՎԱԾԻ N 6 ԱՂՅՈՒՍԱԿՈՒՄ ԿԱՏԱՐՎՈՂ ԼՐԱՑՈՒՄՆԵՐԸ</w:t>
            </w:r>
          </w:p>
        </w:tc>
      </w:tr>
      <w:tr w:rsidR="00FB03B8" w:rsidRPr="0018073B" w:rsidTr="00D922BC">
        <w:trPr>
          <w:gridAfter w:val="1"/>
          <w:wAfter w:w="6" w:type="dxa"/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6" w:type="dxa"/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3B8" w:rsidRPr="0018073B" w:rsidRDefault="00D922BC" w:rsidP="00D922BC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B03B8" w:rsidRPr="0018073B" w:rsidTr="00D922BC">
        <w:trPr>
          <w:gridAfter w:val="1"/>
          <w:wAfter w:w="6" w:type="dxa"/>
          <w:trHeight w:val="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Հատկացումների տրամադրման նպատակները և բյուջետային գլխավոր կարգադրիչների, ծրագրերի, միջոցառումների և կատարող պետական մարմնի անվանումները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D922BC">
        <w:trPr>
          <w:gridAfter w:val="1"/>
          <w:wAfter w:w="6" w:type="dxa"/>
          <w:trHeight w:val="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B03B8" w:rsidRPr="0018073B" w:rsidTr="00D922BC">
        <w:trPr>
          <w:gridAfter w:val="1"/>
          <w:wAfter w:w="6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</w:tr>
      <w:tr w:rsidR="00FB03B8" w:rsidRPr="0018073B" w:rsidTr="00D922BC">
        <w:trPr>
          <w:trHeight w:val="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</w:tr>
      <w:tr w:rsidR="00FB03B8" w:rsidRPr="0018073B" w:rsidTr="00D922BC">
        <w:trPr>
          <w:gridAfter w:val="1"/>
          <w:wAfter w:w="6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</w:tr>
      <w:tr w:rsidR="00FB03B8" w:rsidRPr="0018073B" w:rsidTr="00D922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</w:tr>
      <w:tr w:rsidR="00FB03B8" w:rsidRPr="0018073B" w:rsidTr="00D922BC">
        <w:trPr>
          <w:gridAfter w:val="1"/>
          <w:wAfter w:w="6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</w:tr>
      <w:tr w:rsidR="00FB03B8" w:rsidRPr="0018073B" w:rsidTr="00D922BC">
        <w:trPr>
          <w:gridAfter w:val="1"/>
          <w:wAfter w:w="6" w:type="dxa"/>
          <w:trHeight w:val="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</w:tr>
      <w:tr w:rsidR="00FB03B8" w:rsidRPr="0018073B" w:rsidTr="00D922BC">
        <w:trPr>
          <w:gridAfter w:val="1"/>
          <w:wAfter w:w="6" w:type="dxa"/>
          <w:trHeight w:val="13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ՀՀ տարածքային կառավարման և ենթակառուցվածքների</w:t>
            </w: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նախարարություն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</w:tr>
    </w:tbl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18073B">
        <w:rPr>
          <w:rFonts w:ascii="GHEA Mariam" w:hAnsi="GHEA Mariam" w:cs="Sylfaen"/>
          <w:sz w:val="24"/>
          <w:szCs w:val="24"/>
        </w:rPr>
        <w:t>ՀԱՅԱՍՏԱՆԻ</w:t>
      </w:r>
      <w:r w:rsidRPr="0018073B">
        <w:rPr>
          <w:rFonts w:ascii="GHEA Mariam" w:hAnsi="GHEA Mariam" w:cs="Arial Armenian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18073B" w:rsidRDefault="009B1410" w:rsidP="00FB03B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18073B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18073B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18073B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  <w:t>Ա</w:t>
      </w:r>
      <w:r w:rsidRPr="0018073B">
        <w:rPr>
          <w:rFonts w:ascii="GHEA Mariam" w:hAnsi="GHEA Mariam" w:cs="Sylfaen"/>
          <w:sz w:val="24"/>
          <w:szCs w:val="24"/>
        </w:rPr>
        <w:t>.</w:t>
      </w:r>
      <w:r w:rsidRPr="0018073B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18073B">
        <w:rPr>
          <w:rFonts w:ascii="GHEA Mariam" w:hAnsi="GHEA Mariam" w:cs="Sylfaen"/>
          <w:sz w:val="24"/>
          <w:szCs w:val="24"/>
        </w:rPr>
        <w:t>ՅԱՆ</w:t>
      </w:r>
    </w:p>
    <w:p w:rsidR="009B1410" w:rsidRPr="0018073B" w:rsidRDefault="009B1410" w:rsidP="00FB03B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18073B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18073B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18073B" w:rsidRDefault="009B1410" w:rsidP="00FB03B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18073B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18073B" w:rsidRDefault="009B1410" w:rsidP="00FB03B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7B6F91" w:rsidRPr="0018073B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gramEnd"/>
      <w:r w:rsidRPr="0018073B">
        <w:rPr>
          <w:rFonts w:ascii="GHEA Mariam" w:hAnsi="GHEA Mariam"/>
          <w:spacing w:val="-2"/>
          <w:sz w:val="24"/>
          <w:szCs w:val="24"/>
        </w:rPr>
        <w:t xml:space="preserve"> </w:t>
      </w:r>
      <w:r w:rsidR="007B6F91" w:rsidRPr="0018073B">
        <w:rPr>
          <w:rFonts w:ascii="GHEA Mariam" w:hAnsi="GHEA Mariam"/>
          <w:spacing w:val="-2"/>
          <w:sz w:val="24"/>
          <w:szCs w:val="24"/>
        </w:rPr>
        <w:t>6</w:t>
      </w:r>
      <w:r w:rsidRPr="001807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8073B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5526" w:type="dxa"/>
        <w:tblInd w:w="-360" w:type="dxa"/>
        <w:tblLook w:val="04A0" w:firstRow="1" w:lastRow="0" w:firstColumn="1" w:lastColumn="0" w:noHBand="0" w:noVBand="1"/>
      </w:tblPr>
      <w:tblGrid>
        <w:gridCol w:w="3780"/>
        <w:gridCol w:w="8010"/>
        <w:gridCol w:w="3728"/>
        <w:gridCol w:w="8"/>
      </w:tblGrid>
      <w:tr w:rsidR="00FB03B8" w:rsidRPr="0018073B" w:rsidTr="00D922BC">
        <w:trPr>
          <w:trHeight w:val="1140"/>
        </w:trPr>
        <w:tc>
          <w:tcPr>
            <w:tcW w:w="1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BC" w:rsidRPr="0018073B" w:rsidRDefault="00D922BC" w:rsidP="00FB03B8">
            <w:pPr>
              <w:jc w:val="center"/>
              <w:rPr>
                <w:rFonts w:ascii="GHEA Mariam" w:hAnsi="GHEA Mariam"/>
                <w:color w:val="000000"/>
                <w:sz w:val="32"/>
                <w:szCs w:val="24"/>
                <w:lang w:eastAsia="en-US"/>
              </w:rPr>
            </w:pPr>
          </w:p>
          <w:p w:rsidR="00D922BC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 9 ՀԱՎԵԼՎԱԾԻ N 9.7 ԱՂՅՈՒՍԱԿՈՒՄ ԿԱՏԱՐՎՈՂ ՓՈՓՈԽՈՒԹՅՈՒՆՆԵՐԸ ԵՎ ԼՐԱՑՈՒՄՆԵՐԸ</w:t>
            </w:r>
          </w:p>
          <w:p w:rsidR="00D922BC" w:rsidRPr="0018073B" w:rsidRDefault="00D922BC" w:rsidP="00FB03B8">
            <w:pPr>
              <w:jc w:val="center"/>
              <w:rPr>
                <w:rFonts w:ascii="GHEA Mariam" w:hAnsi="GHEA Mariam"/>
                <w:color w:val="000000"/>
                <w:sz w:val="12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9.7</w:t>
            </w:r>
          </w:p>
        </w:tc>
      </w:tr>
      <w:tr w:rsidR="00FB03B8" w:rsidRPr="0018073B" w:rsidTr="00D922BC">
        <w:trPr>
          <w:trHeight w:val="345"/>
        </w:trPr>
        <w:tc>
          <w:tcPr>
            <w:tcW w:w="1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 </w:t>
            </w:r>
          </w:p>
        </w:tc>
      </w:tr>
      <w:tr w:rsidR="00FB03B8" w:rsidRPr="0018073B" w:rsidTr="00D922BC">
        <w:trPr>
          <w:gridAfter w:val="1"/>
          <w:wAfter w:w="8" w:type="dxa"/>
          <w:trHeight w:val="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1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D922BC" w:rsidRPr="0018073B" w:rsidTr="00D922BC">
        <w:trPr>
          <w:gridAfter w:val="1"/>
          <w:wAfter w:w="8" w:type="dxa"/>
          <w:trHeight w:val="728"/>
        </w:trPr>
        <w:tc>
          <w:tcPr>
            <w:tcW w:w="15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BC" w:rsidRPr="0018073B" w:rsidRDefault="00D922BC" w:rsidP="00D922B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միջոցառումները</w:t>
            </w:r>
          </w:p>
        </w:tc>
      </w:tr>
      <w:tr w:rsidR="00FB03B8" w:rsidRPr="0018073B" w:rsidTr="00D922BC">
        <w:trPr>
          <w:gridAfter w:val="1"/>
          <w:wAfter w:w="8" w:type="dxa"/>
          <w:trHeight w:val="11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br/>
              <w:t>(նվազեցումները նշված են փակագծերում)</w:t>
            </w:r>
          </w:p>
        </w:tc>
      </w:tr>
      <w:tr w:rsidR="00FB03B8" w:rsidRPr="0018073B" w:rsidTr="00D922BC">
        <w:trPr>
          <w:gridAfter w:val="1"/>
          <w:wAfter w:w="8" w:type="dxa"/>
          <w:trHeight w:val="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D922B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11015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D922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18073B">
        <w:trPr>
          <w:gridAfter w:val="1"/>
          <w:wAfter w:w="8" w:type="dxa"/>
          <w:trHeight w:val="10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համակարգում և կառավարում (Տրանշ 3) 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gridAfter w:val="1"/>
          <w:wAfter w:w="8" w:type="dxa"/>
          <w:trHeight w:val="7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իրականացման համար ճանապարհային երթևեկության անվտանգության բարելավման նպատակով խորհրդատվության տրամադրում: Լանջիկ-Գյումրի հատված (Տրանշ 3) </w:t>
            </w: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ցառումն իրականացնողի անվանումը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Մասնագիտացված միավոր 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D922B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gridAfter w:val="1"/>
          <w:wAfter w:w="8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435"/>
        </w:trPr>
        <w:tc>
          <w:tcPr>
            <w:tcW w:w="1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D922BC">
        <w:trPr>
          <w:gridAfter w:val="1"/>
          <w:wAfter w:w="8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D922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18073B">
        <w:trPr>
          <w:gridAfter w:val="1"/>
          <w:wAfter w:w="8" w:type="dxa"/>
          <w:trHeight w:val="10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gridAfter w:val="1"/>
          <w:wAfter w:w="8" w:type="dxa"/>
          <w:trHeight w:val="13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</w:t>
            </w:r>
            <w:r w:rsid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քացիներին  «Այլընտրանքային ծառայության մասին» ՀՀ օրենքով սահմանված դրամական բավարարման և փոխհատուցումների տրամադրում </w:t>
            </w: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1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առուների ընտրության չափանիշները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3B8" w:rsidRPr="0018073B" w:rsidRDefault="00FB03B8" w:rsidP="009C273C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C273C" w:rsidRPr="009C273C">
              <w:rPr>
                <w:rFonts w:ascii="GHEA Mariam" w:hAnsi="GHEA Mariam"/>
                <w:iCs/>
                <w:color w:val="000000"/>
                <w:sz w:val="24"/>
                <w:szCs w:val="24"/>
                <w:lang w:val="hy-AM" w:eastAsia="en-US"/>
              </w:rPr>
              <w:t>«</w:t>
            </w:r>
            <w:r w:rsidR="009C273C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Այլընտրանքային ծառայու</w:t>
            </w: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թյան մասին</w:t>
            </w:r>
            <w:r w:rsidR="009C273C" w:rsidRPr="009C273C">
              <w:rPr>
                <w:rFonts w:ascii="GHEA Mariam" w:hAnsi="GHEA Mariam" w:cs="Sylfaen"/>
                <w:iCs/>
                <w:color w:val="000000"/>
                <w:sz w:val="24"/>
                <w:szCs w:val="24"/>
                <w:lang w:val="hy-AM" w:eastAsia="en-US"/>
              </w:rPr>
              <w:t>»</w:t>
            </w: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ՀՀ օրենքի պահանջ</w:t>
            </w:r>
            <w:r w:rsid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ներին համապատասխան այլընտրանքային աշխատանքային ծառայության անցնող ՀՀ քաղաքացիներ 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FB03B8" w:rsidRPr="0018073B" w:rsidTr="00D922BC">
        <w:trPr>
          <w:gridAfter w:val="1"/>
          <w:wAfter w:w="8" w:type="dxa"/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B8" w:rsidRPr="0018073B" w:rsidRDefault="00FB03B8" w:rsidP="00D922B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3,000.0 </w:t>
            </w:r>
          </w:p>
        </w:tc>
      </w:tr>
    </w:tbl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922BC" w:rsidRPr="0018073B" w:rsidRDefault="00D922BC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18073B">
        <w:rPr>
          <w:rFonts w:ascii="GHEA Mariam" w:hAnsi="GHEA Mariam" w:cs="Sylfaen"/>
          <w:sz w:val="24"/>
          <w:szCs w:val="24"/>
        </w:rPr>
        <w:t>ՀԱՅԱՍՏԱՆԻ</w:t>
      </w:r>
      <w:r w:rsidRPr="0018073B">
        <w:rPr>
          <w:rFonts w:ascii="GHEA Mariam" w:hAnsi="GHEA Mariam" w:cs="Arial Armenian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18073B" w:rsidRDefault="009B1410" w:rsidP="00FB03B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18073B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18073B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18073B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  <w:t>Ա</w:t>
      </w:r>
      <w:r w:rsidRPr="0018073B">
        <w:rPr>
          <w:rFonts w:ascii="GHEA Mariam" w:hAnsi="GHEA Mariam" w:cs="Sylfaen"/>
          <w:sz w:val="24"/>
          <w:szCs w:val="24"/>
        </w:rPr>
        <w:t>.</w:t>
      </w:r>
      <w:r w:rsidRPr="0018073B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18073B">
        <w:rPr>
          <w:rFonts w:ascii="GHEA Mariam" w:hAnsi="GHEA Mariam" w:cs="Sylfaen"/>
          <w:sz w:val="24"/>
          <w:szCs w:val="24"/>
        </w:rPr>
        <w:t>ՅԱՆ</w:t>
      </w:r>
    </w:p>
    <w:p w:rsidR="009B1410" w:rsidRPr="0018073B" w:rsidRDefault="009B1410" w:rsidP="00FB03B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18073B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18073B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18073B" w:rsidRDefault="009B1410" w:rsidP="00FB03B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18073B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</w:r>
      <w:r w:rsidRPr="0018073B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18073B" w:rsidRDefault="009B1410" w:rsidP="00FB03B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</w:r>
      <w:r w:rsidRPr="0018073B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8F6EC7" w:rsidRPr="0018073B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1807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gramEnd"/>
      <w:r w:rsidRPr="0018073B">
        <w:rPr>
          <w:rFonts w:ascii="GHEA Mariam" w:hAnsi="GHEA Mariam"/>
          <w:spacing w:val="-2"/>
          <w:sz w:val="24"/>
          <w:szCs w:val="24"/>
        </w:rPr>
        <w:t xml:space="preserve"> </w:t>
      </w:r>
      <w:r w:rsidR="008F6EC7" w:rsidRPr="0018073B">
        <w:rPr>
          <w:rFonts w:ascii="GHEA Mariam" w:hAnsi="GHEA Mariam"/>
          <w:spacing w:val="-2"/>
          <w:sz w:val="24"/>
          <w:szCs w:val="24"/>
        </w:rPr>
        <w:t>6</w:t>
      </w:r>
      <w:r w:rsidRPr="001807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8073B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6044" w:type="dxa"/>
        <w:tblInd w:w="-720" w:type="dxa"/>
        <w:tblLook w:val="04A0" w:firstRow="1" w:lastRow="0" w:firstColumn="1" w:lastColumn="0" w:noHBand="0" w:noVBand="1"/>
      </w:tblPr>
      <w:tblGrid>
        <w:gridCol w:w="350"/>
        <w:gridCol w:w="3700"/>
        <w:gridCol w:w="8280"/>
        <w:gridCol w:w="3714"/>
      </w:tblGrid>
      <w:tr w:rsidR="00FB03B8" w:rsidRPr="0018073B" w:rsidTr="00D922BC">
        <w:trPr>
          <w:trHeight w:val="1185"/>
        </w:trPr>
        <w:tc>
          <w:tcPr>
            <w:tcW w:w="16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BC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 9.1 ՀԱՎԵԼՎԱԾԻ  NN 9.1.8, 9.1.9, 9.1.16, 9.1.19, 9.1.51, 9.1.52, 9.1.53, 9.1.54 ԵՎ 9.1.55 ԱՂՅՈՒՍԱԿՆԵՐՈՒՄ ԿԱՏԱՐՎՈՂ ՓՈՓՈԽՈՒԹՅՈՒՆՆԵՐԸ ԵՎ ԼՐԱՑՈՒՄՆԵՐԸ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9.1.8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1049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(նվազեցումները նշված են փակագծերում)</w:t>
            </w: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11015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D922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իջոցառման անվանումը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համակարգում և կառավարում (Տրանշ 3)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8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Հյուսիս-հարավ միջանցքի զարգացման ծրագրի իրականացման համար ճանապարհային երթևեկության անվտանգության բարելավման նպատա</w:t>
            </w:r>
            <w:r w:rsidR="00D922B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կով խորհրդատվության տրամադրում: Լանջիկ-Գյումրի հատված (Տրանշ 3)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D922BC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ցառումն իրականացնողի անվանումը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Մասնագիտացված միավոր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D922B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FB03B8" w:rsidRPr="0018073B" w:rsidTr="00D922BC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2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D922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րի </w:t>
            </w:r>
          </w:p>
        </w:tc>
      </w:tr>
      <w:tr w:rsidR="00FB03B8" w:rsidRPr="0018073B" w:rsidTr="00D922BC">
        <w:trPr>
          <w:trHeight w:val="45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trHeight w:val="3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քաղաքացի</w:t>
            </w:r>
            <w:r w:rsidR="00D922BC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ներին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«Այլընտրանքային ծառայության մասին» ՀՀ օրենքով սահման</w:t>
            </w:r>
            <w:r w:rsidR="00D922B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երը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9C273C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="00FB03B8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40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B03B8" w:rsidRPr="0018073B" w:rsidTr="00D922BC">
        <w:trPr>
          <w:trHeight w:val="3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D922B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D922BC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22BC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9.1.9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առողջապահության նախարարություն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2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D922BC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50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</w:t>
            </w:r>
            <w:r w:rsidR="00D922BC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քացի</w:t>
            </w:r>
            <w:r w:rsidR="00D922BC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ներին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«Այլընտրանքային ծառայության մասին» ՀՀ օրենքով սահման</w:t>
            </w:r>
            <w:r w:rsidR="00D922B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 տեսակը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="009C273C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40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B03B8" w:rsidRPr="0018073B" w:rsidTr="00D922BC">
        <w:trPr>
          <w:trHeight w:val="3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ոցառման վրա կատարվող ծախսը (հազ.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6504D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9.1.16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46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2F6A53">
        <w:trPr>
          <w:trHeight w:val="36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2F6A5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6504D">
        <w:trPr>
          <w:trHeight w:val="5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16504D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</w:t>
            </w:r>
            <w:r w:rsidR="002F6A53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քացիներին  «Այլընտրանքային ծառայության մասին» ՀՀ օրենքով սահմանված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="009C273C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9.1.19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8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18073B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18073B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trHeight w:val="13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քաղաքացիներին  «Այլընտրանքային ծառայության մասին» ՀՀ օրենքով սահմանված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9.1.51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 Արմավիրի մարզպետարան </w:t>
            </w:r>
          </w:p>
        </w:tc>
      </w:tr>
      <w:tr w:rsidR="00FB03B8" w:rsidRPr="0018073B" w:rsidTr="00D922BC">
        <w:trPr>
          <w:trHeight w:val="19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44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2F6A5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ք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ացի</w:t>
            </w:r>
            <w:r w:rsidR="002F6A53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ներին  «Այլընտրանքային ծառայության մասին» ՀՀ օրենքով սահման</w:t>
            </w:r>
            <w:r w:rsidR="002F6A53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1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9.1.52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Գեղարքունիքի մարզպետարան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2F6A5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անումը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ծառայության անցած ՀՀ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քաղա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քա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ցիներին  «Այլընտրանքային ծառայության մասին» ՀՀ օրենքով սահման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ված դրամական բավարարման և փոխհատուցումների տրամադրու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="009C273C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9.1.53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ՀՀ Լոռու մարզպետարան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129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2F6A53">
        <w:trPr>
          <w:trHeight w:val="64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2F6A5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քաղաքացի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ներին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«Այլընտրանքային ծառայության մասին» ՀՀ օրենքով սահման</w:t>
            </w:r>
            <w:r w:rsidR="002F6A53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6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="009C273C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150.0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2F6A53" w:rsidRPr="0018073B" w:rsidRDefault="002F6A53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2F6A53" w:rsidRPr="0018073B" w:rsidRDefault="002F6A53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2F6A53" w:rsidRPr="0018073B" w:rsidRDefault="002F6A53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9.1.54</w:t>
            </w:r>
          </w:p>
          <w:p w:rsidR="002F6A53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Կոտայքի  մարզպետարան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2F6A53" w:rsidRPr="0018073B" w:rsidTr="002F6A53">
        <w:trPr>
          <w:trHeight w:val="566"/>
        </w:trPr>
        <w:tc>
          <w:tcPr>
            <w:tcW w:w="160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3" w:rsidRPr="0018073B" w:rsidRDefault="002F6A53" w:rsidP="00FB03B8">
            <w:pPr>
              <w:rPr>
                <w:rFonts w:ascii="GHEA Mariam" w:hAnsi="GHEA Mariam"/>
                <w:sz w:val="16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</w:t>
            </w:r>
          </w:p>
          <w:p w:rsidR="002F6A53" w:rsidRPr="0018073B" w:rsidRDefault="002F6A53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Ծրագրի միջոցառումները </w:t>
            </w:r>
          </w:p>
          <w:p w:rsidR="002F6A53" w:rsidRPr="0018073B" w:rsidRDefault="002F6A53" w:rsidP="00FB03B8">
            <w:pPr>
              <w:rPr>
                <w:rFonts w:ascii="GHEA Mariam" w:hAnsi="GHEA Mariam"/>
                <w:sz w:val="1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ւնը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քացի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ներին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«Այլընտրանքային ծառայության մասին» ՀՀ օրենքով սահման</w:t>
            </w:r>
            <w:r w:rsidR="002F6A53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ված դրամական բավարարման և փոխհատուցումների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ռման վրա կատարվող ծախսը (հազ.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300.0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</w:t>
            </w:r>
            <w:r w:rsidR="0018073B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9.1.55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ՀՀ Շիրակի մարզպետարան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FB03B8" w:rsidRPr="0018073B" w:rsidTr="00D922BC">
        <w:trPr>
          <w:trHeight w:val="6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</w:t>
            </w:r>
            <w:r w:rsidR="00FB03B8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B03B8" w:rsidRPr="0018073B" w:rsidTr="002F6A53">
        <w:trPr>
          <w:trHeight w:val="74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2F6A53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18073B">
        <w:trPr>
          <w:trHeight w:val="116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2F6A53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</w:t>
            </w:r>
            <w:r w:rsidR="002F6A53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քացիներին  «Այլընտրանքային ծառայության մասին» ՀՀ օրենքով </w:t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սահ</w:t>
            </w:r>
            <w:r w:rsidR="002F6A53"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8073B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մանված դրամական բավարարման և փոխհատուցումների տրամադրում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18073B">
        <w:trPr>
          <w:trHeight w:val="6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1807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 տեսակը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="009C273C"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«Այլընտրանքային ծառայության մասին»</w:t>
            </w:r>
            <w:r w:rsidR="009C273C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18073B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օրենքի պահանջներին համապատասխան այլընտրանքային աշխատանքային ծառայության անցնող ՀՀ քաղաքացիներ 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B03B8" w:rsidRPr="0018073B" w:rsidTr="002F6A53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FB03B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թիվ, անձ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B03B8" w:rsidRPr="0018073B" w:rsidTr="00D922BC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3B8" w:rsidRPr="0018073B" w:rsidRDefault="00FB03B8" w:rsidP="002F6A5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F6A53"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18073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8" w:rsidRPr="0018073B" w:rsidRDefault="00FB03B8" w:rsidP="00FB03B8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18073B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450.0 </w:t>
            </w:r>
          </w:p>
        </w:tc>
      </w:tr>
    </w:tbl>
    <w:p w:rsidR="009B1410" w:rsidRPr="0018073B" w:rsidRDefault="009B1410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F6A53" w:rsidRPr="0018073B" w:rsidRDefault="002F6A53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F6A53" w:rsidRPr="0018073B" w:rsidRDefault="002F6A53" w:rsidP="00FB03B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1807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18073B">
        <w:rPr>
          <w:rFonts w:ascii="GHEA Mariam" w:hAnsi="GHEA Mariam" w:cs="Sylfaen"/>
          <w:sz w:val="24"/>
          <w:szCs w:val="24"/>
        </w:rPr>
        <w:t>ՀԱՅԱՍՏԱՆԻ</w:t>
      </w:r>
      <w:r w:rsidRPr="0018073B">
        <w:rPr>
          <w:rFonts w:ascii="GHEA Mariam" w:hAnsi="GHEA Mariam" w:cs="Arial Armenian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18073B" w:rsidRDefault="009B1410" w:rsidP="00FB03B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18073B">
        <w:rPr>
          <w:rFonts w:ascii="GHEA Mariam" w:hAnsi="GHEA Mariam"/>
          <w:sz w:val="24"/>
          <w:szCs w:val="24"/>
        </w:rPr>
        <w:t xml:space="preserve">  </w:t>
      </w:r>
      <w:r w:rsidRPr="001807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18073B" w:rsidRDefault="009B1410" w:rsidP="00FB03B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18073B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</w:r>
      <w:r w:rsidRPr="0018073B">
        <w:rPr>
          <w:rFonts w:ascii="GHEA Mariam" w:hAnsi="GHEA Mariam" w:cs="Arial Armenian"/>
          <w:sz w:val="24"/>
          <w:szCs w:val="24"/>
        </w:rPr>
        <w:tab/>
        <w:t>Ա</w:t>
      </w:r>
      <w:r w:rsidRPr="0018073B">
        <w:rPr>
          <w:rFonts w:ascii="GHEA Mariam" w:hAnsi="GHEA Mariam" w:cs="Sylfaen"/>
          <w:sz w:val="24"/>
          <w:szCs w:val="24"/>
        </w:rPr>
        <w:t>.</w:t>
      </w:r>
      <w:r w:rsidRPr="0018073B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18073B">
        <w:rPr>
          <w:rFonts w:ascii="GHEA Mariam" w:hAnsi="GHEA Mariam" w:cs="Sylfaen"/>
          <w:sz w:val="24"/>
          <w:szCs w:val="24"/>
        </w:rPr>
        <w:t>ՅԱՆ</w:t>
      </w:r>
    </w:p>
    <w:sectPr w:rsidR="001F225D" w:rsidRPr="0018073B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BE" w:rsidRDefault="000614BE">
      <w:r>
        <w:separator/>
      </w:r>
    </w:p>
  </w:endnote>
  <w:endnote w:type="continuationSeparator" w:id="0">
    <w:p w:rsidR="000614BE" w:rsidRDefault="0006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B8" w:rsidRDefault="00FB03B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32A20">
      <w:rPr>
        <w:noProof/>
        <w:sz w:val="18"/>
      </w:rPr>
      <w:t>voroshumKK330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20" w:rsidRDefault="007455E7">
    <w:pPr>
      <w:pStyle w:val="Footer"/>
    </w:pPr>
    <w:fldSimple w:instr=" FILENAME   \* MERGEFORMAT ">
      <w:r w:rsidR="00332A20">
        <w:rPr>
          <w:noProof/>
        </w:rPr>
        <w:t>voroshumKK330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BE" w:rsidRDefault="000614BE">
      <w:r>
        <w:separator/>
      </w:r>
    </w:p>
  </w:footnote>
  <w:footnote w:type="continuationSeparator" w:id="0">
    <w:p w:rsidR="000614BE" w:rsidRDefault="0006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B8" w:rsidRDefault="00FB0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03B8" w:rsidRDefault="00FB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B8" w:rsidRDefault="00FB0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D75">
      <w:rPr>
        <w:rStyle w:val="PageNumber"/>
        <w:noProof/>
      </w:rPr>
      <w:t>4</w:t>
    </w:r>
    <w:r>
      <w:rPr>
        <w:rStyle w:val="PageNumber"/>
      </w:rPr>
      <w:fldChar w:fldCharType="end"/>
    </w:r>
  </w:p>
  <w:p w:rsidR="00FB03B8" w:rsidRDefault="00FB0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4B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04D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073B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A53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5FB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A20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8CA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2B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5E7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73C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1DA4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5D75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AEC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BC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3B8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E1276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BF5AEC"/>
    <w:rPr>
      <w:rFonts w:cs="Times New Roman"/>
      <w:b/>
    </w:rPr>
  </w:style>
  <w:style w:type="paragraph" w:styleId="NormalWeb">
    <w:name w:val="Normal (Web)"/>
    <w:basedOn w:val="Normal"/>
    <w:uiPriority w:val="99"/>
    <w:rsid w:val="00BF5AE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332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2A2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5CC8-BF25-4089-9EE1-714BAD2F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https:/mul2.gov.am/tasks/677169/oneclick/voroshumMK-344.docx?token=8d5cf3bc932beb7ef45eb41eb41c5aef</cp:keywords>
  <dc:description/>
  <cp:lastModifiedBy>Kristina Papyan</cp:lastModifiedBy>
  <cp:revision>7</cp:revision>
  <cp:lastPrinted>2022-10-04T05:57:00Z</cp:lastPrinted>
  <dcterms:created xsi:type="dcterms:W3CDTF">2022-10-04T05:56:00Z</dcterms:created>
  <dcterms:modified xsi:type="dcterms:W3CDTF">2022-10-06T05:32:00Z</dcterms:modified>
</cp:coreProperties>
</file>