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8E5CED" w14:textId="77777777" w:rsidR="00CD2545" w:rsidRPr="00CD2545" w:rsidRDefault="00CD2545">
      <w:pPr>
        <w:rPr>
          <w:rFonts w:ascii="GHEA Grapalat" w:hAnsi="GHEA Grapalat"/>
          <w:sz w:val="24"/>
          <w:szCs w:val="24"/>
          <w:lang w:val="hy-AM"/>
        </w:rPr>
      </w:pPr>
    </w:p>
    <w:p w14:paraId="7F8FD6AC" w14:textId="512E6276" w:rsidR="006773B2" w:rsidRPr="001214D6" w:rsidRDefault="00E2221D" w:rsidP="00272BCF">
      <w:pPr>
        <w:shd w:val="clear" w:color="auto" w:fill="FFFFFF"/>
        <w:spacing w:after="0" w:line="312" w:lineRule="auto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214D6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ՀԻՄՆԱՎՈՐՈՒՄ</w:t>
      </w:r>
    </w:p>
    <w:p w14:paraId="4C2B77E0" w14:textId="35267A45" w:rsidR="006773B2" w:rsidRDefault="00E2221D" w:rsidP="00453BF2">
      <w:pPr>
        <w:jc w:val="center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  <w:r w:rsidRPr="001214D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2022 ԹՎԱԿԱՆԻ ՄԱՐՏԻ 24-Ի N 399-Լ ՈՐՈՇՄԱՆ ՄԵՋ ՓՈՓՈԽՈՒԹՅՈՒՆՆԵՐ ԿԱՏԱՐԵԼՈՒ ՄԱՍԻՆ» </w:t>
      </w:r>
      <w:r w:rsidRPr="001214D6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ՆԱԽԱԳԾԻ ՎԵՐԱԲԵՐՅԱԼ</w:t>
      </w:r>
    </w:p>
    <w:p w14:paraId="62C42EF1" w14:textId="77777777" w:rsidR="00E2221D" w:rsidRPr="001214D6" w:rsidRDefault="00E2221D" w:rsidP="00453BF2">
      <w:pPr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655EF86F" w14:textId="77777777" w:rsidR="009E4971" w:rsidRPr="001214D6" w:rsidRDefault="00B81540" w:rsidP="001214D6">
      <w:pPr>
        <w:pStyle w:val="ab"/>
        <w:numPr>
          <w:ilvl w:val="0"/>
          <w:numId w:val="24"/>
        </w:numPr>
        <w:tabs>
          <w:tab w:val="clear" w:pos="360"/>
          <w:tab w:val="num" w:pos="284"/>
          <w:tab w:val="left" w:pos="851"/>
          <w:tab w:val="left" w:pos="1620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1214D6">
        <w:rPr>
          <w:rFonts w:ascii="GHEA Grapalat" w:hAnsi="GHEA Grapalat" w:cs="Sylfaen"/>
          <w:b/>
          <w:color w:val="000000" w:themeColor="text1"/>
          <w:lang w:val="fr-FR"/>
        </w:rPr>
        <w:t>Իրավական ակտի անհրաժեշտությունը (նպատակը).</w:t>
      </w:r>
      <w:r w:rsidR="009E4971" w:rsidRPr="001214D6">
        <w:rPr>
          <w:rFonts w:ascii="GHEA Grapalat" w:eastAsiaTheme="minorHAnsi" w:hAnsi="GHEA Grapalat" w:cstheme="minorBidi"/>
          <w:b/>
          <w:bCs/>
          <w:color w:val="000000" w:themeColor="text1"/>
          <w:lang w:val="hy-AM"/>
        </w:rPr>
        <w:t xml:space="preserve"> </w:t>
      </w:r>
    </w:p>
    <w:p w14:paraId="42070E52" w14:textId="202D793E" w:rsidR="00165657" w:rsidRDefault="009E4971" w:rsidP="00165657">
      <w:pPr>
        <w:tabs>
          <w:tab w:val="left" w:pos="851"/>
          <w:tab w:val="left" w:pos="1620"/>
        </w:tabs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  <w:t>Հայաստանի Հանրապետության կառավարության 2022 թվականի մարտի 24-ի N 399-Լ որոշման</w:t>
      </w:r>
      <w:r w:rsidR="00C73A58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(այսուհետ՝ Որոշում)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մեջ փոփոխությունների</w:t>
      </w:r>
      <w:r w:rsidR="0016565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կատարումը նպատակ է հետապնդում </w:t>
      </w:r>
      <w:r w:rsidR="0016565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լավարկելու և գործնականում կիրառելի, որոշակի ու թիրախային դարձնելու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տրամադրման </w:t>
      </w:r>
      <w:r w:rsidR="0016565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կարգով սահմանված իրավակարգավորումները:</w:t>
      </w:r>
    </w:p>
    <w:p w14:paraId="2233452C" w14:textId="12BEEFED" w:rsidR="00B81540" w:rsidRPr="001214D6" w:rsidRDefault="00B81540" w:rsidP="00165657">
      <w:pPr>
        <w:tabs>
          <w:tab w:val="left" w:pos="851"/>
          <w:tab w:val="left" w:pos="1620"/>
        </w:tabs>
        <w:spacing w:after="0" w:line="360" w:lineRule="auto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</w:pPr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Կարգավորման հարաբերությունների ներկա վիճակը և առկա խնդիրները. </w:t>
      </w:r>
    </w:p>
    <w:p w14:paraId="78E6E89D" w14:textId="082D737B" w:rsidR="00165657" w:rsidRDefault="00B81540" w:rsidP="00263C8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</w:pPr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ab/>
      </w:r>
      <w:r w:rsidR="00C73A58" w:rsidRPr="001214D6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Որոշման հավելվածի </w:t>
      </w:r>
      <w:r w:rsidR="006D724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1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.1</w:t>
      </w:r>
      <w:r w:rsidR="00802AD6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6D724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կետ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ում սահմանված </w:t>
      </w:r>
      <w:r w:rsidR="009405F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է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այն տնտեսավարող սուբյեկտների </w:t>
      </w:r>
      <w:r w:rsidR="00165657" w:rsidRP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 w:eastAsia="ru-RU"/>
        </w:rPr>
        <w:t>(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այսուհետ՝ սուբյեկտ</w:t>
      </w:r>
      <w:r w:rsidR="00165657" w:rsidRP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 w:eastAsia="ru-RU"/>
        </w:rPr>
        <w:t>)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շրջանակը, </w:t>
      </w:r>
      <w:r w:rsidR="00D909F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որոնց վրա չի տարածվում Որոշմամբ սահմանված կարգը և որոնք 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չեն կարող օգտվել Որոշմամբ սահմանված պետական աջակցությունից</w:t>
      </w:r>
      <w:r w:rsidR="00D909F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: Այս համատեքստում հարկ է նշել, որ 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գործնականում </w:t>
      </w:r>
      <w:r w:rsidR="009405F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կարող են 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ի հայտ</w:t>
      </w:r>
      <w:r w:rsidR="009405F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գալ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մի շարք խնդիրներ, որոնք պայմանավորված են հավաստագիր ստացած  սուբյեկտների</w:t>
      </w:r>
      <w:r w:rsidR="00165657" w:rsidRPr="001214D6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հավաստագրի գործողության ժամկետների հետ, քանի որ Որոշման ներկա կարգավորումների պայմաններում ստացվում էր, որ նախկինում հավաստագրված և </w:t>
      </w:r>
      <w:r w:rsidR="009405F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օրենքով սահմանված կարգով </w:t>
      </w:r>
      <w:r w:rsidR="00D909F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արդեն իսկ 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հավաստագրի գործողությունը դադարեց</w:t>
      </w:r>
      <w:r w:rsidR="009405F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ված համարվող սուբյեկտները զրկվում են պետական աջակցություն ստանալու հնարավորությունից: Հետևաբար առաջարկվող կարգավորումներով հնարավոր կլինի ընդլայնել պետական աջակցության տրամադրման շրջանակը:</w:t>
      </w:r>
    </w:p>
    <w:p w14:paraId="42D5BE41" w14:textId="62ED3031" w:rsidR="00522A28" w:rsidRDefault="009405F9" w:rsidP="00263C8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ab/>
        <w:t xml:space="preserve">Որոշման 3-րդ կետի 1-ին </w:t>
      </w:r>
      <w:r w:rsidR="00522A2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և 3-րդ 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ենթակետ</w:t>
      </w:r>
      <w:r w:rsidR="00D909F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եր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ով սահմանված ներկա կարգավորումները խնդրահարույց են նորմատիվ իրավական ակտի կիրարկման որոշակիության և թիրախային պետական աջակցության տրամադրման տեսանկյունից, քանի որ ՀՀ օրենսդրությամբ «</w:t>
      </w:r>
      <w:r w:rsidRPr="009405F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տեղեկատվական տեխնոլոգիաների ոլորտի մասնագիտական անձնակազմ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» հասկացության մեկնաբանություն սահմանված չէ</w:t>
      </w:r>
      <w:r w:rsidR="00522A2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, </w:t>
      </w:r>
      <w:r w:rsidR="00D909F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իսկ </w:t>
      </w:r>
      <w:r w:rsidR="00522A2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lastRenderedPageBreak/>
        <w:t>մյուս կողմից «</w:t>
      </w:r>
      <w:r w:rsidR="00522A28" w:rsidRPr="00522A2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2022 թվականի մարտ ամսվան նախորդած 6-ամսյա ժամկետում</w:t>
      </w:r>
      <w:r w:rsidR="00522A2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522A2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ձևակերպումից հասկանալի չէ, թե հաշվարկը կոնկրետ որ ամսաթվից պետք է կատարել:</w:t>
      </w:r>
    </w:p>
    <w:p w14:paraId="47D956A8" w14:textId="2D9103BF" w:rsidR="00C73A58" w:rsidRPr="00522A28" w:rsidRDefault="00522A28" w:rsidP="00522A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Վերոգրյալով պայմանավորված և </w:t>
      </w:r>
      <w:r w:rsidR="009405F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տարաբնույթ մեկնաբանություններից և տարընկալումներից խուսափելու նպատակով առաջարկվում է </w:t>
      </w:r>
      <w:r w:rsidR="00D909F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փոփոխություններ կատարել վերոնշյալ ենթակետերում</w:t>
      </w:r>
      <w:r w:rsidR="009405F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և 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իրավական ակտով սահմանված գործիքակազմն օգտագործել ըստ էության</w:t>
      </w:r>
      <w:r w:rsidR="009405F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:</w:t>
      </w:r>
    </w:p>
    <w:p w14:paraId="7544D8B9" w14:textId="77777777" w:rsidR="00B81540" w:rsidRPr="001214D6" w:rsidRDefault="00B81540" w:rsidP="00263C82">
      <w:pPr>
        <w:numPr>
          <w:ilvl w:val="0"/>
          <w:numId w:val="24"/>
        </w:numPr>
        <w:tabs>
          <w:tab w:val="clear" w:pos="360"/>
          <w:tab w:val="num" w:pos="284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</w:pPr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Առկա խնդիրների առաջարկվող լուծումները. </w:t>
      </w:r>
    </w:p>
    <w:p w14:paraId="6C375836" w14:textId="1C97DE02" w:rsidR="00E2221D" w:rsidRDefault="00B81540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</w:pPr>
      <w:r w:rsidRPr="001214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Նախագծով առաջարկվում է </w:t>
      </w:r>
      <w:r w:rsidR="00522A2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հստակեցնել, որոշակիացնել և գործնականում ավելի կիրառելի դարձնել Որոշմամբ սահմանված իրավակարգավորումները:</w:t>
      </w:r>
    </w:p>
    <w:p w14:paraId="088162A5" w14:textId="27B47D0E" w:rsidR="001214D6" w:rsidRDefault="00196F1A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196F1A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="001214D6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. </w:t>
      </w:r>
      <w:r w:rsidR="001214D6"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Իրավական ակտի ընդունման արդյունքում ակնկալվող արդյունքը</w:t>
      </w:r>
      <w:r w:rsidR="001214D6" w:rsidRP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.</w:t>
      </w:r>
      <w:r w:rsid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</w:p>
    <w:p w14:paraId="27DD4E8E" w14:textId="04D3F2F6" w:rsidR="001214D6" w:rsidRPr="001214D6" w:rsidRDefault="001214D6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Նախա</w:t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գծի ընդուն</w:t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fr-FR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ման արդ</w:t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յուն</w:t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քում ակնկալվում է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Որոշ</w:t>
      </w:r>
      <w:r w:rsid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>ման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մեջ փոփոխություններ</w:t>
      </w:r>
      <w:r w:rsid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կատարելով՝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</w:t>
      </w:r>
      <w:r w:rsidR="00522A28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>հստակեցնել և որոշակի դարձնել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տրամադրման շրջանակը</w:t>
      </w:r>
      <w:r w:rsid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>:</w:t>
      </w:r>
    </w:p>
    <w:p w14:paraId="3A880DA9" w14:textId="533F562C" w:rsidR="00DF7D0E" w:rsidRDefault="00196F1A" w:rsidP="00DF7D0E">
      <w:pPr>
        <w:tabs>
          <w:tab w:val="num" w:pos="284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196F1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4</w:t>
      </w:r>
      <w:r w:rsidR="00B81540" w:rsidRPr="00196F1A">
        <w:rPr>
          <w:rFonts w:ascii="Cambria Math" w:eastAsia="Times New Roman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B81540" w:rsidRP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23E102A2" w14:textId="2C791BC5" w:rsidR="009A3493" w:rsidRDefault="00C6767F" w:rsidP="00DF7D0E">
      <w:pPr>
        <w:tabs>
          <w:tab w:val="num" w:pos="284"/>
          <w:tab w:val="left" w:pos="1620"/>
        </w:tabs>
        <w:spacing w:after="0" w:line="360" w:lineRule="auto"/>
        <w:ind w:firstLine="567"/>
        <w:jc w:val="both"/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</w:pPr>
      <w:r w:rsidRPr="00904EAD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DF7D0E" w:rsidRPr="00904EA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ընդունումը բխում է 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ՀՀ Կառավարության 2021 թվականի օգոստոսի 18-ի թիվ 1363-Ա որոշմա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ն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հավելվածով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հաստատված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«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2021-2026թթ.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ծ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րագրի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»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2.3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բաժնի դրույթներից, </w:t>
      </w:r>
      <w:r w:rsidR="001213B7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հաշվի առնելով բարձր տեխնոլոգիաների կարևորությունը Հայաստանի Հանրապետության տնտեսության և անվտանգության համար՝ Կառավարությունը շարունակելու է նպաստել նորարարական համակարգի զարգացմանը և տարբեր ոլորտներում համակողմանի ներդրմանը:</w:t>
      </w:r>
    </w:p>
    <w:p w14:paraId="2482F8FB" w14:textId="1D5D81C6" w:rsidR="001214D6" w:rsidRDefault="00196F1A" w:rsidP="00263C82">
      <w:pPr>
        <w:tabs>
          <w:tab w:val="num" w:pos="284"/>
          <w:tab w:val="left" w:pos="1620"/>
        </w:tabs>
        <w:spacing w:after="0" w:line="360" w:lineRule="auto"/>
        <w:ind w:left="284" w:firstLine="283"/>
        <w:jc w:val="both"/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5</w:t>
      </w:r>
      <w:r w:rsidR="00B81540" w:rsidRPr="001214D6">
        <w:rPr>
          <w:rFonts w:ascii="Cambria Math" w:eastAsia="Times New Roman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Նախագծի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մշակման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գործընթացում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ներգրավված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ինստիտուտները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և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անձինք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  <w:t>.</w:t>
      </w:r>
    </w:p>
    <w:p w14:paraId="36F16F9A" w14:textId="2DEE0117" w:rsidR="00B81540" w:rsidRPr="001214D6" w:rsidRDefault="001214D6" w:rsidP="00263C82">
      <w:pPr>
        <w:tabs>
          <w:tab w:val="num" w:pos="284"/>
          <w:tab w:val="left" w:pos="1620"/>
        </w:tabs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ab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գի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ծը մշակվել է </w:t>
      </w:r>
      <w:r w:rsidR="008159DB" w:rsidRPr="001214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բարձր տեխնոլոգիական արդյունաբերության նախարարության</w:t>
      </w:r>
      <w:r w:rsidR="008159DB" w:rsidRPr="001214D6">
        <w:rPr>
          <w:color w:val="000000" w:themeColor="text1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կող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մից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t>:</w:t>
      </w:r>
    </w:p>
    <w:p w14:paraId="4A5812B8" w14:textId="407E7B66" w:rsidR="00B81540" w:rsidRPr="00DF7D0E" w:rsidRDefault="00B81540" w:rsidP="006D724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B81540" w:rsidRPr="00DF7D0E" w:rsidSect="007217F5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83EE3"/>
    <w:multiLevelType w:val="hybridMultilevel"/>
    <w:tmpl w:val="6436CAA8"/>
    <w:lvl w:ilvl="0" w:tplc="A4E8EC1A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20E3E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6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3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7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1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3">
    <w:nsid w:val="791B5401"/>
    <w:multiLevelType w:val="hybridMultilevel"/>
    <w:tmpl w:val="5EF0B6C4"/>
    <w:lvl w:ilvl="0" w:tplc="1C8EF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0"/>
  </w:num>
  <w:num w:numId="3">
    <w:abstractNumId w:val="22"/>
  </w:num>
  <w:num w:numId="4">
    <w:abstractNumId w:val="7"/>
  </w:num>
  <w:num w:numId="5">
    <w:abstractNumId w:val="19"/>
  </w:num>
  <w:num w:numId="6">
    <w:abstractNumId w:val="12"/>
  </w:num>
  <w:num w:numId="7">
    <w:abstractNumId w:val="2"/>
  </w:num>
  <w:num w:numId="8">
    <w:abstractNumId w:val="21"/>
  </w:num>
  <w:num w:numId="9">
    <w:abstractNumId w:val="3"/>
  </w:num>
  <w:num w:numId="10">
    <w:abstractNumId w:val="17"/>
  </w:num>
  <w:num w:numId="11">
    <w:abstractNumId w:val="6"/>
  </w:num>
  <w:num w:numId="12">
    <w:abstractNumId w:val="8"/>
  </w:num>
  <w:num w:numId="13">
    <w:abstractNumId w:val="15"/>
  </w:num>
  <w:num w:numId="14">
    <w:abstractNumId w:val="13"/>
  </w:num>
  <w:num w:numId="15">
    <w:abstractNumId w:val="16"/>
  </w:num>
  <w:num w:numId="16">
    <w:abstractNumId w:val="9"/>
  </w:num>
  <w:num w:numId="17">
    <w:abstractNumId w:val="10"/>
  </w:num>
  <w:num w:numId="18">
    <w:abstractNumId w:val="14"/>
  </w:num>
  <w:num w:numId="19">
    <w:abstractNumId w:val="18"/>
  </w:num>
  <w:num w:numId="20">
    <w:abstractNumId w:val="11"/>
  </w:num>
  <w:num w:numId="21">
    <w:abstractNumId w:val="23"/>
  </w:num>
  <w:num w:numId="22">
    <w:abstractNumId w:val="4"/>
  </w:num>
  <w:num w:numId="23">
    <w:abstractNumId w:val="0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F76"/>
    <w:rsid w:val="00003823"/>
    <w:rsid w:val="00010F20"/>
    <w:rsid w:val="00011A63"/>
    <w:rsid w:val="00013AEA"/>
    <w:rsid w:val="0001539B"/>
    <w:rsid w:val="000243D6"/>
    <w:rsid w:val="00066D8F"/>
    <w:rsid w:val="00071913"/>
    <w:rsid w:val="00077D7C"/>
    <w:rsid w:val="00082E7A"/>
    <w:rsid w:val="00086F08"/>
    <w:rsid w:val="000A235C"/>
    <w:rsid w:val="000A24C7"/>
    <w:rsid w:val="000B04E6"/>
    <w:rsid w:val="000B07B2"/>
    <w:rsid w:val="000C783A"/>
    <w:rsid w:val="000D29D8"/>
    <w:rsid w:val="000D331D"/>
    <w:rsid w:val="000E4816"/>
    <w:rsid w:val="000E7ED5"/>
    <w:rsid w:val="000F64E2"/>
    <w:rsid w:val="00103875"/>
    <w:rsid w:val="001038FA"/>
    <w:rsid w:val="00103F35"/>
    <w:rsid w:val="00107122"/>
    <w:rsid w:val="00111434"/>
    <w:rsid w:val="00113D70"/>
    <w:rsid w:val="0011588D"/>
    <w:rsid w:val="001213B7"/>
    <w:rsid w:val="001214D6"/>
    <w:rsid w:val="00126335"/>
    <w:rsid w:val="00132A9F"/>
    <w:rsid w:val="00134362"/>
    <w:rsid w:val="00134AF1"/>
    <w:rsid w:val="00144404"/>
    <w:rsid w:val="00150239"/>
    <w:rsid w:val="00157768"/>
    <w:rsid w:val="00160D0F"/>
    <w:rsid w:val="00165657"/>
    <w:rsid w:val="001730E9"/>
    <w:rsid w:val="00191951"/>
    <w:rsid w:val="001921F4"/>
    <w:rsid w:val="0019521E"/>
    <w:rsid w:val="00196F1A"/>
    <w:rsid w:val="001A6129"/>
    <w:rsid w:val="001B1F77"/>
    <w:rsid w:val="001B6C5C"/>
    <w:rsid w:val="001C7B3D"/>
    <w:rsid w:val="001D1A8E"/>
    <w:rsid w:val="001D27A0"/>
    <w:rsid w:val="001E05F4"/>
    <w:rsid w:val="001E455F"/>
    <w:rsid w:val="001E7B51"/>
    <w:rsid w:val="001F1635"/>
    <w:rsid w:val="00201D60"/>
    <w:rsid w:val="0020461E"/>
    <w:rsid w:val="00210B49"/>
    <w:rsid w:val="00230180"/>
    <w:rsid w:val="002319E2"/>
    <w:rsid w:val="0024669A"/>
    <w:rsid w:val="00246DE8"/>
    <w:rsid w:val="00257633"/>
    <w:rsid w:val="00263C82"/>
    <w:rsid w:val="00272BCF"/>
    <w:rsid w:val="002A414E"/>
    <w:rsid w:val="002B56B5"/>
    <w:rsid w:val="002B75FD"/>
    <w:rsid w:val="002C4E8E"/>
    <w:rsid w:val="002C67B3"/>
    <w:rsid w:val="002D1169"/>
    <w:rsid w:val="002D1696"/>
    <w:rsid w:val="002E272F"/>
    <w:rsid w:val="002E2CFA"/>
    <w:rsid w:val="002F0880"/>
    <w:rsid w:val="00304D55"/>
    <w:rsid w:val="003111FA"/>
    <w:rsid w:val="003267E3"/>
    <w:rsid w:val="003316B1"/>
    <w:rsid w:val="003379F9"/>
    <w:rsid w:val="0034117B"/>
    <w:rsid w:val="003418B2"/>
    <w:rsid w:val="00345E6E"/>
    <w:rsid w:val="00352820"/>
    <w:rsid w:val="003534A1"/>
    <w:rsid w:val="00365CBB"/>
    <w:rsid w:val="0038185C"/>
    <w:rsid w:val="00381D2E"/>
    <w:rsid w:val="00395E89"/>
    <w:rsid w:val="003A1423"/>
    <w:rsid w:val="003A2B21"/>
    <w:rsid w:val="003A4B2C"/>
    <w:rsid w:val="003A73D5"/>
    <w:rsid w:val="003A769B"/>
    <w:rsid w:val="003B2A0D"/>
    <w:rsid w:val="003B38D0"/>
    <w:rsid w:val="003B7324"/>
    <w:rsid w:val="003B7330"/>
    <w:rsid w:val="003C5A44"/>
    <w:rsid w:val="003D0B20"/>
    <w:rsid w:val="003D4258"/>
    <w:rsid w:val="003D60D2"/>
    <w:rsid w:val="003E0A77"/>
    <w:rsid w:val="003E4257"/>
    <w:rsid w:val="003E6144"/>
    <w:rsid w:val="003F01EA"/>
    <w:rsid w:val="003F21BA"/>
    <w:rsid w:val="004173B5"/>
    <w:rsid w:val="004240EC"/>
    <w:rsid w:val="00430992"/>
    <w:rsid w:val="00433CBD"/>
    <w:rsid w:val="00453BF2"/>
    <w:rsid w:val="00456955"/>
    <w:rsid w:val="0046627F"/>
    <w:rsid w:val="00472533"/>
    <w:rsid w:val="00485C01"/>
    <w:rsid w:val="004A0F31"/>
    <w:rsid w:val="004A1ECB"/>
    <w:rsid w:val="004A7F2A"/>
    <w:rsid w:val="004B2F1A"/>
    <w:rsid w:val="004B519E"/>
    <w:rsid w:val="004C43BA"/>
    <w:rsid w:val="004C790B"/>
    <w:rsid w:val="004D5509"/>
    <w:rsid w:val="004D776A"/>
    <w:rsid w:val="004E3398"/>
    <w:rsid w:val="004E3AE1"/>
    <w:rsid w:val="004E606D"/>
    <w:rsid w:val="004F0725"/>
    <w:rsid w:val="004F258D"/>
    <w:rsid w:val="004F4D61"/>
    <w:rsid w:val="004F5701"/>
    <w:rsid w:val="004F7E46"/>
    <w:rsid w:val="00501265"/>
    <w:rsid w:val="00516C38"/>
    <w:rsid w:val="00522A28"/>
    <w:rsid w:val="005239CE"/>
    <w:rsid w:val="00530868"/>
    <w:rsid w:val="00531C92"/>
    <w:rsid w:val="0053600C"/>
    <w:rsid w:val="00550615"/>
    <w:rsid w:val="00556EBB"/>
    <w:rsid w:val="00561852"/>
    <w:rsid w:val="0057354A"/>
    <w:rsid w:val="00577AC6"/>
    <w:rsid w:val="00583C5A"/>
    <w:rsid w:val="005A3497"/>
    <w:rsid w:val="005B0FEA"/>
    <w:rsid w:val="005C0E4C"/>
    <w:rsid w:val="005C7096"/>
    <w:rsid w:val="005D23D7"/>
    <w:rsid w:val="005D28B3"/>
    <w:rsid w:val="005D4664"/>
    <w:rsid w:val="005D4904"/>
    <w:rsid w:val="005E0A89"/>
    <w:rsid w:val="005E2CE0"/>
    <w:rsid w:val="005F07F3"/>
    <w:rsid w:val="005F2D95"/>
    <w:rsid w:val="00610F43"/>
    <w:rsid w:val="006119F5"/>
    <w:rsid w:val="00614F9E"/>
    <w:rsid w:val="006225BC"/>
    <w:rsid w:val="006257BC"/>
    <w:rsid w:val="00627B73"/>
    <w:rsid w:val="00636111"/>
    <w:rsid w:val="0063675B"/>
    <w:rsid w:val="00637936"/>
    <w:rsid w:val="00654EA6"/>
    <w:rsid w:val="0065525D"/>
    <w:rsid w:val="00661C6C"/>
    <w:rsid w:val="00662824"/>
    <w:rsid w:val="00663D73"/>
    <w:rsid w:val="0067153F"/>
    <w:rsid w:val="00673079"/>
    <w:rsid w:val="006743E8"/>
    <w:rsid w:val="006773B2"/>
    <w:rsid w:val="006800C0"/>
    <w:rsid w:val="0068503B"/>
    <w:rsid w:val="00686FDC"/>
    <w:rsid w:val="006B4759"/>
    <w:rsid w:val="006C123D"/>
    <w:rsid w:val="006C5F7A"/>
    <w:rsid w:val="006D2473"/>
    <w:rsid w:val="006D7245"/>
    <w:rsid w:val="006E377A"/>
    <w:rsid w:val="006E7E16"/>
    <w:rsid w:val="006F3A66"/>
    <w:rsid w:val="00704A3D"/>
    <w:rsid w:val="007066BF"/>
    <w:rsid w:val="00713C8A"/>
    <w:rsid w:val="0071442B"/>
    <w:rsid w:val="00715CC5"/>
    <w:rsid w:val="00720630"/>
    <w:rsid w:val="007217F5"/>
    <w:rsid w:val="00723C25"/>
    <w:rsid w:val="007240A4"/>
    <w:rsid w:val="00725699"/>
    <w:rsid w:val="007300E7"/>
    <w:rsid w:val="00733ABF"/>
    <w:rsid w:val="00741EDB"/>
    <w:rsid w:val="00746699"/>
    <w:rsid w:val="00747BDB"/>
    <w:rsid w:val="00751C06"/>
    <w:rsid w:val="00751E91"/>
    <w:rsid w:val="00752C57"/>
    <w:rsid w:val="00754338"/>
    <w:rsid w:val="00781000"/>
    <w:rsid w:val="00781164"/>
    <w:rsid w:val="0078597B"/>
    <w:rsid w:val="00797C09"/>
    <w:rsid w:val="007A010C"/>
    <w:rsid w:val="007A015C"/>
    <w:rsid w:val="007A7120"/>
    <w:rsid w:val="007C0E61"/>
    <w:rsid w:val="007C38AE"/>
    <w:rsid w:val="007C715F"/>
    <w:rsid w:val="007D31B0"/>
    <w:rsid w:val="00802AD6"/>
    <w:rsid w:val="0080465A"/>
    <w:rsid w:val="00804A71"/>
    <w:rsid w:val="008159DB"/>
    <w:rsid w:val="00823B80"/>
    <w:rsid w:val="00824672"/>
    <w:rsid w:val="008262D7"/>
    <w:rsid w:val="008308DD"/>
    <w:rsid w:val="00837465"/>
    <w:rsid w:val="0085651B"/>
    <w:rsid w:val="00863198"/>
    <w:rsid w:val="00870E47"/>
    <w:rsid w:val="00880CCF"/>
    <w:rsid w:val="008B1F22"/>
    <w:rsid w:val="008B4A81"/>
    <w:rsid w:val="008C0172"/>
    <w:rsid w:val="008C2DF6"/>
    <w:rsid w:val="008C34BB"/>
    <w:rsid w:val="008C39FF"/>
    <w:rsid w:val="008D339D"/>
    <w:rsid w:val="008D7987"/>
    <w:rsid w:val="00902BC1"/>
    <w:rsid w:val="00904EAD"/>
    <w:rsid w:val="009079E9"/>
    <w:rsid w:val="00922D40"/>
    <w:rsid w:val="00923F60"/>
    <w:rsid w:val="00930E16"/>
    <w:rsid w:val="009310F4"/>
    <w:rsid w:val="009405F9"/>
    <w:rsid w:val="009545AA"/>
    <w:rsid w:val="0095529E"/>
    <w:rsid w:val="00960C04"/>
    <w:rsid w:val="00964D22"/>
    <w:rsid w:val="00967EDE"/>
    <w:rsid w:val="009750F6"/>
    <w:rsid w:val="00977D7D"/>
    <w:rsid w:val="009813A4"/>
    <w:rsid w:val="00981575"/>
    <w:rsid w:val="00985767"/>
    <w:rsid w:val="009869CB"/>
    <w:rsid w:val="009929E8"/>
    <w:rsid w:val="009964C4"/>
    <w:rsid w:val="009973F7"/>
    <w:rsid w:val="009A2482"/>
    <w:rsid w:val="009A3493"/>
    <w:rsid w:val="009B598C"/>
    <w:rsid w:val="009C03F4"/>
    <w:rsid w:val="009C17AB"/>
    <w:rsid w:val="009D00F0"/>
    <w:rsid w:val="009E4421"/>
    <w:rsid w:val="009E4971"/>
    <w:rsid w:val="009F2063"/>
    <w:rsid w:val="009F27AC"/>
    <w:rsid w:val="00A2238A"/>
    <w:rsid w:val="00A22F21"/>
    <w:rsid w:val="00A261F5"/>
    <w:rsid w:val="00A27B75"/>
    <w:rsid w:val="00A30940"/>
    <w:rsid w:val="00A41691"/>
    <w:rsid w:val="00A45993"/>
    <w:rsid w:val="00A51600"/>
    <w:rsid w:val="00A55817"/>
    <w:rsid w:val="00A61E97"/>
    <w:rsid w:val="00A62260"/>
    <w:rsid w:val="00A65082"/>
    <w:rsid w:val="00A668D2"/>
    <w:rsid w:val="00A7334F"/>
    <w:rsid w:val="00A74CA1"/>
    <w:rsid w:val="00A91B92"/>
    <w:rsid w:val="00AA0C8D"/>
    <w:rsid w:val="00AB2389"/>
    <w:rsid w:val="00AB2B48"/>
    <w:rsid w:val="00AC1883"/>
    <w:rsid w:val="00AC68C2"/>
    <w:rsid w:val="00AE645A"/>
    <w:rsid w:val="00B10DBE"/>
    <w:rsid w:val="00B11CC5"/>
    <w:rsid w:val="00B2713E"/>
    <w:rsid w:val="00B276C0"/>
    <w:rsid w:val="00B30956"/>
    <w:rsid w:val="00B30DA4"/>
    <w:rsid w:val="00B31374"/>
    <w:rsid w:val="00B334A7"/>
    <w:rsid w:val="00B35B15"/>
    <w:rsid w:val="00B3743D"/>
    <w:rsid w:val="00B41575"/>
    <w:rsid w:val="00B42979"/>
    <w:rsid w:val="00B47B80"/>
    <w:rsid w:val="00B55871"/>
    <w:rsid w:val="00B55BB2"/>
    <w:rsid w:val="00B56A80"/>
    <w:rsid w:val="00B632C4"/>
    <w:rsid w:val="00B656BF"/>
    <w:rsid w:val="00B77ABF"/>
    <w:rsid w:val="00B81540"/>
    <w:rsid w:val="00B96D25"/>
    <w:rsid w:val="00BA222A"/>
    <w:rsid w:val="00BB00EB"/>
    <w:rsid w:val="00BB37BB"/>
    <w:rsid w:val="00BB5B15"/>
    <w:rsid w:val="00BB5E51"/>
    <w:rsid w:val="00BD2C48"/>
    <w:rsid w:val="00BD46A3"/>
    <w:rsid w:val="00BD7F36"/>
    <w:rsid w:val="00BE7870"/>
    <w:rsid w:val="00C0391F"/>
    <w:rsid w:val="00C12B6D"/>
    <w:rsid w:val="00C24ED6"/>
    <w:rsid w:val="00C27155"/>
    <w:rsid w:val="00C33966"/>
    <w:rsid w:val="00C35876"/>
    <w:rsid w:val="00C553A0"/>
    <w:rsid w:val="00C63C4C"/>
    <w:rsid w:val="00C64F76"/>
    <w:rsid w:val="00C6767F"/>
    <w:rsid w:val="00C732CE"/>
    <w:rsid w:val="00C73A58"/>
    <w:rsid w:val="00C76635"/>
    <w:rsid w:val="00C77091"/>
    <w:rsid w:val="00C81942"/>
    <w:rsid w:val="00C83C72"/>
    <w:rsid w:val="00C867EC"/>
    <w:rsid w:val="00C87966"/>
    <w:rsid w:val="00C909A9"/>
    <w:rsid w:val="00CA10AA"/>
    <w:rsid w:val="00CA69D7"/>
    <w:rsid w:val="00CB1B38"/>
    <w:rsid w:val="00CC25B7"/>
    <w:rsid w:val="00CD1C8C"/>
    <w:rsid w:val="00CD2545"/>
    <w:rsid w:val="00CD2E7B"/>
    <w:rsid w:val="00CD584D"/>
    <w:rsid w:val="00CE003F"/>
    <w:rsid w:val="00CF21AC"/>
    <w:rsid w:val="00D02DE4"/>
    <w:rsid w:val="00D06889"/>
    <w:rsid w:val="00D104D1"/>
    <w:rsid w:val="00D1148F"/>
    <w:rsid w:val="00D2219F"/>
    <w:rsid w:val="00D26EC8"/>
    <w:rsid w:val="00D310BB"/>
    <w:rsid w:val="00D42059"/>
    <w:rsid w:val="00D47A14"/>
    <w:rsid w:val="00D555BF"/>
    <w:rsid w:val="00D606F3"/>
    <w:rsid w:val="00D65D4F"/>
    <w:rsid w:val="00D675A0"/>
    <w:rsid w:val="00D75802"/>
    <w:rsid w:val="00D909F8"/>
    <w:rsid w:val="00D96CBE"/>
    <w:rsid w:val="00DB4D32"/>
    <w:rsid w:val="00DB7CE8"/>
    <w:rsid w:val="00DC5872"/>
    <w:rsid w:val="00DD018E"/>
    <w:rsid w:val="00DD0B5D"/>
    <w:rsid w:val="00DD4713"/>
    <w:rsid w:val="00DE6DF3"/>
    <w:rsid w:val="00DF7D0E"/>
    <w:rsid w:val="00E03837"/>
    <w:rsid w:val="00E2221D"/>
    <w:rsid w:val="00E22CE1"/>
    <w:rsid w:val="00E230F6"/>
    <w:rsid w:val="00E3065A"/>
    <w:rsid w:val="00E35CFA"/>
    <w:rsid w:val="00E37CBF"/>
    <w:rsid w:val="00E42188"/>
    <w:rsid w:val="00E4630B"/>
    <w:rsid w:val="00E60C98"/>
    <w:rsid w:val="00E6523C"/>
    <w:rsid w:val="00E7222F"/>
    <w:rsid w:val="00E813B9"/>
    <w:rsid w:val="00E91524"/>
    <w:rsid w:val="00E925F7"/>
    <w:rsid w:val="00E97CF2"/>
    <w:rsid w:val="00EA18F7"/>
    <w:rsid w:val="00EA1A75"/>
    <w:rsid w:val="00EB44CA"/>
    <w:rsid w:val="00EC02AF"/>
    <w:rsid w:val="00EC23E4"/>
    <w:rsid w:val="00EC526A"/>
    <w:rsid w:val="00ED6D7B"/>
    <w:rsid w:val="00EE3F3F"/>
    <w:rsid w:val="00EF151D"/>
    <w:rsid w:val="00F0247E"/>
    <w:rsid w:val="00F03626"/>
    <w:rsid w:val="00F10418"/>
    <w:rsid w:val="00F11292"/>
    <w:rsid w:val="00F1609A"/>
    <w:rsid w:val="00F1616A"/>
    <w:rsid w:val="00F20F37"/>
    <w:rsid w:val="00F23106"/>
    <w:rsid w:val="00F25E37"/>
    <w:rsid w:val="00F303CF"/>
    <w:rsid w:val="00F37B96"/>
    <w:rsid w:val="00F43FF0"/>
    <w:rsid w:val="00F45B3A"/>
    <w:rsid w:val="00F47C8A"/>
    <w:rsid w:val="00F54C11"/>
    <w:rsid w:val="00F5572D"/>
    <w:rsid w:val="00F73EC4"/>
    <w:rsid w:val="00F74AAB"/>
    <w:rsid w:val="00F821F8"/>
    <w:rsid w:val="00F92519"/>
    <w:rsid w:val="00F92DE1"/>
    <w:rsid w:val="00F94976"/>
    <w:rsid w:val="00F94AB6"/>
    <w:rsid w:val="00F96A0D"/>
    <w:rsid w:val="00F9701D"/>
    <w:rsid w:val="00FA2546"/>
    <w:rsid w:val="00FD399A"/>
    <w:rsid w:val="00FE50F4"/>
    <w:rsid w:val="00FF18A8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023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NoList1">
    <w:name w:val="No List1"/>
    <w:next w:val="a2"/>
    <w:uiPriority w:val="99"/>
    <w:semiHidden/>
    <w:unhideWhenUsed/>
    <w:rsid w:val="00C64F76"/>
  </w:style>
  <w:style w:type="paragraph" w:customStyle="1" w:styleId="dateinterval">
    <w:name w:val="dateinterval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4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64F7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C64F76"/>
    <w:rPr>
      <w:b/>
      <w:bCs/>
    </w:rPr>
  </w:style>
  <w:style w:type="paragraph" w:customStyle="1" w:styleId="bc6k">
    <w:name w:val="bc6k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C64F76"/>
    <w:rPr>
      <w:i/>
      <w:iCs/>
    </w:rPr>
  </w:style>
  <w:style w:type="paragraph" w:styleId="a9">
    <w:name w:val="No Spacing"/>
    <w:link w:val="aa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link w:val="a9"/>
    <w:locked/>
    <w:rsid w:val="009C03F4"/>
    <w:rPr>
      <w:rFonts w:ascii="Calibri" w:eastAsia="Calibri" w:hAnsi="Calibri" w:cs="Times New Roman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3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aliases w:val="Akapit z listą BS,List Paragraph 1,List_Paragraph,Multilevel para_II,List Paragraph1"/>
    <w:basedOn w:val="a"/>
    <w:link w:val="ac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Абзац списка Знак"/>
    <w:aliases w:val="Akapit z listą BS Знак,List Paragraph 1 Знак,List_Paragraph Знак,Multilevel para_II Знак,List Paragraph1 Знак"/>
    <w:link w:val="ab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d">
    <w:name w:val="Body Text"/>
    <w:basedOn w:val="a"/>
    <w:link w:val="ae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ae">
    <w:name w:val="Основной текст Знак"/>
    <w:basedOn w:val="a0"/>
    <w:link w:val="ad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af">
    <w:name w:val="Balloon Text"/>
    <w:basedOn w:val="a"/>
    <w:link w:val="af0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af1">
    <w:name w:val="Table Grid"/>
    <w:basedOn w:val="a1"/>
    <w:uiPriority w:val="39"/>
    <w:rsid w:val="008C2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NoList1">
    <w:name w:val="No List1"/>
    <w:next w:val="a2"/>
    <w:uiPriority w:val="99"/>
    <w:semiHidden/>
    <w:unhideWhenUsed/>
    <w:rsid w:val="00C64F76"/>
  </w:style>
  <w:style w:type="paragraph" w:customStyle="1" w:styleId="dateinterval">
    <w:name w:val="dateinterval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4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64F7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C64F76"/>
    <w:rPr>
      <w:b/>
      <w:bCs/>
    </w:rPr>
  </w:style>
  <w:style w:type="paragraph" w:customStyle="1" w:styleId="bc6k">
    <w:name w:val="bc6k"/>
    <w:basedOn w:val="a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C64F76"/>
    <w:rPr>
      <w:i/>
      <w:iCs/>
    </w:rPr>
  </w:style>
  <w:style w:type="paragraph" w:styleId="a9">
    <w:name w:val="No Spacing"/>
    <w:link w:val="aa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link w:val="a9"/>
    <w:locked/>
    <w:rsid w:val="009C03F4"/>
    <w:rPr>
      <w:rFonts w:ascii="Calibri" w:eastAsia="Calibri" w:hAnsi="Calibri" w:cs="Times New Roman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3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aliases w:val="Akapit z listą BS,List Paragraph 1,List_Paragraph,Multilevel para_II,List Paragraph1"/>
    <w:basedOn w:val="a"/>
    <w:link w:val="ac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Абзац списка Знак"/>
    <w:aliases w:val="Akapit z listą BS Знак,List Paragraph 1 Знак,List_Paragraph Знак,Multilevel para_II Знак,List Paragraph1 Знак"/>
    <w:link w:val="ab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d">
    <w:name w:val="Body Text"/>
    <w:basedOn w:val="a"/>
    <w:link w:val="ae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ae">
    <w:name w:val="Основной текст Знак"/>
    <w:basedOn w:val="a0"/>
    <w:link w:val="ad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af">
    <w:name w:val="Balloon Text"/>
    <w:basedOn w:val="a"/>
    <w:link w:val="af0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af1">
    <w:name w:val="Table Grid"/>
    <w:basedOn w:val="a1"/>
    <w:uiPriority w:val="39"/>
    <w:rsid w:val="008C2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F8AE2-D8DB-4FEB-A38D-32ACD3BC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https://mul2-mtc.gov.am/tasks/930438/oneclick/Himnavorum.DOCX?token=73ecf6b1122eda1ebd2f6d88ca9da28e</cp:keywords>
  <dc:description/>
  <cp:lastModifiedBy>henrik MIRZOYAN</cp:lastModifiedBy>
  <cp:revision>6</cp:revision>
  <cp:lastPrinted>2022-04-11T12:08:00Z</cp:lastPrinted>
  <dcterms:created xsi:type="dcterms:W3CDTF">2022-05-30T17:12:00Z</dcterms:created>
  <dcterms:modified xsi:type="dcterms:W3CDTF">2022-06-27T18:33:00Z</dcterms:modified>
</cp:coreProperties>
</file>