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B9A" w:rsidRPr="00AA72DC" w:rsidRDefault="00DB1B9A" w:rsidP="00CF0347">
      <w:pPr>
        <w:spacing w:line="276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72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B1B9A" w:rsidRPr="00AA72DC" w:rsidRDefault="004F758F" w:rsidP="00CF0347">
      <w:pPr>
        <w:pStyle w:val="mechtex"/>
        <w:spacing w:line="276" w:lineRule="auto"/>
        <w:ind w:firstLine="284"/>
        <w:rPr>
          <w:rFonts w:ascii="GHEA Grapalat" w:hAnsi="GHEA Grapalat" w:cs="Sylfaen"/>
          <w:b/>
          <w:sz w:val="24"/>
          <w:szCs w:val="24"/>
          <w:lang w:val="hy-AM"/>
        </w:rPr>
      </w:pPr>
      <w:r w:rsidRPr="00AA72DC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 2021 ԹՎԱԿԱՆԻ ԴԵԿՏԵՄԲԵՐԻ 23-Ի N 2121-Ն ՈՐՈՇՄԱՆ ՄԵՋ ՓՈՓՈԽՈՒԹՅՈՒՆՆԵՐ ԵՎ ԼՐԱՑՈՒՄՆԵՐ ԿԱՏԱՐԵԼՈՒ</w:t>
      </w:r>
      <w:r w:rsidRPr="00AA72DC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AA72DC">
        <w:rPr>
          <w:rFonts w:ascii="GHEA Grapalat" w:hAnsi="GHEA Grapalat" w:cs="Tahoma"/>
          <w:b/>
          <w:sz w:val="24"/>
          <w:szCs w:val="24"/>
          <w:lang w:val="hy-AM"/>
        </w:rPr>
        <w:t xml:space="preserve">ՄԱՍԻՆ </w:t>
      </w:r>
      <w:r w:rsidR="00DB1B9A" w:rsidRPr="00AA72D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CF0347" w:rsidRPr="00AA72DC" w:rsidRDefault="00CF0347" w:rsidP="00CF0347">
      <w:pPr>
        <w:pStyle w:val="mechtex"/>
        <w:spacing w:line="276" w:lineRule="auto"/>
        <w:ind w:firstLine="284"/>
        <w:rPr>
          <w:rFonts w:ascii="GHEA Grapalat" w:hAnsi="GHEA Grapalat" w:cs="Calibri"/>
          <w:b/>
          <w:sz w:val="24"/>
          <w:szCs w:val="24"/>
          <w:lang w:val="hy-AM"/>
        </w:rPr>
      </w:pPr>
    </w:p>
    <w:p w:rsidR="00DB1B9A" w:rsidRPr="00AA72DC" w:rsidRDefault="00DB1B9A" w:rsidP="00CF0347">
      <w:pPr>
        <w:pStyle w:val="NormalWeb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GHEA Grapalat" w:hAnsi="GHEA Grapalat"/>
          <w:b/>
          <w:lang w:val="hy-AM"/>
        </w:rPr>
      </w:pPr>
    </w:p>
    <w:p w:rsidR="00DB1B9A" w:rsidRPr="00AA72DC" w:rsidRDefault="00DB1B9A" w:rsidP="00CF0347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A72D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AA72D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A72DC">
        <w:rPr>
          <w:rFonts w:ascii="GHEA Grapalat" w:hAnsi="GHEA Grapalat" w:cs="Sylfaen"/>
          <w:b/>
          <w:sz w:val="24"/>
          <w:szCs w:val="24"/>
          <w:lang w:val="hy-AM"/>
        </w:rPr>
        <w:t>ակտի ընդունման</w:t>
      </w:r>
      <w:r w:rsidRPr="00AA72D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AA72DC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AA72DC">
        <w:rPr>
          <w:rFonts w:ascii="GHEA Grapalat" w:hAnsi="GHEA Grapalat" w:cs="Times Armenian"/>
          <w:b/>
          <w:sz w:val="24"/>
          <w:szCs w:val="24"/>
          <w:lang w:val="hy-AM"/>
        </w:rPr>
        <w:t xml:space="preserve"> (</w:t>
      </w:r>
      <w:r w:rsidRPr="00AA72DC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AA72DC">
        <w:rPr>
          <w:rFonts w:ascii="GHEA Grapalat" w:hAnsi="GHEA Grapalat"/>
          <w:b/>
          <w:sz w:val="24"/>
          <w:szCs w:val="24"/>
          <w:lang w:val="hy-AM"/>
        </w:rPr>
        <w:t>)</w:t>
      </w:r>
    </w:p>
    <w:p w:rsidR="00226C69" w:rsidRPr="00226C69" w:rsidRDefault="00226C69" w:rsidP="00226C69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lang w:val="hy-AM"/>
        </w:rPr>
        <w:t xml:space="preserve">   </w:t>
      </w:r>
      <w:r w:rsidRPr="00226C6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226C69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Pr="00226C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6C69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պայմանավորված է </w:t>
      </w:r>
      <w:r w:rsidRPr="00226C69">
        <w:rPr>
          <w:rFonts w:ascii="GHEA Grapalat" w:hAnsi="GHEA Grapalat"/>
          <w:sz w:val="24"/>
          <w:szCs w:val="24"/>
          <w:lang w:val="hy-AM"/>
        </w:rPr>
        <w:t>Հայաստանի</w:t>
      </w:r>
      <w:r w:rsidRPr="00226C6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C69">
        <w:rPr>
          <w:rFonts w:ascii="GHEA Grapalat" w:hAnsi="GHEA Grapalat"/>
          <w:sz w:val="24"/>
          <w:szCs w:val="24"/>
          <w:lang w:val="hy-AM"/>
        </w:rPr>
        <w:t>Հանրապետությ</w:t>
      </w:r>
      <w:proofErr w:type="spellStart"/>
      <w:r w:rsidRPr="00226C69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Pr="00226C69">
        <w:rPr>
          <w:rFonts w:ascii="GHEA Grapalat" w:hAnsi="GHEA Grapalat" w:cs="Sylfaen"/>
          <w:sz w:val="24"/>
          <w:szCs w:val="24"/>
          <w:lang w:val="hy-AM"/>
        </w:rPr>
        <w:t>նու</w:t>
      </w:r>
      <w:r w:rsidRPr="00226C69">
        <w:rPr>
          <w:rFonts w:ascii="GHEA Grapalat" w:hAnsi="GHEA Grapalat" w:cs="Sylfaen"/>
          <w:sz w:val="24"/>
          <w:szCs w:val="24"/>
          <w:lang w:val="fr-FR"/>
        </w:rPr>
        <w:t>մ</w:t>
      </w:r>
      <w:r w:rsidRPr="00226C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6C69">
        <w:rPr>
          <w:rFonts w:ascii="GHEA Grapalat" w:hAnsi="GHEA Grapalat" w:cs="Sylfaen"/>
          <w:sz w:val="24"/>
          <w:szCs w:val="24"/>
          <w:lang w:val="hy-AM"/>
        </w:rPr>
        <w:t xml:space="preserve">հակատուբերկուլոզային դեղերի և ՄԻԱՎ-ի թեստ հավաքածուների </w:t>
      </w:r>
      <w:bookmarkStart w:id="0" w:name="_GoBack"/>
      <w:bookmarkEnd w:id="0"/>
      <w:r w:rsidRPr="00226C69">
        <w:rPr>
          <w:rFonts w:ascii="GHEA Grapalat" w:hAnsi="GHEA Grapalat" w:cs="Sylfaen"/>
          <w:sz w:val="24"/>
          <w:szCs w:val="24"/>
          <w:lang w:val="af-ZA"/>
        </w:rPr>
        <w:t>ա</w:t>
      </w:r>
      <w:r w:rsidRPr="00226C69">
        <w:rPr>
          <w:rFonts w:ascii="GHEA Grapalat" w:hAnsi="GHEA Grapalat" w:cs="Sylfaen"/>
          <w:sz w:val="24"/>
          <w:szCs w:val="24"/>
          <w:lang w:val="hy-AM"/>
        </w:rPr>
        <w:t>ն</w:t>
      </w:r>
      <w:r w:rsidRPr="00226C69">
        <w:rPr>
          <w:rFonts w:ascii="GHEA Grapalat" w:hAnsi="GHEA Grapalat" w:cs="Sylfaen"/>
          <w:sz w:val="24"/>
          <w:szCs w:val="24"/>
          <w:lang w:val="af-ZA"/>
        </w:rPr>
        <w:t>ընդմեջ մատակարարմ</w:t>
      </w:r>
      <w:r w:rsidRPr="00226C69">
        <w:rPr>
          <w:rFonts w:ascii="GHEA Grapalat" w:hAnsi="GHEA Grapalat" w:cs="Sylfaen"/>
          <w:sz w:val="24"/>
          <w:szCs w:val="24"/>
          <w:lang w:val="hy-AM"/>
        </w:rPr>
        <w:t xml:space="preserve">ամբ, բյուջետային միջոցների խնայողությամբ: </w:t>
      </w:r>
    </w:p>
    <w:p w:rsidR="00CF0347" w:rsidRPr="00AA72DC" w:rsidRDefault="00CF0347" w:rsidP="00CF0347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DB1B9A" w:rsidRPr="00AA72DC" w:rsidRDefault="00DB1B9A" w:rsidP="00CF0347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AA72DC">
        <w:rPr>
          <w:rFonts w:ascii="GHEA Grapalat" w:hAnsi="GHEA Grapalat"/>
          <w:b/>
          <w:lang w:val="hy-AM"/>
        </w:rPr>
        <w:t>Ընթացիկ իրավիճակը և խնդիրները</w:t>
      </w:r>
      <w:r w:rsidRPr="00AA72DC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</w:p>
    <w:p w:rsidR="008C7E9E" w:rsidRPr="008C7E9E" w:rsidRDefault="008C7E9E" w:rsidP="008C7E9E">
      <w:pPr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8C7E9E">
        <w:rPr>
          <w:rFonts w:ascii="GHEA Grapalat" w:hAnsi="GHEA Grapalat"/>
          <w:sz w:val="24"/>
          <w:szCs w:val="24"/>
          <w:lang w:val="hy-AM"/>
        </w:rPr>
        <w:t xml:space="preserve">Կառավարության 2018 թվականի ապրիլի 12-ի N 489-Ն որոշման (այսուհետ` Որոշում) պահանջներին համապատասխան, «Թոքաբանության ազգային կենտրոն» պետական ոչ առևտրային կազմակերպության և «Ինֆեկցիոն հիվանդությունների ազգային կենտրոն» ՓԲԸ-ի (այսուհետ` Կազմակերպություններ) կողմից համապատասխանաբար </w:t>
      </w:r>
      <w:r w:rsidRPr="008C7E9E">
        <w:rPr>
          <w:rFonts w:ascii="GHEA Grapalat" w:hAnsi="GHEA Grapalat" w:cs="Sylfaen"/>
          <w:sz w:val="24"/>
          <w:szCs w:val="24"/>
          <w:lang w:val="hy-AM"/>
        </w:rPr>
        <w:t xml:space="preserve">հակատուբերկուլոզային դեղերի և ՄԻԱՎ-ի թեստ հավաքածուների  </w:t>
      </w:r>
      <w:r w:rsidRPr="008C7E9E">
        <w:rPr>
          <w:rFonts w:ascii="GHEA Grapalat" w:hAnsi="GHEA Grapalat"/>
          <w:sz w:val="24"/>
          <w:szCs w:val="24"/>
          <w:lang w:val="hy-AM"/>
        </w:rPr>
        <w:t xml:space="preserve">ձեռք բերման նպատակով Որոշման Հավելված 2-ով սահմանված միջազգային գնումների գործակալներին առաջարկվել է ներկայացնել գնային առաջարկներ: Կազմակերպությունների կողմից սահմանված ժամկետներում գործակալներից ստացվել են գնային առաջարկներ: Հիմք ընդունելով գնումների միջազգային գործակալների կողմից ներկայացված նվազագույն գնային առաջարկների և հավելյալ ծախսերի հանրագումարը` սահմանվել է առավելագույն միավոր գներ (հաշվարկները կցվում են): Համաձայն Որոշման 5-րդ կետի պահանջների` Կազմակերպությունների կողմից </w:t>
      </w:r>
      <w:r w:rsidRPr="008C7E9E">
        <w:rPr>
          <w:rFonts w:ascii="GHEA Grapalat" w:hAnsi="GHEA Grapalat" w:cs="Sylfaen"/>
          <w:sz w:val="24"/>
          <w:szCs w:val="24"/>
          <w:lang w:val="hy-AM"/>
        </w:rPr>
        <w:t xml:space="preserve">հակատուբերկուլոզային դեղերի և ՄԻԱՎ-ի թեստ հավաքածուների  </w:t>
      </w:r>
      <w:r w:rsidRPr="008C7E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7E9E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Pr="008C7E9E">
        <w:rPr>
          <w:rFonts w:ascii="GHEA Grapalat" w:hAnsi="GHEA Grapalat"/>
          <w:sz w:val="24"/>
          <w:szCs w:val="24"/>
          <w:lang w:val="hy-AM"/>
        </w:rPr>
        <w:t xml:space="preserve"> մրցակցային ընթացակարգերի իրականացմանը զուգահեռ Առողջապահության նախարարությունը նախաձեռնել է սույն Նախագծի ընդունման գործընթաց, ըստ որի Կազմակերպությունների կողմից կազմակերպվող մրցակցային գնման ընթացակարգի համար սահմանված դեղերի առավելագույն նախահաշվային գների հանրագումարը որպես դրամաշնորհ տրամադրվելու է Կազմակերպություններին: </w:t>
      </w:r>
    </w:p>
    <w:p w:rsidR="00CF0347" w:rsidRPr="00AA72DC" w:rsidRDefault="00DB1B9A" w:rsidP="00CF0347">
      <w:pPr>
        <w:tabs>
          <w:tab w:val="left" w:pos="360"/>
        </w:tabs>
        <w:spacing w:line="276" w:lineRule="auto"/>
        <w:ind w:firstLine="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A72D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</w:p>
    <w:p w:rsidR="00DB1B9A" w:rsidRPr="00AA72DC" w:rsidRDefault="00CF0347" w:rsidP="00CF0347">
      <w:pPr>
        <w:tabs>
          <w:tab w:val="left" w:pos="360"/>
        </w:tabs>
        <w:spacing w:line="276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AA72DC">
        <w:rPr>
          <w:rFonts w:ascii="GHEA Grapalat" w:hAnsi="GHEA Grapalat"/>
          <w:b/>
          <w:sz w:val="24"/>
          <w:szCs w:val="24"/>
          <w:lang w:val="hy-AM"/>
        </w:rPr>
        <w:tab/>
      </w:r>
      <w:r w:rsidRPr="00AA72DC">
        <w:rPr>
          <w:rFonts w:ascii="GHEA Grapalat" w:hAnsi="GHEA Grapalat"/>
          <w:b/>
          <w:sz w:val="24"/>
          <w:szCs w:val="24"/>
          <w:lang w:val="hy-AM"/>
        </w:rPr>
        <w:tab/>
      </w:r>
      <w:r w:rsidR="00DB1B9A" w:rsidRPr="00AA72DC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</w:p>
    <w:p w:rsidR="00DB1B9A" w:rsidRPr="00AA72DC" w:rsidRDefault="00DB1B9A" w:rsidP="00CF0347">
      <w:pPr>
        <w:spacing w:line="276" w:lineRule="auto"/>
        <w:ind w:firstLine="28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A72DC">
        <w:rPr>
          <w:rFonts w:ascii="GHEA Grapalat" w:hAnsi="GHEA Grapalat" w:cs="Sylfaen"/>
          <w:sz w:val="24"/>
          <w:szCs w:val="24"/>
          <w:lang w:val="hy-AM"/>
        </w:rPr>
        <w:t>Կառավարության որոշմամբ առաջարկվող նախագծի նպատակը</w:t>
      </w:r>
      <w:r w:rsidRPr="00AA72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A72DC">
        <w:rPr>
          <w:rFonts w:ascii="GHEA Grapalat" w:hAnsi="GHEA Grapalat"/>
          <w:sz w:val="24"/>
          <w:szCs w:val="24"/>
          <w:lang w:val="hy-AM"/>
        </w:rPr>
        <w:t>Հայաստանի</w:t>
      </w:r>
      <w:r w:rsidRPr="00AA72D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72DC">
        <w:rPr>
          <w:rFonts w:ascii="GHEA Grapalat" w:hAnsi="GHEA Grapalat"/>
          <w:sz w:val="24"/>
          <w:szCs w:val="24"/>
          <w:lang w:val="hy-AM"/>
        </w:rPr>
        <w:t>Հանրապետությ</w:t>
      </w:r>
      <w:r w:rsidRPr="00AA72DC">
        <w:rPr>
          <w:rFonts w:ascii="GHEA Grapalat" w:hAnsi="GHEA Grapalat" w:cs="Sylfaen"/>
          <w:sz w:val="24"/>
          <w:szCs w:val="24"/>
          <w:lang w:val="hy-AM"/>
        </w:rPr>
        <w:t>ունում</w:t>
      </w:r>
      <w:r w:rsidRPr="00AA72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A72DC">
        <w:rPr>
          <w:rFonts w:ascii="GHEA Grapalat" w:hAnsi="GHEA Grapalat"/>
          <w:sz w:val="24"/>
          <w:szCs w:val="24"/>
          <w:lang w:val="hy-AM"/>
        </w:rPr>
        <w:t xml:space="preserve">հակառետրովիրուսային և հակատուբերկուլոզային դեղերի </w:t>
      </w:r>
      <w:r w:rsidRPr="00AA72DC">
        <w:rPr>
          <w:rFonts w:ascii="GHEA Grapalat" w:hAnsi="GHEA Grapalat" w:cs="Sylfaen"/>
          <w:sz w:val="24"/>
          <w:szCs w:val="24"/>
          <w:lang w:val="af-ZA"/>
        </w:rPr>
        <w:t>ա</w:t>
      </w:r>
      <w:r w:rsidRPr="00AA72DC">
        <w:rPr>
          <w:rFonts w:ascii="GHEA Grapalat" w:hAnsi="GHEA Grapalat" w:cs="Sylfaen"/>
          <w:sz w:val="24"/>
          <w:szCs w:val="24"/>
          <w:lang w:val="hy-AM"/>
        </w:rPr>
        <w:t>ն</w:t>
      </w:r>
      <w:r w:rsidRPr="00AA72DC">
        <w:rPr>
          <w:rFonts w:ascii="GHEA Grapalat" w:hAnsi="GHEA Grapalat" w:cs="Sylfaen"/>
          <w:sz w:val="24"/>
          <w:szCs w:val="24"/>
          <w:lang w:val="af-ZA"/>
        </w:rPr>
        <w:t>ընդմեջ մատակարարման</w:t>
      </w:r>
      <w:r w:rsidRPr="00AA72DC">
        <w:rPr>
          <w:rFonts w:ascii="GHEA Grapalat" w:hAnsi="GHEA Grapalat" w:cs="Sylfaen"/>
          <w:sz w:val="24"/>
          <w:szCs w:val="24"/>
          <w:lang w:val="hy-AM"/>
        </w:rPr>
        <w:t>, խնայողության</w:t>
      </w:r>
      <w:r w:rsidRPr="00AA72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A72DC">
        <w:rPr>
          <w:rFonts w:ascii="GHEA Grapalat" w:hAnsi="GHEA Grapalat" w:cs="Sylfaen"/>
          <w:sz w:val="24"/>
          <w:szCs w:val="24"/>
          <w:lang w:val="hy-AM"/>
        </w:rPr>
        <w:t>ապահովումն</w:t>
      </w:r>
      <w:r w:rsidRPr="00AA72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A72DC">
        <w:rPr>
          <w:rFonts w:ascii="GHEA Grapalat" w:hAnsi="GHEA Grapalat" w:cs="Sylfaen"/>
          <w:sz w:val="24"/>
          <w:szCs w:val="24"/>
          <w:lang w:val="hy-AM"/>
        </w:rPr>
        <w:t>է</w:t>
      </w:r>
      <w:r w:rsidRPr="00AA72DC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DB1B9A" w:rsidRDefault="00DB1B9A" w:rsidP="00CF0347">
      <w:pPr>
        <w:spacing w:line="276" w:lineRule="auto"/>
        <w:ind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AA72DC" w:rsidRPr="00AA72DC" w:rsidRDefault="00AA72DC" w:rsidP="00CF0347">
      <w:pPr>
        <w:spacing w:line="276" w:lineRule="auto"/>
        <w:ind w:firstLine="284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DB1B9A" w:rsidRPr="00AA72DC" w:rsidRDefault="00DB1B9A" w:rsidP="00B45BA4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A72DC">
        <w:rPr>
          <w:rFonts w:ascii="GHEA Grapalat" w:hAnsi="GHEA Grapalat"/>
          <w:b/>
          <w:sz w:val="24"/>
          <w:szCs w:val="24"/>
          <w:lang w:val="af-ZA"/>
        </w:rPr>
        <w:lastRenderedPageBreak/>
        <w:t>Նախագծի մշակման գործընթացում ներգրավված ինստիտուտները և անձինք</w:t>
      </w:r>
    </w:p>
    <w:p w:rsidR="00DB1B9A" w:rsidRPr="00AA72DC" w:rsidRDefault="00B45BA4" w:rsidP="00B45BA4">
      <w:pPr>
        <w:tabs>
          <w:tab w:val="left" w:pos="426"/>
        </w:tabs>
        <w:spacing w:line="276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A72DC">
        <w:rPr>
          <w:rFonts w:ascii="GHEA Grapalat" w:hAnsi="GHEA Grapalat"/>
          <w:sz w:val="24"/>
          <w:szCs w:val="24"/>
          <w:lang w:val="hy-AM"/>
        </w:rPr>
        <w:tab/>
      </w:r>
      <w:r w:rsidR="00DB1B9A" w:rsidRPr="00AA72DC">
        <w:rPr>
          <w:rFonts w:ascii="GHEA Grapalat" w:hAnsi="GHEA Grapalat"/>
          <w:sz w:val="24"/>
          <w:szCs w:val="24"/>
          <w:lang w:val="af-ZA"/>
        </w:rPr>
        <w:t>Հայաստանի Հանրապետության</w:t>
      </w:r>
      <w:r w:rsidR="00DB1B9A" w:rsidRPr="00AA72D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B1B9A" w:rsidRPr="00AA72D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DB1B9A" w:rsidRPr="00AA72D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B1B9A" w:rsidRPr="00AA72D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DB1B9A" w:rsidRPr="00AA72DC">
        <w:rPr>
          <w:rFonts w:ascii="GHEA Grapalat" w:hAnsi="GHEA Grapalat" w:cs="Times Armenian"/>
          <w:sz w:val="24"/>
          <w:szCs w:val="24"/>
          <w:lang w:val="hy-AM"/>
        </w:rPr>
        <w:t xml:space="preserve"> սույն </w:t>
      </w:r>
      <w:r w:rsidR="00DB1B9A" w:rsidRPr="00AA72D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DB1B9A" w:rsidRPr="00AA72DC">
        <w:rPr>
          <w:rFonts w:ascii="GHEA Grapalat" w:hAnsi="GHEA Grapalat"/>
          <w:sz w:val="24"/>
          <w:szCs w:val="24"/>
          <w:lang w:val="af-ZA"/>
        </w:rPr>
        <w:t xml:space="preserve"> կազմմանը մասնակցել են Հայաստանի Հանրապետության առողջապահության նախարարության աշխատակիցները:</w:t>
      </w:r>
      <w:r w:rsidR="00DB1B9A" w:rsidRPr="00AA72D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45BA4" w:rsidRPr="00AA72DC" w:rsidRDefault="00B45BA4" w:rsidP="00B45BA4">
      <w:pPr>
        <w:tabs>
          <w:tab w:val="left" w:pos="426"/>
        </w:tabs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DB1B9A" w:rsidRPr="00AA72DC" w:rsidRDefault="00B45BA4" w:rsidP="00B45BA4">
      <w:pPr>
        <w:tabs>
          <w:tab w:val="left" w:pos="426"/>
        </w:tabs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A72DC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AA72DC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="00DB1B9A" w:rsidRPr="00AA72DC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="00DB1B9A" w:rsidRPr="00AA72D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DB1B9A" w:rsidRPr="00AA72DC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DB1B9A" w:rsidRPr="00AA72D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DB1B9A" w:rsidRPr="00AA72DC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="00DB1B9A" w:rsidRPr="00AA72D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DB1B9A" w:rsidRPr="00AA72DC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="00DB1B9A" w:rsidRPr="00AA72D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DB1B9A" w:rsidRPr="00AA72DC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="00DB1B9A" w:rsidRPr="00AA72D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DB1B9A" w:rsidRPr="00AA72DC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DB1B9A" w:rsidRPr="00AA72DC" w:rsidRDefault="00DB1B9A" w:rsidP="00B45BA4">
      <w:pPr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A72DC">
        <w:rPr>
          <w:rFonts w:ascii="GHEA Grapalat" w:hAnsi="GHEA Grapalat"/>
          <w:sz w:val="24"/>
          <w:szCs w:val="24"/>
          <w:lang w:val="hy-AM"/>
        </w:rPr>
        <w:t>Կ</w:t>
      </w:r>
      <w:r w:rsidRPr="00AA72DC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AA72D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A72DC">
        <w:rPr>
          <w:rFonts w:ascii="GHEA Grapalat" w:hAnsi="GHEA Grapalat"/>
          <w:sz w:val="24"/>
          <w:szCs w:val="24"/>
          <w:lang w:val="hy-AM"/>
        </w:rPr>
        <w:t>որոշման</w:t>
      </w:r>
      <w:r w:rsidRPr="00AA72D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72DC">
        <w:rPr>
          <w:rFonts w:ascii="GHEA Grapalat" w:hAnsi="GHEA Grapalat"/>
          <w:sz w:val="24"/>
          <w:szCs w:val="24"/>
          <w:lang w:val="hy-AM"/>
        </w:rPr>
        <w:t>կիրառման արդյունքում ակնկալվում է ՀՀ</w:t>
      </w:r>
      <w:r w:rsidRPr="00AA72D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72DC">
        <w:rPr>
          <w:rFonts w:ascii="GHEA Grapalat" w:hAnsi="GHEA Grapalat"/>
          <w:sz w:val="24"/>
          <w:szCs w:val="24"/>
          <w:lang w:val="hy-AM"/>
        </w:rPr>
        <w:t>բնակչության</w:t>
      </w:r>
      <w:r w:rsidRPr="00AA72D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72DC">
        <w:rPr>
          <w:rFonts w:ascii="GHEA Grapalat" w:hAnsi="GHEA Grapalat"/>
          <w:sz w:val="24"/>
          <w:szCs w:val="24"/>
          <w:lang w:val="hy-AM"/>
        </w:rPr>
        <w:t xml:space="preserve">շրջանում հակառետրովիրուսային և հակատուբերկուլոզային դեղերի  </w:t>
      </w:r>
      <w:r w:rsidRPr="00AA72DC">
        <w:rPr>
          <w:rFonts w:ascii="GHEA Grapalat" w:hAnsi="GHEA Grapalat" w:cs="Sylfaen"/>
          <w:sz w:val="24"/>
          <w:szCs w:val="24"/>
          <w:lang w:val="af-ZA"/>
        </w:rPr>
        <w:t>ա</w:t>
      </w:r>
      <w:r w:rsidRPr="00AA72DC">
        <w:rPr>
          <w:rFonts w:ascii="GHEA Grapalat" w:hAnsi="GHEA Grapalat" w:cs="Sylfaen"/>
          <w:sz w:val="24"/>
          <w:szCs w:val="24"/>
          <w:lang w:val="hy-AM"/>
        </w:rPr>
        <w:t>ն</w:t>
      </w:r>
      <w:r w:rsidRPr="00AA72DC">
        <w:rPr>
          <w:rFonts w:ascii="GHEA Grapalat" w:hAnsi="GHEA Grapalat" w:cs="Sylfaen"/>
          <w:sz w:val="24"/>
          <w:szCs w:val="24"/>
          <w:lang w:val="af-ZA"/>
        </w:rPr>
        <w:t xml:space="preserve">ընդմեջ մատակարարում, </w:t>
      </w:r>
      <w:r w:rsidRPr="00AA72DC">
        <w:rPr>
          <w:rFonts w:ascii="GHEA Grapalat" w:hAnsi="GHEA Grapalat"/>
          <w:sz w:val="24"/>
          <w:szCs w:val="24"/>
          <w:lang w:val="hy-AM"/>
        </w:rPr>
        <w:t>որի հետևանքով կապահովվի Հայաստանի Հանրապետությունում</w:t>
      </w:r>
      <w:r w:rsidRPr="00AA72D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72DC">
        <w:rPr>
          <w:rFonts w:ascii="GHEA Grapalat" w:hAnsi="GHEA Grapalat"/>
          <w:sz w:val="24"/>
          <w:szCs w:val="24"/>
          <w:lang w:val="hy-AM"/>
        </w:rPr>
        <w:t xml:space="preserve">վարակիչ հիվանդությունների (ՄԻԱՎ/ՁԻԱՀ-ի, տուբերկուլոզի) կանխարգելումը և բուժումը: </w:t>
      </w:r>
    </w:p>
    <w:p w:rsidR="00DB1B9A" w:rsidRPr="00AA72DC" w:rsidRDefault="00DB1B9A" w:rsidP="00CF0347">
      <w:pPr>
        <w:pStyle w:val="NormalWeb"/>
        <w:spacing w:before="0" w:beforeAutospacing="0" w:after="0" w:afterAutospacing="0" w:line="276" w:lineRule="auto"/>
        <w:ind w:firstLine="284"/>
        <w:jc w:val="both"/>
        <w:rPr>
          <w:rFonts w:ascii="GHEA Grapalat" w:hAnsi="GHEA Grapalat"/>
          <w:lang w:val="hy-AM"/>
        </w:rPr>
      </w:pPr>
      <w:r w:rsidRPr="00AA72DC">
        <w:rPr>
          <w:rFonts w:ascii="GHEA Grapalat" w:hAnsi="GHEA Grapalat"/>
          <w:lang w:val="hy-AM"/>
        </w:rPr>
        <w:t>Նախագծի ընդունումն այլ իրավական ակտերում փոփո</w:t>
      </w:r>
      <w:r w:rsidRPr="00AA72DC">
        <w:rPr>
          <w:rFonts w:ascii="GHEA Grapalat" w:hAnsi="GHEA Grapalat"/>
          <w:lang w:val="hy-AM"/>
        </w:rPr>
        <w:softHyphen/>
        <w:t>խութ</w:t>
      </w:r>
      <w:r w:rsidRPr="00AA72DC">
        <w:rPr>
          <w:rFonts w:ascii="GHEA Grapalat" w:hAnsi="GHEA Grapalat"/>
          <w:lang w:val="hy-AM"/>
        </w:rPr>
        <w:softHyphen/>
        <w:t>յուն</w:t>
      </w:r>
      <w:r w:rsidRPr="00AA72DC">
        <w:rPr>
          <w:rFonts w:ascii="GHEA Grapalat" w:hAnsi="GHEA Grapalat"/>
          <w:lang w:val="hy-AM"/>
        </w:rPr>
        <w:softHyphen/>
        <w:t>ների կամ լրացում</w:t>
      </w:r>
      <w:r w:rsidRPr="00AA72DC">
        <w:rPr>
          <w:rFonts w:ascii="GHEA Grapalat" w:hAnsi="GHEA Grapalat"/>
          <w:lang w:val="hy-AM"/>
        </w:rPr>
        <w:softHyphen/>
        <w:t>ների ան</w:t>
      </w:r>
      <w:r w:rsidRPr="00AA72DC">
        <w:rPr>
          <w:rFonts w:ascii="GHEA Grapalat" w:hAnsi="GHEA Grapalat"/>
          <w:lang w:val="hy-AM"/>
        </w:rPr>
        <w:softHyphen/>
        <w:t>հրաժեշտություն չի առաջացնում:</w:t>
      </w:r>
    </w:p>
    <w:p w:rsidR="00DB1B9A" w:rsidRPr="00AA72DC" w:rsidRDefault="00DB1B9A" w:rsidP="00CF0347">
      <w:pPr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A72DC"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r w:rsidRPr="00AA72DC">
        <w:rPr>
          <w:rFonts w:ascii="GHEA Grapalat" w:hAnsi="GHEA Grapalat"/>
          <w:noProof/>
          <w:sz w:val="24"/>
          <w:szCs w:val="24"/>
          <w:lang w:val="hy-AM"/>
        </w:rPr>
        <w:t>դեպքում Հայաստանի Հանրապետության պետական բյուջեից լրացուցիչ ֆինանսական միջոցներ չեն նախատեսվում:</w:t>
      </w:r>
      <w:r w:rsidRPr="00AA72D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B1B9A" w:rsidRPr="00AA72DC" w:rsidRDefault="00DB1B9A" w:rsidP="00CF0347">
      <w:pPr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A72DC">
        <w:rPr>
          <w:rFonts w:ascii="GHEA Grapalat" w:hAnsi="GHEA Grapalat"/>
          <w:sz w:val="24"/>
          <w:szCs w:val="24"/>
          <w:lang w:val="hy-AM"/>
        </w:rPr>
        <w:t>Նախագծի մշակման համար կիրառված իրավական ակտն է` ՀՀ կառավարության 202</w:t>
      </w:r>
      <w:r w:rsidR="00B45BA4" w:rsidRPr="00AA72DC">
        <w:rPr>
          <w:rFonts w:ascii="GHEA Grapalat" w:hAnsi="GHEA Grapalat"/>
          <w:sz w:val="24"/>
          <w:szCs w:val="24"/>
          <w:lang w:val="hy-AM"/>
        </w:rPr>
        <w:t>1</w:t>
      </w:r>
      <w:r w:rsidRPr="00AA72DC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B45BA4" w:rsidRPr="00AA72DC">
        <w:rPr>
          <w:rFonts w:ascii="GHEA Grapalat" w:hAnsi="GHEA Grapalat"/>
          <w:sz w:val="24"/>
          <w:szCs w:val="24"/>
          <w:lang w:val="hy-AM"/>
        </w:rPr>
        <w:t>23</w:t>
      </w:r>
      <w:r w:rsidRPr="00AA72DC">
        <w:rPr>
          <w:rFonts w:ascii="GHEA Grapalat" w:hAnsi="GHEA Grapalat"/>
          <w:sz w:val="24"/>
          <w:szCs w:val="24"/>
          <w:lang w:val="hy-AM"/>
        </w:rPr>
        <w:t>-ի N 2</w:t>
      </w:r>
      <w:r w:rsidR="00B45BA4" w:rsidRPr="00AA72DC">
        <w:rPr>
          <w:rFonts w:ascii="GHEA Grapalat" w:hAnsi="GHEA Grapalat"/>
          <w:sz w:val="24"/>
          <w:szCs w:val="24"/>
          <w:lang w:val="hy-AM"/>
        </w:rPr>
        <w:t>121</w:t>
      </w:r>
      <w:r w:rsidRPr="00AA72DC">
        <w:rPr>
          <w:rFonts w:ascii="GHEA Grapalat" w:hAnsi="GHEA Grapalat"/>
          <w:sz w:val="24"/>
          <w:szCs w:val="24"/>
          <w:lang w:val="hy-AM"/>
        </w:rPr>
        <w:t>-Ն որոշումը:</w:t>
      </w:r>
    </w:p>
    <w:p w:rsidR="009243A2" w:rsidRDefault="009243A2" w:rsidP="009243A2">
      <w:pPr>
        <w:spacing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9243A2" w:rsidRPr="009243A2" w:rsidRDefault="009243A2" w:rsidP="009243A2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243A2">
        <w:rPr>
          <w:rFonts w:ascii="GHEA Grapalat" w:hAnsi="GHEA Grapalat" w:cs="Arial"/>
          <w:b/>
          <w:sz w:val="24"/>
          <w:szCs w:val="24"/>
          <w:lang w:val="hy-AM"/>
        </w:rPr>
        <w:t>Կապը</w:t>
      </w:r>
      <w:r w:rsidRPr="009243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243A2">
        <w:rPr>
          <w:rFonts w:ascii="GHEA Grapalat" w:hAnsi="GHEA Grapalat" w:cs="Arial"/>
          <w:b/>
          <w:sz w:val="24"/>
          <w:szCs w:val="24"/>
          <w:lang w:val="hy-AM"/>
        </w:rPr>
        <w:t>ռազմավարական</w:t>
      </w:r>
      <w:r w:rsidRPr="009243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243A2">
        <w:rPr>
          <w:rFonts w:ascii="GHEA Grapalat" w:hAnsi="GHEA Grapalat" w:cs="Arial"/>
          <w:b/>
          <w:sz w:val="24"/>
          <w:szCs w:val="24"/>
          <w:lang w:val="hy-AM"/>
        </w:rPr>
        <w:t>փաստաթղթերի</w:t>
      </w:r>
      <w:r w:rsidRPr="009243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243A2">
        <w:rPr>
          <w:rFonts w:ascii="GHEA Grapalat" w:hAnsi="GHEA Grapalat" w:cs="Arial"/>
          <w:b/>
          <w:sz w:val="24"/>
          <w:szCs w:val="24"/>
          <w:lang w:val="hy-AM"/>
        </w:rPr>
        <w:t xml:space="preserve">հետ. </w:t>
      </w:r>
      <w:r w:rsidRPr="009243A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վերափոխման ռազմավարություն 2050, կառավարության 2021-2026</w:t>
      </w:r>
      <w:r w:rsidRPr="009243A2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9243A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:rsidR="009243A2" w:rsidRPr="009243A2" w:rsidRDefault="009243A2" w:rsidP="009243A2">
      <w:pPr>
        <w:pStyle w:val="ListParagraph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243A2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9243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43A2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9243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43A2">
        <w:rPr>
          <w:rFonts w:ascii="GHEA Grapalat" w:hAnsi="GHEA Grapalat" w:cs="Arial"/>
          <w:sz w:val="24"/>
          <w:szCs w:val="24"/>
          <w:lang w:val="hy-AM"/>
        </w:rPr>
        <w:t>ռազմավարական</w:t>
      </w:r>
      <w:r w:rsidRPr="009243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43A2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Pr="009243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43A2">
        <w:rPr>
          <w:rFonts w:ascii="GHEA Grapalat" w:hAnsi="GHEA Grapalat" w:cs="Arial"/>
          <w:sz w:val="24"/>
          <w:szCs w:val="24"/>
          <w:lang w:val="hy-AM"/>
        </w:rPr>
        <w:t>հետ</w:t>
      </w:r>
      <w:r w:rsidRPr="009243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43A2">
        <w:rPr>
          <w:rFonts w:ascii="GHEA Grapalat" w:hAnsi="GHEA Grapalat" w:cs="Arial"/>
          <w:sz w:val="24"/>
          <w:szCs w:val="24"/>
          <w:lang w:val="hy-AM"/>
        </w:rPr>
        <w:t>կապված</w:t>
      </w:r>
      <w:r w:rsidRPr="009243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43A2">
        <w:rPr>
          <w:rFonts w:ascii="GHEA Grapalat" w:hAnsi="GHEA Grapalat" w:cs="Arial"/>
          <w:sz w:val="24"/>
          <w:szCs w:val="24"/>
          <w:lang w:val="hy-AM"/>
        </w:rPr>
        <w:t>չէ</w:t>
      </w:r>
      <w:r w:rsidRPr="009243A2">
        <w:rPr>
          <w:rFonts w:ascii="GHEA Grapalat" w:hAnsi="GHEA Grapalat"/>
          <w:sz w:val="24"/>
          <w:szCs w:val="24"/>
          <w:lang w:val="hy-AM"/>
        </w:rPr>
        <w:t>:</w:t>
      </w:r>
    </w:p>
    <w:p w:rsidR="00DB1B9A" w:rsidRPr="00AA72DC" w:rsidRDefault="00DB1B9A" w:rsidP="00CF0347">
      <w:pPr>
        <w:spacing w:line="276" w:lineRule="auto"/>
        <w:ind w:firstLine="284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B37798" w:rsidRPr="009243A2" w:rsidRDefault="009243A2" w:rsidP="00CF0347">
      <w:pPr>
        <w:spacing w:line="276" w:lineRule="auto"/>
        <w:jc w:val="both"/>
        <w:rPr>
          <w:rFonts w:asciiTheme="minorHAnsi" w:hAnsiTheme="minorHAnsi"/>
          <w:sz w:val="24"/>
          <w:szCs w:val="24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</w:t>
      </w:r>
    </w:p>
    <w:sectPr w:rsidR="00B37798" w:rsidRPr="009243A2" w:rsidSect="00CF0347">
      <w:pgSz w:w="12240" w:h="15840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AC6"/>
    <w:rsid w:val="00226C69"/>
    <w:rsid w:val="004E59D9"/>
    <w:rsid w:val="004F758F"/>
    <w:rsid w:val="00542AC6"/>
    <w:rsid w:val="007F245D"/>
    <w:rsid w:val="008C7E9E"/>
    <w:rsid w:val="008E518E"/>
    <w:rsid w:val="009243A2"/>
    <w:rsid w:val="00AA72DC"/>
    <w:rsid w:val="00B37798"/>
    <w:rsid w:val="00B45BA4"/>
    <w:rsid w:val="00CF0347"/>
    <w:rsid w:val="00DB1B9A"/>
    <w:rsid w:val="00E35267"/>
    <w:rsid w:val="00FC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6E3CB-ECB1-4F66-95E9-F1BFF804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243A2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5FAE9-06AE-4E62-BEA2-7A4372B42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Khanaganyan</dc:creator>
  <cp:keywords>https://mul2.gov.am/tasks/684818/oneclick/67810c2feb16cecb09dcf87f806e7c0c131d3b98b546b0de73d98c49130c77a7.docx?token=76324deee18c7c3d3835a9c72471f2db</cp:keywords>
  <dc:description/>
  <cp:lastModifiedBy>Ruzanna Khanaganyan</cp:lastModifiedBy>
  <cp:revision>12</cp:revision>
  <dcterms:created xsi:type="dcterms:W3CDTF">2022-09-26T10:31:00Z</dcterms:created>
  <dcterms:modified xsi:type="dcterms:W3CDTF">2022-10-10T10:28:00Z</dcterms:modified>
</cp:coreProperties>
</file>