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BC9" w:rsidRPr="001230D6" w:rsidRDefault="00956BC9" w:rsidP="00DB1457">
      <w:pPr>
        <w:spacing w:before="0" w:after="0"/>
        <w:ind w:right="-261"/>
        <w:rPr>
          <w:rFonts w:ascii="GHEA Grapalat" w:hAnsi="GHEA Grapalat"/>
          <w:sz w:val="24"/>
          <w:szCs w:val="24"/>
        </w:rPr>
      </w:pPr>
    </w:p>
    <w:p w:rsidR="00956BC9" w:rsidRPr="001230D6" w:rsidRDefault="00956BC9" w:rsidP="00DB1457">
      <w:pPr>
        <w:spacing w:before="0" w:after="0"/>
        <w:ind w:right="-261"/>
        <w:jc w:val="center"/>
        <w:rPr>
          <w:rFonts w:ascii="GHEA Grapalat" w:hAnsi="GHEA Grapalat" w:cs="Sylfaen"/>
          <w:sz w:val="24"/>
          <w:szCs w:val="24"/>
        </w:rPr>
        <w:sectPr w:rsidR="00956BC9" w:rsidRPr="001230D6" w:rsidSect="009972EA">
          <w:type w:val="continuous"/>
          <w:pgSz w:w="11907" w:h="16840" w:code="9"/>
          <w:pgMar w:top="6" w:right="864" w:bottom="850" w:left="864" w:header="562" w:footer="562" w:gutter="0"/>
          <w:pgBorders w:offsetFrom="page">
            <w:top w:val="threeDEmboss" w:sz="12" w:space="24" w:color="DBE5F1" w:themeColor="accent1" w:themeTint="33"/>
            <w:left w:val="threeDEmboss" w:sz="12" w:space="24" w:color="DBE5F1" w:themeColor="accent1" w:themeTint="33"/>
            <w:bottom w:val="threeDEngrave" w:sz="12" w:space="24" w:color="DBE5F1" w:themeColor="accent1" w:themeTint="33"/>
            <w:right w:val="threeDEngrave" w:sz="12" w:space="24" w:color="DBE5F1" w:themeColor="accent1" w:themeTint="33"/>
          </w:pgBorders>
          <w:cols w:space="720"/>
        </w:sect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1F2DD7" w:rsidRPr="001230D6" w:rsidRDefault="001F2DD7"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1F2DD7" w:rsidRPr="001230D6" w:rsidRDefault="001F2DD7"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A04C2C" w:rsidRPr="001230D6" w:rsidRDefault="00A04C2C"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p>
    <w:p w:rsidR="00236722" w:rsidRPr="001230D6" w:rsidRDefault="00236722" w:rsidP="00DB1457">
      <w:pPr>
        <w:pStyle w:val="NormalWeb"/>
        <w:shd w:val="clear" w:color="auto" w:fill="FFFFFF"/>
        <w:tabs>
          <w:tab w:val="left" w:pos="9596"/>
        </w:tabs>
        <w:spacing w:before="0" w:beforeAutospacing="0" w:after="0" w:afterAutospacing="0"/>
        <w:ind w:left="-720" w:right="-261" w:firstLine="720"/>
        <w:rPr>
          <w:rFonts w:ascii="GHEA Grapalat" w:hAnsi="GHEA Grapalat" w:cs="GHEA Grapalat"/>
          <w:b/>
          <w:color w:val="000000"/>
          <w:sz w:val="24"/>
          <w:szCs w:val="24"/>
        </w:rPr>
      </w:pPr>
      <w:r w:rsidRPr="001230D6">
        <w:rPr>
          <w:rFonts w:ascii="GHEA Grapalat" w:hAnsi="GHEA Grapalat" w:cs="GHEA Grapalat"/>
          <w:b/>
          <w:color w:val="000000"/>
          <w:sz w:val="24"/>
          <w:szCs w:val="24"/>
        </w:rPr>
        <w:tab/>
      </w:r>
    </w:p>
    <w:p w:rsidR="00236722" w:rsidRPr="001230D6" w:rsidRDefault="00236722" w:rsidP="00DB1457">
      <w:pPr>
        <w:pStyle w:val="Heading1"/>
        <w:spacing w:before="0"/>
        <w:ind w:right="-261"/>
        <w:jc w:val="center"/>
        <w:rPr>
          <w:rFonts w:ascii="GHEA Grapalat" w:hAnsi="GHEA Grapalat"/>
          <w:b/>
          <w:sz w:val="24"/>
          <w:szCs w:val="24"/>
        </w:rPr>
      </w:pPr>
      <w:r w:rsidRPr="001230D6">
        <w:rPr>
          <w:rFonts w:ascii="GHEA Grapalat" w:hAnsi="GHEA Grapalat"/>
          <w:b/>
          <w:sz w:val="24"/>
          <w:szCs w:val="24"/>
        </w:rPr>
        <w:t>ՄՈՏԵՑՈՒՄՆԵՐ ԵՎ ԱՌԱՋՆԱՀԵՐԹՈՒԹՅՈՒՆՆԵՐ</w:t>
      </w:r>
    </w:p>
    <w:p w:rsidR="00236722" w:rsidRPr="001230D6" w:rsidRDefault="00236722" w:rsidP="00DB1457">
      <w:pPr>
        <w:pStyle w:val="Heading5"/>
        <w:spacing w:before="0"/>
        <w:ind w:right="-261"/>
        <w:jc w:val="center"/>
        <w:rPr>
          <w:rFonts w:ascii="GHEA Grapalat" w:hAnsi="GHEA Grapalat"/>
          <w:b/>
          <w:sz w:val="24"/>
          <w:szCs w:val="24"/>
        </w:rPr>
      </w:pPr>
      <w:r w:rsidRPr="001230D6">
        <w:rPr>
          <w:rStyle w:val="Strong"/>
          <w:rFonts w:ascii="GHEA Grapalat" w:hAnsi="GHEA Grapalat"/>
          <w:bCs w:val="0"/>
          <w:sz w:val="24"/>
          <w:szCs w:val="24"/>
        </w:rPr>
        <w:t>ԱՂԵՏԻ ԳՈՏՈՒ</w:t>
      </w:r>
      <w:r w:rsidRPr="001230D6">
        <w:rPr>
          <w:rStyle w:val="Strong"/>
          <w:rFonts w:ascii="GHEA Grapalat" w:hAnsi="GHEA Grapalat"/>
          <w:b w:val="0"/>
          <w:bCs w:val="0"/>
          <w:sz w:val="24"/>
          <w:szCs w:val="24"/>
        </w:rPr>
        <w:t xml:space="preserve"> </w:t>
      </w:r>
      <w:r w:rsidRPr="001230D6">
        <w:rPr>
          <w:rFonts w:ascii="GHEA Grapalat" w:hAnsi="GHEA Grapalat"/>
          <w:b/>
          <w:sz w:val="24"/>
          <w:szCs w:val="24"/>
        </w:rPr>
        <w:t>ԲՆԱԿԱՎԱՅՐԵՐՈՒՄ ՏԵՂԱԴՐՎԱԾ/ԿԱՌՈՒՑՎԱԾ ՈՉ ՀԻՄՆԱԿԱՆ ՇԻՆՈՒԹՅՈՒՆՆԵՐՈՒՄ ԲՆԱԿՎՈՂ ԸՆՏԱՆԻՔՆԵՐԻ ԱՌԱՆՁԻՆ ԽՄԲԵՐԻ ՎԵՐԱԲՆԱԿԵՑՄԱՆ</w:t>
      </w:r>
      <w:r w:rsidR="00A04C2C" w:rsidRPr="001230D6">
        <w:rPr>
          <w:rFonts w:ascii="GHEA Grapalat" w:hAnsi="GHEA Grapalat"/>
          <w:b/>
          <w:sz w:val="24"/>
          <w:szCs w:val="24"/>
        </w:rPr>
        <w:t>,</w:t>
      </w:r>
      <w:r w:rsidRPr="001230D6">
        <w:rPr>
          <w:rFonts w:ascii="GHEA Grapalat" w:hAnsi="GHEA Grapalat"/>
          <w:b/>
          <w:sz w:val="24"/>
          <w:szCs w:val="24"/>
        </w:rPr>
        <w:t xml:space="preserve"> ՏԱՐԱԾՔՆԵՐԻ ԱԶԱՏՄԱՆ</w:t>
      </w:r>
    </w:p>
    <w:p w:rsidR="00236722" w:rsidRPr="001230D6" w:rsidRDefault="00236722" w:rsidP="00DB1457">
      <w:pPr>
        <w:pStyle w:val="NormalWeb"/>
        <w:shd w:val="clear" w:color="auto" w:fill="FFFFFF"/>
        <w:spacing w:before="0" w:beforeAutospacing="0" w:after="0" w:afterAutospacing="0"/>
        <w:ind w:left="-720" w:right="-261" w:firstLine="720"/>
        <w:jc w:val="both"/>
        <w:rPr>
          <w:rFonts w:ascii="GHEA Grapalat" w:hAnsi="GHEA Grapalat" w:cs="GHEA Grapalat"/>
          <w:color w:val="000000"/>
          <w:sz w:val="24"/>
          <w:szCs w:val="24"/>
        </w:rPr>
      </w:pPr>
    </w:p>
    <w:p w:rsidR="00A04C2C" w:rsidRPr="001230D6" w:rsidRDefault="000E482F" w:rsidP="00DB1457">
      <w:pPr>
        <w:pStyle w:val="NormalWeb"/>
        <w:shd w:val="clear" w:color="auto" w:fill="FFFFFF"/>
        <w:spacing w:before="0" w:beforeAutospacing="0" w:after="0" w:afterAutospacing="0"/>
        <w:ind w:left="720" w:right="-261" w:firstLine="720"/>
        <w:jc w:val="both"/>
        <w:rPr>
          <w:rFonts w:ascii="GHEA Grapalat" w:hAnsi="GHEA Grapalat" w:cs="GHEA Grapalat"/>
          <w:color w:val="000000"/>
          <w:sz w:val="24"/>
          <w:szCs w:val="24"/>
        </w:rPr>
      </w:pPr>
      <w:r w:rsidRPr="001230D6">
        <w:rPr>
          <w:rFonts w:ascii="GHEA Grapalat" w:hAnsi="GHEA Grapalat" w:cs="GHEA Grapalat"/>
          <w:noProof/>
          <w:color w:val="000000"/>
          <w:sz w:val="24"/>
          <w:szCs w:val="24"/>
        </w:rPr>
        <w:drawing>
          <wp:inline distT="0" distB="0" distL="0" distR="0">
            <wp:extent cx="4214495" cy="2337435"/>
            <wp:effectExtent l="0" t="0" r="0" b="0"/>
            <wp:docPr id="29" name="Объект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бъект 3"/>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214495" cy="2337435"/>
                    </a:xfrm>
                    <a:prstGeom prst="rect">
                      <a:avLst/>
                    </a:prstGeom>
                    <a:noFill/>
                    <a:ln>
                      <a:noFill/>
                    </a:ln>
                  </pic:spPr>
                </pic:pic>
              </a:graphicData>
            </a:graphic>
          </wp:inline>
        </w:drawing>
      </w:r>
    </w:p>
    <w:p w:rsidR="00A04C2C" w:rsidRPr="001230D6" w:rsidRDefault="00A04C2C" w:rsidP="00DB1457">
      <w:pPr>
        <w:pStyle w:val="NormalWeb"/>
        <w:shd w:val="clear" w:color="auto" w:fill="FFFFFF"/>
        <w:spacing w:before="0" w:beforeAutospacing="0" w:after="0" w:afterAutospacing="0"/>
        <w:ind w:left="-720" w:right="-261" w:firstLine="720"/>
        <w:jc w:val="both"/>
        <w:rPr>
          <w:rFonts w:ascii="GHEA Grapalat" w:hAnsi="GHEA Grapalat" w:cs="GHEA Grapalat"/>
          <w:color w:val="000000"/>
          <w:sz w:val="24"/>
          <w:szCs w:val="24"/>
        </w:rPr>
      </w:pPr>
    </w:p>
    <w:p w:rsidR="00A04C2C" w:rsidRPr="001230D6" w:rsidRDefault="00A04C2C" w:rsidP="00DB1457">
      <w:pPr>
        <w:spacing w:before="0" w:after="0"/>
        <w:ind w:right="-261"/>
        <w:jc w:val="center"/>
        <w:rPr>
          <w:rFonts w:ascii="GHEA Grapalat" w:hAnsi="GHEA Grapalat"/>
          <w:b/>
          <w:color w:val="3D171D"/>
          <w:sz w:val="24"/>
          <w:szCs w:val="24"/>
        </w:rPr>
      </w:pPr>
      <w:r w:rsidRPr="001230D6">
        <w:rPr>
          <w:rFonts w:ascii="GHEA Grapalat" w:hAnsi="GHEA Grapalat"/>
          <w:b/>
          <w:color w:val="3D171D"/>
          <w:sz w:val="24"/>
          <w:szCs w:val="24"/>
        </w:rPr>
        <w:t xml:space="preserve">ՀՀ վարչապետի 2018 թվականի դեկտեմբերի 20-ի N1658-Ա որոշման </w:t>
      </w:r>
    </w:p>
    <w:p w:rsidR="00A04C2C" w:rsidRPr="001230D6" w:rsidRDefault="00A04C2C" w:rsidP="00DB1457">
      <w:pPr>
        <w:spacing w:before="0" w:after="0"/>
        <w:ind w:right="-261"/>
        <w:jc w:val="center"/>
        <w:rPr>
          <w:rFonts w:ascii="GHEA Grapalat" w:hAnsi="GHEA Grapalat"/>
          <w:b/>
          <w:color w:val="3D171D"/>
          <w:sz w:val="24"/>
          <w:szCs w:val="24"/>
        </w:rPr>
      </w:pPr>
      <w:proofErr w:type="gramStart"/>
      <w:r w:rsidRPr="001230D6">
        <w:rPr>
          <w:rFonts w:ascii="GHEA Grapalat" w:hAnsi="GHEA Grapalat"/>
          <w:b/>
          <w:color w:val="3D171D"/>
          <w:sz w:val="24"/>
          <w:szCs w:val="24"/>
        </w:rPr>
        <w:t>համաձայն</w:t>
      </w:r>
      <w:proofErr w:type="gramEnd"/>
      <w:r w:rsidRPr="001230D6">
        <w:rPr>
          <w:rFonts w:ascii="GHEA Grapalat" w:hAnsi="GHEA Grapalat"/>
          <w:b/>
          <w:color w:val="3D171D"/>
          <w:sz w:val="24"/>
          <w:szCs w:val="24"/>
        </w:rPr>
        <w:t xml:space="preserve"> մշակված առաջարկությունների իրագործման </w:t>
      </w:r>
    </w:p>
    <w:p w:rsidR="00A04C2C" w:rsidRPr="001230D6" w:rsidRDefault="00A04C2C" w:rsidP="00DB1457">
      <w:pPr>
        <w:spacing w:before="0" w:after="0"/>
        <w:ind w:right="-261"/>
        <w:jc w:val="center"/>
        <w:rPr>
          <w:rFonts w:ascii="GHEA Grapalat" w:hAnsi="GHEA Grapalat"/>
          <w:b/>
          <w:color w:val="3D171D"/>
          <w:sz w:val="24"/>
          <w:szCs w:val="24"/>
        </w:rPr>
      </w:pPr>
      <w:proofErr w:type="gramStart"/>
      <w:r w:rsidRPr="001230D6">
        <w:rPr>
          <w:rFonts w:ascii="GHEA Grapalat" w:hAnsi="GHEA Grapalat"/>
          <w:b/>
          <w:color w:val="3D171D"/>
          <w:sz w:val="24"/>
          <w:szCs w:val="24"/>
        </w:rPr>
        <w:t>միջոցառումների</w:t>
      </w:r>
      <w:proofErr w:type="gramEnd"/>
      <w:r w:rsidRPr="001230D6">
        <w:rPr>
          <w:rFonts w:ascii="GHEA Grapalat" w:hAnsi="GHEA Grapalat"/>
          <w:b/>
          <w:color w:val="3D171D"/>
          <w:sz w:val="24"/>
          <w:szCs w:val="24"/>
        </w:rPr>
        <w:t xml:space="preserve"> ժամանակացույցի 6-րդ կետ</w:t>
      </w:r>
    </w:p>
    <w:p w:rsidR="00A04C2C" w:rsidRPr="001230D6" w:rsidRDefault="00A04C2C"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1F2DD7" w:rsidRPr="001230D6" w:rsidRDefault="001F2DD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1F2DD7" w:rsidRPr="001230D6" w:rsidRDefault="001F2DD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A04C2C" w:rsidRDefault="00A04C2C"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DB1457" w:rsidRPr="001230D6" w:rsidRDefault="00DB1457"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A04C2C" w:rsidRPr="001230D6" w:rsidRDefault="00A04C2C" w:rsidP="00DB1457">
      <w:pPr>
        <w:pStyle w:val="NormalWeb"/>
        <w:shd w:val="clear" w:color="auto" w:fill="FFFFFF"/>
        <w:spacing w:before="0" w:beforeAutospacing="0" w:after="0" w:afterAutospacing="0"/>
        <w:ind w:left="-180" w:right="-261" w:firstLine="450"/>
        <w:jc w:val="both"/>
        <w:rPr>
          <w:rFonts w:ascii="GHEA Grapalat" w:hAnsi="GHEA Grapalat" w:cs="GHEA Grapalat"/>
          <w:color w:val="365F91" w:themeColor="accent1" w:themeShade="BF"/>
          <w:sz w:val="24"/>
          <w:szCs w:val="24"/>
          <w:lang w:val="nb-NO"/>
        </w:rPr>
      </w:pPr>
    </w:p>
    <w:p w:rsidR="00A04C2C" w:rsidRPr="001230D6" w:rsidRDefault="00A04C2C" w:rsidP="00DB1457">
      <w:pPr>
        <w:pStyle w:val="NormalWeb"/>
        <w:shd w:val="clear" w:color="auto" w:fill="FFFFFF"/>
        <w:spacing w:before="0" w:beforeAutospacing="0" w:after="0" w:afterAutospacing="0"/>
        <w:ind w:left="-180" w:right="-261" w:firstLine="450"/>
        <w:jc w:val="center"/>
        <w:rPr>
          <w:rFonts w:ascii="GHEA Grapalat" w:hAnsi="GHEA Grapalat" w:cs="GHEA Grapalat"/>
          <w:b/>
          <w:color w:val="365F91" w:themeColor="accent1" w:themeShade="BF"/>
          <w:lang w:val="nb-NO"/>
        </w:rPr>
      </w:pPr>
      <w:r w:rsidRPr="001230D6">
        <w:rPr>
          <w:rFonts w:ascii="GHEA Grapalat" w:hAnsi="GHEA Grapalat" w:cs="GHEA Grapalat"/>
          <w:b/>
          <w:color w:val="365F91" w:themeColor="accent1" w:themeShade="BF"/>
          <w:lang w:val="nb-NO"/>
        </w:rPr>
        <w:t>ք.Երևան, 2022թ.</w:t>
      </w:r>
    </w:p>
    <w:p w:rsidR="001230D6" w:rsidRDefault="001230D6" w:rsidP="00DB1457">
      <w:pPr>
        <w:pStyle w:val="NormalWeb"/>
        <w:shd w:val="clear" w:color="auto" w:fill="FFFFFF"/>
        <w:spacing w:before="0" w:beforeAutospacing="0" w:after="0" w:afterAutospacing="0"/>
        <w:ind w:left="-180" w:right="-261" w:firstLine="450"/>
        <w:jc w:val="center"/>
        <w:rPr>
          <w:rFonts w:ascii="GHEA Grapalat" w:hAnsi="GHEA Grapalat" w:cs="GHEA Grapalat"/>
          <w:b/>
          <w:color w:val="365F91" w:themeColor="accent1" w:themeShade="BF"/>
          <w:sz w:val="24"/>
          <w:szCs w:val="24"/>
          <w:lang w:val="nb-NO"/>
        </w:rPr>
      </w:pPr>
    </w:p>
    <w:p w:rsidR="00DB1457" w:rsidRPr="001230D6" w:rsidRDefault="00DB1457" w:rsidP="00DB1457">
      <w:pPr>
        <w:pStyle w:val="NormalWeb"/>
        <w:shd w:val="clear" w:color="auto" w:fill="FFFFFF"/>
        <w:spacing w:before="0" w:beforeAutospacing="0" w:after="0" w:afterAutospacing="0"/>
        <w:ind w:left="-180" w:right="-261" w:firstLine="450"/>
        <w:jc w:val="center"/>
        <w:rPr>
          <w:rFonts w:ascii="GHEA Grapalat" w:hAnsi="GHEA Grapalat" w:cs="GHEA Grapalat"/>
          <w:b/>
          <w:color w:val="365F91" w:themeColor="accent1" w:themeShade="BF"/>
          <w:sz w:val="24"/>
          <w:szCs w:val="24"/>
          <w:lang w:val="nb-NO"/>
        </w:rPr>
      </w:pPr>
    </w:p>
    <w:p w:rsidR="006A249B" w:rsidRDefault="006A249B" w:rsidP="00DB1457">
      <w:pPr>
        <w:pStyle w:val="Heading6"/>
        <w:spacing w:before="0"/>
        <w:ind w:right="-261"/>
        <w:rPr>
          <w:rFonts w:ascii="GHEA Grapalat" w:hAnsi="GHEA Grapalat"/>
          <w:b/>
          <w:sz w:val="24"/>
          <w:szCs w:val="24"/>
          <w:lang w:val="nb-NO"/>
        </w:rPr>
      </w:pPr>
      <w:r w:rsidRPr="00BF36A7">
        <w:rPr>
          <w:rFonts w:ascii="GHEA Grapalat" w:hAnsi="GHEA Grapalat"/>
          <w:b/>
          <w:sz w:val="24"/>
          <w:szCs w:val="24"/>
          <w:lang w:val="nb-NO"/>
        </w:rPr>
        <w:lastRenderedPageBreak/>
        <w:t>ԸՆԴՀԱՆՈՒՐ ՏԵՂԵԿՈՒԹՅՈՒՆՆԵՐ</w:t>
      </w:r>
    </w:p>
    <w:p w:rsidR="00BF36A7" w:rsidRPr="00BF36A7" w:rsidRDefault="00BF36A7" w:rsidP="00DB1457">
      <w:pPr>
        <w:spacing w:before="0" w:after="0"/>
        <w:ind w:right="-261"/>
        <w:rPr>
          <w:sz w:val="12"/>
          <w:szCs w:val="12"/>
          <w:lang w:val="nb-NO"/>
        </w:rPr>
      </w:pPr>
    </w:p>
    <w:p w:rsidR="006A249B" w:rsidRPr="001230D6" w:rsidRDefault="006A249B" w:rsidP="00DB1457">
      <w:pPr>
        <w:pStyle w:val="ListParagraph"/>
        <w:numPr>
          <w:ilvl w:val="0"/>
          <w:numId w:val="14"/>
        </w:numPr>
        <w:spacing w:before="0" w:after="0"/>
        <w:ind w:left="-180" w:right="-261" w:firstLine="450"/>
        <w:jc w:val="both"/>
        <w:rPr>
          <w:rFonts w:ascii="GHEA Grapalat" w:hAnsi="GHEA Grapalat"/>
          <w:color w:val="0D0D0D"/>
          <w:sz w:val="24"/>
          <w:szCs w:val="24"/>
        </w:rPr>
      </w:pPr>
      <w:r w:rsidRPr="001230D6">
        <w:rPr>
          <w:rFonts w:ascii="GHEA Grapalat" w:hAnsi="GHEA Grapalat"/>
          <w:color w:val="0D0D0D"/>
          <w:sz w:val="24"/>
          <w:szCs w:val="24"/>
        </w:rPr>
        <w:t>Վարչապետի 2018 թվականի դեկտեմբերի 18-ի N1658-Ա որոշման                            (այսուհետ՝ N1658-Ա որոշում) համաձայն՝ մինչև 2019 թվականի հունիսի 30-ը.</w:t>
      </w:r>
    </w:p>
    <w:p w:rsidR="006A249B" w:rsidRPr="001230D6" w:rsidRDefault="006A249B" w:rsidP="00DB1457">
      <w:pPr>
        <w:spacing w:before="0" w:after="0"/>
        <w:ind w:left="-180" w:right="-261" w:firstLine="450"/>
        <w:jc w:val="both"/>
        <w:rPr>
          <w:rFonts w:ascii="GHEA Grapalat" w:hAnsi="GHEA Grapalat" w:cs="GHEA Grapalat"/>
          <w:sz w:val="24"/>
          <w:szCs w:val="24"/>
          <w:lang w:val="af-ZA"/>
        </w:rPr>
      </w:pPr>
      <w:r w:rsidRPr="001230D6">
        <w:rPr>
          <w:rFonts w:ascii="GHEA Grapalat" w:hAnsi="GHEA Grapalat"/>
          <w:color w:val="0D0D0D"/>
          <w:sz w:val="24"/>
          <w:szCs w:val="24"/>
        </w:rPr>
        <w:t xml:space="preserve">- </w:t>
      </w:r>
      <w:proofErr w:type="gramStart"/>
      <w:r w:rsidRPr="001230D6">
        <w:rPr>
          <w:rFonts w:ascii="GHEA Grapalat" w:hAnsi="GHEA Grapalat"/>
          <w:color w:val="0D0D0D"/>
          <w:sz w:val="24"/>
          <w:szCs w:val="24"/>
        </w:rPr>
        <w:t>փաստագրվել</w:t>
      </w:r>
      <w:proofErr w:type="gramEnd"/>
      <w:r w:rsidRPr="001230D6">
        <w:rPr>
          <w:rFonts w:ascii="GHEA Grapalat" w:hAnsi="GHEA Grapalat"/>
          <w:color w:val="0D0D0D"/>
          <w:sz w:val="24"/>
          <w:szCs w:val="24"/>
        </w:rPr>
        <w:t xml:space="preserve"> են </w:t>
      </w:r>
      <w:r w:rsidRPr="001230D6">
        <w:rPr>
          <w:rFonts w:ascii="GHEA Grapalat" w:hAnsi="GHEA Grapalat" w:cs="GHEA Grapalat"/>
          <w:sz w:val="24"/>
          <w:szCs w:val="24"/>
        </w:rPr>
        <w:t xml:space="preserve">1988 թվականի դեկտեմբերի 7-ի Սպիտակի երկրաշարժից հետո աղետի գոտու բնակավայրերում տեղադրված (կառուցված) </w:t>
      </w:r>
      <w:r w:rsidRPr="001230D6">
        <w:rPr>
          <w:rFonts w:ascii="GHEA Grapalat" w:hAnsi="GHEA Grapalat" w:cs="GHEA Grapalat"/>
          <w:sz w:val="24"/>
          <w:szCs w:val="24"/>
          <w:lang w:val="af-ZA"/>
        </w:rPr>
        <w:t>ոչ հիմնա</w:t>
      </w:r>
      <w:r w:rsidRPr="001230D6">
        <w:rPr>
          <w:rFonts w:ascii="GHEA Grapalat" w:hAnsi="GHEA Grapalat" w:cs="GHEA Grapalat"/>
          <w:sz w:val="24"/>
          <w:szCs w:val="24"/>
          <w:lang w:val="af-ZA"/>
        </w:rPr>
        <w:softHyphen/>
        <w:t>կան շինությունները,</w:t>
      </w:r>
    </w:p>
    <w:p w:rsidR="006A249B" w:rsidRPr="001230D6" w:rsidRDefault="006A249B" w:rsidP="00DB1457">
      <w:pPr>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lang w:val="af-ZA"/>
        </w:rPr>
        <w:t xml:space="preserve">- հավաքագրվել են տեղեկություններ </w:t>
      </w:r>
      <w:r w:rsidRPr="001230D6">
        <w:rPr>
          <w:rFonts w:ascii="GHEA Grapalat" w:hAnsi="GHEA Grapalat" w:cs="GHEA Grapalat"/>
          <w:sz w:val="24"/>
          <w:szCs w:val="24"/>
        </w:rPr>
        <w:t>այդ շինությունների՝ ըստ մարզերի և համայնքների բաշխվածության, պատկա</w:t>
      </w:r>
      <w:r w:rsidRPr="001230D6">
        <w:rPr>
          <w:rFonts w:ascii="GHEA Grapalat" w:hAnsi="GHEA Grapalat" w:cs="GHEA Grapalat"/>
          <w:sz w:val="24"/>
          <w:szCs w:val="24"/>
        </w:rPr>
        <w:softHyphen/>
        <w:t>նելության, վիճակի, դրանցում բնակվող ընտանիքների թվի, այդ պայմաններում հայտնվելու վերաբերյալ,</w:t>
      </w:r>
    </w:p>
    <w:p w:rsidR="006A249B" w:rsidRPr="001230D6" w:rsidRDefault="006A249B" w:rsidP="00DB1457">
      <w:pPr>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 Վարչապետի աշխատակազմ է ներկայացվել առաջարկությունների փաթեթ՝ 1988 թվականի դեկտեմբերի 7-ի Սպիտակի երկրաշարժից հետո աղետի գոտու բնակավայրերում տեղադրված (կառուցված) ոչ հիմնա</w:t>
      </w:r>
      <w:r w:rsidRPr="001230D6">
        <w:rPr>
          <w:rFonts w:ascii="GHEA Grapalat" w:hAnsi="GHEA Grapalat" w:cs="GHEA Grapalat"/>
          <w:sz w:val="24"/>
          <w:szCs w:val="24"/>
        </w:rPr>
        <w:softHyphen/>
        <w:t>կան շինություններում բնակվող ընտանիքների վերաբնակեցման՝ բնակարանային պայման</w:t>
      </w:r>
      <w:r w:rsidRPr="001230D6">
        <w:rPr>
          <w:rFonts w:ascii="GHEA Grapalat" w:hAnsi="GHEA Grapalat" w:cs="GHEA Grapalat"/>
          <w:sz w:val="24"/>
          <w:szCs w:val="24"/>
        </w:rPr>
        <w:softHyphen/>
        <w:t>ների բարելավման, տարածքները ոչ հիմնական շինություններից ազատելու և քաղաքաշինական փաստաթղթերի պահանջներին համապատասխանող շինություններն օրինականացնելու վերաբերյալ:</w:t>
      </w:r>
    </w:p>
    <w:p w:rsidR="006A249B" w:rsidRPr="004546B4" w:rsidRDefault="006A249B" w:rsidP="00DB1457">
      <w:pPr>
        <w:spacing w:before="0" w:after="0"/>
        <w:ind w:left="-180" w:right="-261" w:firstLine="450"/>
        <w:jc w:val="both"/>
        <w:rPr>
          <w:rFonts w:ascii="GHEA Grapalat" w:hAnsi="GHEA Grapalat" w:cs="GHEA Grapalat"/>
          <w:sz w:val="12"/>
          <w:szCs w:val="12"/>
        </w:rPr>
      </w:pPr>
    </w:p>
    <w:p w:rsidR="006A249B" w:rsidRPr="001230D6" w:rsidRDefault="006A249B" w:rsidP="00DB1457">
      <w:pPr>
        <w:pStyle w:val="ListParagraph"/>
        <w:numPr>
          <w:ilvl w:val="0"/>
          <w:numId w:val="14"/>
        </w:numPr>
        <w:shd w:val="clear" w:color="auto" w:fill="FFFFFF"/>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Վարչապետի 2019 թվականի հուլիսի 25-ի N1000-Ա որոշմամբ (այսուհետ՝               N1000-Ա որոշում)՝ N1658-Ա որոշման համաձայն հավաքագրված տվյալների ամփոփման մեթոդաբանությունը (այսուհետ՝ մեթոդաբանություն) մշակելու, տվյալներն ամփոփելու և դրանք Վարչապետի աշխատակազմ ներկայացնելու նպատակով, ստեղծվել է աշխատանքային խումբ և հանձնարարվել է այդ աշխատանքային խմբի ղեկավարին՝ աշխատանքների կատարման ընթացքի վերջնական արդյունքները մինչև 2019 թվականի նոյեմբերի 30-ը ներկայացնել Վարչապետի աշխատակազմ:</w:t>
      </w:r>
    </w:p>
    <w:p w:rsidR="006A249B" w:rsidRPr="001230D6" w:rsidRDefault="006A249B" w:rsidP="00DB1457">
      <w:pPr>
        <w:pStyle w:val="ListParagraph"/>
        <w:numPr>
          <w:ilvl w:val="0"/>
          <w:numId w:val="15"/>
        </w:numPr>
        <w:shd w:val="clear" w:color="auto" w:fill="FFFFFF"/>
        <w:tabs>
          <w:tab w:val="left" w:pos="720"/>
        </w:tabs>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N1000-Ա որոշման ընդունումից հետո Քաղաքաշինության կոմիտեն Կադաստրի կոմիտեին է տրամադրել N1658-Ա որոշման շրջանակներում հավաքագրված աղյուսակային և քարտեզագրական նյութերը:</w:t>
      </w:r>
    </w:p>
    <w:p w:rsidR="006A249B" w:rsidRPr="001230D6" w:rsidRDefault="006A249B" w:rsidP="00DB1457">
      <w:pPr>
        <w:pStyle w:val="ListParagraph"/>
        <w:numPr>
          <w:ilvl w:val="0"/>
          <w:numId w:val="15"/>
        </w:numPr>
        <w:shd w:val="clear" w:color="auto" w:fill="FFFFFF"/>
        <w:tabs>
          <w:tab w:val="left" w:pos="720"/>
        </w:tabs>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N1000-Ա որոշմամբ ստեղծված աշխատանքային խմբի կողմից մշակվել է ոչ հիմնական շինությունների վերաբերյալ հավաքագրված տվյալների ամփոփման մեթոդաբանության մշակման չափորոշիչների, իսկ այնուհետև՝ մեթոդաբանության նախագիծ:</w:t>
      </w:r>
    </w:p>
    <w:p w:rsidR="006A249B" w:rsidRPr="004546B4" w:rsidRDefault="006A249B" w:rsidP="00DB1457">
      <w:pPr>
        <w:spacing w:before="0" w:after="0"/>
        <w:ind w:left="-360" w:right="-261" w:firstLine="547"/>
        <w:jc w:val="both"/>
        <w:rPr>
          <w:rFonts w:ascii="GHEA Grapalat" w:hAnsi="GHEA Grapalat"/>
          <w:sz w:val="12"/>
          <w:szCs w:val="12"/>
        </w:rPr>
      </w:pPr>
    </w:p>
    <w:p w:rsidR="006A249B" w:rsidRPr="001230D6" w:rsidRDefault="006A249B" w:rsidP="00DB1457">
      <w:pPr>
        <w:pStyle w:val="ListParagraph"/>
        <w:numPr>
          <w:ilvl w:val="0"/>
          <w:numId w:val="14"/>
        </w:numPr>
        <w:tabs>
          <w:tab w:val="left" w:pos="540"/>
        </w:tabs>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ՀՀ վարչապետի 2020 թվականի սեպտեմբերի 24-ի N1083-Ա որոշմամբ.</w:t>
      </w:r>
    </w:p>
    <w:p w:rsidR="006A249B" w:rsidRPr="001230D6" w:rsidRDefault="006A249B" w:rsidP="00DB1457">
      <w:pPr>
        <w:pStyle w:val="ListParagraph"/>
        <w:numPr>
          <w:ilvl w:val="0"/>
          <w:numId w:val="13"/>
        </w:numPr>
        <w:spacing w:before="0" w:after="0"/>
        <w:ind w:left="-180" w:right="-261" w:firstLine="450"/>
        <w:jc w:val="both"/>
        <w:rPr>
          <w:rFonts w:ascii="GHEA Grapalat" w:hAnsi="GHEA Grapalat"/>
          <w:sz w:val="24"/>
          <w:szCs w:val="24"/>
        </w:rPr>
      </w:pPr>
      <w:r w:rsidRPr="001230D6">
        <w:rPr>
          <w:rFonts w:ascii="GHEA Grapalat" w:hAnsi="GHEA Grapalat"/>
          <w:sz w:val="24"/>
          <w:szCs w:val="24"/>
        </w:rPr>
        <w:t xml:space="preserve">N1000-Ա որոշմամբ ստեղծված աշխատանքային խմբի ղեկավարին հանձնարարվել է գույքագրել խմբի կողմից կատարված աշխատանքների ընթացքը և դրա վերաբերյալ տեղեկատվությունը, ինչպես նաև խմբի գործունեության շրջանակներում կազմված նյութերը </w:t>
      </w:r>
      <w:r w:rsidR="00796546">
        <w:rPr>
          <w:rFonts w:ascii="GHEA Grapalat" w:hAnsi="GHEA Grapalat"/>
          <w:sz w:val="24"/>
          <w:szCs w:val="24"/>
        </w:rPr>
        <w:t xml:space="preserve">   </w:t>
      </w:r>
      <w:r w:rsidRPr="001230D6">
        <w:rPr>
          <w:rFonts w:ascii="GHEA Grapalat" w:hAnsi="GHEA Grapalat"/>
          <w:sz w:val="24"/>
          <w:szCs w:val="24"/>
        </w:rPr>
        <w:t>15-օրյա ժամկետում տրամադրել N1658-Ա որոշմամբ ստեղծված աշխատանքային խմբին,</w:t>
      </w:r>
    </w:p>
    <w:p w:rsidR="006A249B" w:rsidRPr="001230D6" w:rsidRDefault="006A249B" w:rsidP="00DB1457">
      <w:pPr>
        <w:pStyle w:val="ListParagraph"/>
        <w:numPr>
          <w:ilvl w:val="0"/>
          <w:numId w:val="13"/>
        </w:numPr>
        <w:spacing w:before="0" w:after="0"/>
        <w:ind w:left="-180" w:right="-261" w:firstLine="450"/>
        <w:jc w:val="both"/>
        <w:rPr>
          <w:rFonts w:ascii="GHEA Grapalat" w:hAnsi="GHEA Grapalat"/>
          <w:sz w:val="24"/>
          <w:szCs w:val="24"/>
        </w:rPr>
      </w:pPr>
      <w:r w:rsidRPr="001230D6">
        <w:rPr>
          <w:rFonts w:ascii="GHEA Grapalat" w:hAnsi="GHEA Grapalat"/>
          <w:sz w:val="24"/>
          <w:szCs w:val="24"/>
        </w:rPr>
        <w:t xml:space="preserve"> N1658-Ա որոշմամբ ստեղծված աշխատանքային խմբի ղեկավարին հանձնարարվել է`</w:t>
      </w:r>
    </w:p>
    <w:p w:rsidR="006A249B" w:rsidRPr="001230D6" w:rsidRDefault="006A249B" w:rsidP="00DB1457">
      <w:pPr>
        <w:pStyle w:val="ListParagraph"/>
        <w:spacing w:before="0" w:after="0"/>
        <w:ind w:left="-180" w:right="-261" w:firstLine="450"/>
        <w:jc w:val="both"/>
        <w:rPr>
          <w:rFonts w:ascii="GHEA Grapalat" w:hAnsi="GHEA Grapalat"/>
          <w:sz w:val="24"/>
          <w:szCs w:val="24"/>
        </w:rPr>
      </w:pPr>
      <w:r w:rsidRPr="001230D6">
        <w:rPr>
          <w:rFonts w:ascii="GHEA Grapalat" w:hAnsi="GHEA Grapalat"/>
          <w:sz w:val="24"/>
          <w:szCs w:val="24"/>
        </w:rPr>
        <w:t xml:space="preserve">- </w:t>
      </w:r>
      <w:proofErr w:type="gramStart"/>
      <w:r w:rsidRPr="001230D6">
        <w:rPr>
          <w:rFonts w:ascii="GHEA Grapalat" w:hAnsi="GHEA Grapalat"/>
          <w:sz w:val="24"/>
          <w:szCs w:val="24"/>
        </w:rPr>
        <w:t>վարչապետի</w:t>
      </w:r>
      <w:proofErr w:type="gramEnd"/>
      <w:r w:rsidRPr="001230D6">
        <w:rPr>
          <w:rFonts w:ascii="GHEA Grapalat" w:hAnsi="GHEA Grapalat"/>
          <w:sz w:val="24"/>
          <w:szCs w:val="24"/>
        </w:rPr>
        <w:t xml:space="preserve"> աշխատակազմ ներկայացնել N1000-Ա որոշմամբ ստեղծված աշխատանքային խմբի գործունեության շրջանակում մշակված՝ աղետի գոտու բնակավայրերում տեղադրված ոչ հիմնական շինությունների վերաբերյալ հավաքագրված տվյալների ամփոփման մեթոդաբանության (այսուհետ՝ Մեթոդաբանություն) լրամշակված տարբերակը,</w:t>
      </w:r>
    </w:p>
    <w:p w:rsidR="006A249B" w:rsidRPr="001230D6" w:rsidRDefault="006A249B" w:rsidP="00DB1457">
      <w:pPr>
        <w:spacing w:before="0" w:after="0"/>
        <w:ind w:left="-180" w:right="-261" w:firstLine="450"/>
        <w:jc w:val="both"/>
        <w:rPr>
          <w:rFonts w:ascii="GHEA Grapalat" w:hAnsi="GHEA Grapalat"/>
          <w:sz w:val="24"/>
          <w:szCs w:val="24"/>
        </w:rPr>
      </w:pPr>
      <w:r w:rsidRPr="001230D6">
        <w:rPr>
          <w:rFonts w:ascii="GHEA Grapalat" w:hAnsi="GHEA Grapalat"/>
          <w:sz w:val="24"/>
          <w:szCs w:val="24"/>
        </w:rPr>
        <w:t>- N1658-Ա որոշման 1-ին կետի համաձայն մշակված առաջարկությունների իրագործմանն ուղղված միջոցառումների ժամանակացույցը:</w:t>
      </w:r>
    </w:p>
    <w:p w:rsidR="006A249B" w:rsidRPr="001230D6" w:rsidRDefault="006A249B" w:rsidP="00DB1457">
      <w:pPr>
        <w:pStyle w:val="ListParagraph"/>
        <w:numPr>
          <w:ilvl w:val="0"/>
          <w:numId w:val="13"/>
        </w:numPr>
        <w:spacing w:before="0" w:after="0"/>
        <w:ind w:left="-180" w:right="-261" w:firstLine="450"/>
        <w:jc w:val="both"/>
        <w:rPr>
          <w:rFonts w:ascii="GHEA Grapalat" w:hAnsi="GHEA Grapalat" w:cs="GHEA Grapalat"/>
          <w:sz w:val="24"/>
          <w:szCs w:val="24"/>
        </w:rPr>
      </w:pPr>
      <w:r w:rsidRPr="001230D6">
        <w:rPr>
          <w:rFonts w:ascii="GHEA Grapalat" w:hAnsi="GHEA Grapalat"/>
          <w:sz w:val="24"/>
          <w:szCs w:val="24"/>
        </w:rPr>
        <w:t>Ուժը կորցրած է ճանաչվել N1000-Ա որոշումը:</w:t>
      </w:r>
    </w:p>
    <w:p w:rsidR="006A249B" w:rsidRPr="004546B4" w:rsidRDefault="006A249B" w:rsidP="00DB1457">
      <w:pPr>
        <w:spacing w:before="0" w:after="0"/>
        <w:ind w:left="-180" w:right="-261" w:firstLine="450"/>
        <w:jc w:val="both"/>
        <w:rPr>
          <w:rFonts w:ascii="GHEA Grapalat" w:hAnsi="GHEA Grapalat" w:cs="GHEA Grapalat"/>
          <w:sz w:val="12"/>
          <w:szCs w:val="12"/>
        </w:rPr>
      </w:pPr>
    </w:p>
    <w:p w:rsidR="006A249B" w:rsidRPr="001230D6" w:rsidRDefault="006A249B" w:rsidP="00DB1457">
      <w:pPr>
        <w:numPr>
          <w:ilvl w:val="0"/>
          <w:numId w:val="19"/>
        </w:numPr>
        <w:spacing w:before="0" w:after="0"/>
        <w:ind w:left="-180" w:right="-261" w:firstLine="270"/>
        <w:jc w:val="both"/>
        <w:rPr>
          <w:rFonts w:ascii="GHEA Grapalat" w:hAnsi="GHEA Grapalat"/>
          <w:sz w:val="24"/>
          <w:szCs w:val="24"/>
        </w:rPr>
      </w:pPr>
      <w:r w:rsidRPr="001230D6">
        <w:rPr>
          <w:rFonts w:ascii="GHEA Grapalat" w:hAnsi="GHEA Grapalat" w:cs="Sylfaen"/>
          <w:szCs w:val="24"/>
        </w:rPr>
        <w:t xml:space="preserve">ՀՀ </w:t>
      </w:r>
      <w:r w:rsidRPr="001230D6">
        <w:rPr>
          <w:rFonts w:ascii="GHEA Grapalat" w:hAnsi="GHEA Grapalat"/>
          <w:sz w:val="24"/>
          <w:szCs w:val="24"/>
        </w:rPr>
        <w:t xml:space="preserve">վարչապետի 2020 թվականի սեպտեմբերի 24-ի N1083-Ա որոշման համաձայն կազմված՝ ՀՀ վարչապետի 2018 թվականի դեկտեմբերի 20-ի N1658-Ա որոշման շրջանակում մշակված առաջարկությունների իրագործմանն ուղղված միջոցառումների ժամանակացույցի նախագիծը ներկայացվել է Վարչապետի աշխատակազմ: </w:t>
      </w:r>
    </w:p>
    <w:p w:rsidR="003F5EBA" w:rsidRPr="001230D6" w:rsidRDefault="006A249B" w:rsidP="00DB1457">
      <w:pPr>
        <w:spacing w:before="0" w:after="0"/>
        <w:ind w:left="-180" w:right="-261" w:firstLine="360"/>
        <w:jc w:val="both"/>
        <w:rPr>
          <w:rFonts w:ascii="GHEA Grapalat" w:hAnsi="GHEA Grapalat"/>
          <w:sz w:val="24"/>
          <w:szCs w:val="24"/>
        </w:rPr>
      </w:pPr>
      <w:r w:rsidRPr="001230D6">
        <w:rPr>
          <w:rFonts w:ascii="GHEA Grapalat" w:hAnsi="GHEA Grapalat"/>
          <w:sz w:val="24"/>
          <w:szCs w:val="24"/>
        </w:rPr>
        <w:t xml:space="preserve">Արդյունքում ստացվել է Վարչապետի 2021 թվականի հունիսի 24-ի N02/12.4/20770-2021 հանձնարարականը՝ միջոցառումներն իրականացնելու վերաբերյալ: </w:t>
      </w:r>
    </w:p>
    <w:p w:rsidR="006A249B" w:rsidRDefault="003F5EBA" w:rsidP="00796546">
      <w:pPr>
        <w:spacing w:before="0" w:after="0"/>
        <w:ind w:left="-180" w:right="-261" w:firstLine="360"/>
        <w:jc w:val="both"/>
        <w:rPr>
          <w:rFonts w:ascii="GHEA Grapalat" w:hAnsi="GHEA Grapalat"/>
          <w:sz w:val="24"/>
          <w:szCs w:val="24"/>
        </w:rPr>
      </w:pPr>
      <w:r w:rsidRPr="001230D6">
        <w:rPr>
          <w:rFonts w:ascii="GHEA Grapalat" w:hAnsi="GHEA Grapalat"/>
          <w:sz w:val="24"/>
          <w:szCs w:val="24"/>
        </w:rPr>
        <w:t xml:space="preserve">Միջոցառումների ժամանակացույցով, </w:t>
      </w:r>
      <w:r w:rsidR="00554CD0" w:rsidRPr="001230D6">
        <w:rPr>
          <w:rFonts w:ascii="GHEA Grapalat" w:hAnsi="GHEA Grapalat"/>
          <w:sz w:val="24"/>
          <w:szCs w:val="24"/>
        </w:rPr>
        <w:t>որպես քայլեր նախատեսված են ոչ հիմնական շինությունների և դրանցում բնակվող ընտանիքների կարգավիճակի գնահատում, գնահատման արդյունքների տեղադրում քարտեզագրական նյութերի վրա, ընտանիքների տարանջատում ըստ կարգավիճակի և յուրաքանչյուր խմբի մասով մոտեցումների ու առաջնահերթությունների մշակում, նախնական ֆինանսական հաշվարկներ և դրանց հիման վրա ծրագրերի իրականացման համար համապատասխան իրավական ակտերի մշակում</w:t>
      </w:r>
      <w:r w:rsidRPr="001230D6">
        <w:rPr>
          <w:rFonts w:ascii="GHEA Grapalat" w:hAnsi="GHEA Grapalat"/>
          <w:sz w:val="24"/>
          <w:szCs w:val="24"/>
        </w:rPr>
        <w:t>:</w:t>
      </w:r>
    </w:p>
    <w:p w:rsidR="001230D6" w:rsidRPr="004546B4" w:rsidRDefault="001230D6" w:rsidP="00DB1457">
      <w:pPr>
        <w:spacing w:before="0" w:after="0"/>
        <w:ind w:left="-180" w:right="-261" w:firstLine="360"/>
        <w:jc w:val="both"/>
        <w:rPr>
          <w:rFonts w:ascii="GHEA Grapalat" w:hAnsi="GHEA Grapalat"/>
          <w:sz w:val="12"/>
          <w:szCs w:val="12"/>
        </w:rPr>
      </w:pPr>
    </w:p>
    <w:p w:rsidR="002C0B6B" w:rsidRPr="001230D6" w:rsidRDefault="003F5EBA" w:rsidP="00DB1457">
      <w:pPr>
        <w:numPr>
          <w:ilvl w:val="0"/>
          <w:numId w:val="19"/>
        </w:numPr>
        <w:spacing w:before="0" w:after="0"/>
        <w:ind w:left="-180" w:right="-261" w:firstLine="360"/>
        <w:jc w:val="both"/>
        <w:rPr>
          <w:rFonts w:ascii="GHEA Grapalat" w:hAnsi="GHEA Grapalat"/>
          <w:sz w:val="24"/>
          <w:szCs w:val="24"/>
        </w:rPr>
      </w:pPr>
      <w:r w:rsidRPr="001230D6">
        <w:rPr>
          <w:rFonts w:ascii="GHEA Grapalat" w:hAnsi="GHEA Grapalat"/>
          <w:sz w:val="24"/>
          <w:szCs w:val="24"/>
        </w:rPr>
        <w:t>Ոչ հիմնական շինությունների խնդիրը ներառվել է Ազգային Ժողովի կողմից 2021 թվականի օգոստոսի 26-ի NԱԺՈ-002-Ն որոշմամբ հավանության արժանացած Կառավարության ծրագրի  «2.7 Քաղաքաշինություն» բաժնի 2-րդ պարբերության 9-րդ կետ</w:t>
      </w:r>
      <w:r w:rsidR="00796546">
        <w:rPr>
          <w:rFonts w:ascii="GHEA Grapalat" w:hAnsi="GHEA Grapalat"/>
          <w:sz w:val="24"/>
          <w:szCs w:val="24"/>
        </w:rPr>
        <w:t>ում, որով</w:t>
      </w:r>
      <w:r w:rsidRPr="001230D6">
        <w:rPr>
          <w:rFonts w:ascii="GHEA Grapalat" w:hAnsi="GHEA Grapalat"/>
          <w:sz w:val="24"/>
          <w:szCs w:val="24"/>
        </w:rPr>
        <w:t xml:space="preserve"> ամրագրվել է, որ նախորդող ժամանակահատվածում իրականացված փաստագրման արդյունքների հիման նախատեսվում է շարունակել երկրաշարժից հետո տեղադրված (կառուցված) ավելի քան 7000 ոչ հիմնական շինություններում բնակվող ընտանիքների վերաբնակեցման, այդ շինությունների քանդման և տարածքների քաղաքաշինական միջավայրը վերականգնելու հետ կապված գործընթացը:</w:t>
      </w:r>
    </w:p>
    <w:p w:rsidR="003F5EBA" w:rsidRPr="001230D6" w:rsidRDefault="003F5EBA" w:rsidP="00DB1457">
      <w:pPr>
        <w:spacing w:before="0" w:after="0"/>
        <w:ind w:left="-180" w:right="-261" w:firstLine="360"/>
        <w:jc w:val="both"/>
        <w:rPr>
          <w:rFonts w:ascii="GHEA Grapalat" w:hAnsi="GHEA Grapalat"/>
          <w:sz w:val="24"/>
          <w:szCs w:val="24"/>
        </w:rPr>
      </w:pPr>
      <w:r w:rsidRPr="001230D6">
        <w:rPr>
          <w:rFonts w:ascii="GHEA Grapalat" w:eastAsia="Tahoma" w:hAnsi="GHEA Grapalat" w:cs="Tahoma"/>
          <w:sz w:val="24"/>
          <w:szCs w:val="24"/>
        </w:rPr>
        <w:t xml:space="preserve">Ըստ այդմ, խնդիրը տեղ է գտել նաև Կառավարության 2021 թվականի նոյեմբերի 18-ի </w:t>
      </w:r>
      <w:r w:rsidR="00FA686F">
        <w:rPr>
          <w:rFonts w:ascii="GHEA Grapalat" w:eastAsia="Tahoma" w:hAnsi="GHEA Grapalat" w:cs="Tahoma"/>
          <w:sz w:val="24"/>
          <w:szCs w:val="24"/>
        </w:rPr>
        <w:t xml:space="preserve">    </w:t>
      </w:r>
      <w:r w:rsidRPr="001230D6">
        <w:rPr>
          <w:rFonts w:ascii="GHEA Grapalat" w:eastAsia="Tahoma" w:hAnsi="GHEA Grapalat" w:cs="Tahoma"/>
          <w:sz w:val="24"/>
          <w:szCs w:val="24"/>
        </w:rPr>
        <w:t xml:space="preserve">N1902-Լ որոշմամբ հաստատված՝ Կառավարության 2021-2026 թվականների միջոցառումների ծրագրի «Քաղաքաշինության կոմիտե» բաժնում (նպատակ 17), որի համաձայն նախատեսվում է՝ </w:t>
      </w:r>
    </w:p>
    <w:p w:rsidR="003F5EBA" w:rsidRPr="001230D6" w:rsidRDefault="003F5EBA" w:rsidP="00DB1457">
      <w:pPr>
        <w:spacing w:before="0" w:after="0"/>
        <w:ind w:left="-180" w:right="-261" w:firstLine="360"/>
        <w:jc w:val="both"/>
        <w:rPr>
          <w:rFonts w:ascii="GHEA Grapalat" w:eastAsia="Tahoma" w:hAnsi="GHEA Grapalat" w:cs="Tahoma"/>
          <w:sz w:val="24"/>
          <w:szCs w:val="24"/>
        </w:rPr>
      </w:pPr>
      <w:r w:rsidRPr="001230D6">
        <w:rPr>
          <w:rFonts w:ascii="GHEA Grapalat" w:eastAsia="Tahoma" w:hAnsi="GHEA Grapalat" w:cs="Tahoma"/>
          <w:sz w:val="24"/>
          <w:szCs w:val="24"/>
        </w:rPr>
        <w:t xml:space="preserve">- 2021-2022 թվականներին ստեղծել իրավական հիմքեր (ոչ հիմնական շինությունների և դրանցում բնակվող ընտանիքների կարգավիճակի գնահատում, գնահատման արդյունքների տեղադրում քարտեզագրական նյութերի վրա, ընտանիքների տարանջատում ըստ կարգավիճակի և յուրաքանչյուր խմբի մասով մոտեցումների ու առաջնահերթությունների մշակում, նախնական ֆինանսական հաշվարկներ և դրանց հիման վրա ծրագրերի իրականացման համար համապատասխան իրավական ակտերի մշակում), </w:t>
      </w:r>
    </w:p>
    <w:p w:rsidR="003F5EBA" w:rsidRPr="001230D6" w:rsidRDefault="003F5EBA" w:rsidP="00DB1457">
      <w:pPr>
        <w:spacing w:before="0" w:after="0"/>
        <w:ind w:left="-180" w:right="-261" w:firstLine="360"/>
        <w:jc w:val="both"/>
        <w:rPr>
          <w:rFonts w:ascii="GHEA Grapalat" w:eastAsia="Tahoma" w:hAnsi="GHEA Grapalat" w:cs="Tahoma"/>
          <w:sz w:val="24"/>
          <w:szCs w:val="24"/>
        </w:rPr>
      </w:pPr>
      <w:r w:rsidRPr="001230D6">
        <w:rPr>
          <w:rFonts w:ascii="GHEA Grapalat" w:eastAsia="Tahoma" w:hAnsi="GHEA Grapalat" w:cs="Tahoma"/>
          <w:sz w:val="24"/>
          <w:szCs w:val="24"/>
        </w:rPr>
        <w:t xml:space="preserve">- </w:t>
      </w:r>
      <w:proofErr w:type="gramStart"/>
      <w:r w:rsidRPr="001230D6">
        <w:rPr>
          <w:rFonts w:ascii="GHEA Grapalat" w:eastAsia="Tahoma" w:hAnsi="GHEA Grapalat" w:cs="Tahoma"/>
          <w:sz w:val="24"/>
          <w:szCs w:val="24"/>
        </w:rPr>
        <w:t>սկսած</w:t>
      </w:r>
      <w:proofErr w:type="gramEnd"/>
      <w:r w:rsidRPr="001230D6">
        <w:rPr>
          <w:rFonts w:ascii="GHEA Grapalat" w:eastAsia="Tahoma" w:hAnsi="GHEA Grapalat" w:cs="Tahoma"/>
          <w:sz w:val="24"/>
          <w:szCs w:val="24"/>
        </w:rPr>
        <w:t xml:space="preserve"> 2023 թվականից մեկնարկել ծրագրեր՝ Կառավարության կողմից սահմանված մոտեցումների և առաջնահերթությունների համաձայն:</w:t>
      </w:r>
    </w:p>
    <w:p w:rsidR="003F5EBA" w:rsidRDefault="003F5EBA" w:rsidP="00796546">
      <w:pPr>
        <w:spacing w:before="0" w:after="0"/>
        <w:ind w:left="-180" w:right="-261" w:firstLine="360"/>
        <w:jc w:val="both"/>
        <w:rPr>
          <w:rFonts w:ascii="GHEA Grapalat" w:hAnsi="GHEA Grapalat"/>
          <w:sz w:val="24"/>
          <w:szCs w:val="24"/>
        </w:rPr>
      </w:pPr>
      <w:r w:rsidRPr="001230D6">
        <w:rPr>
          <w:rFonts w:ascii="GHEA Grapalat" w:eastAsia="Tahoma" w:hAnsi="GHEA Grapalat" w:cs="Tahoma"/>
          <w:sz w:val="24"/>
          <w:szCs w:val="24"/>
        </w:rPr>
        <w:t>Ընդ որում, 2021 թվականի մասով նախատեսված են եղել ոչ հիմնական շինությունների և դրանցում բնակվող ընտանիքների կարգավիճակի գնահատման, գնահատման արդյունքները քարտեզագրական նյութերի վրա տեղադրման, ըստ կարգավիճակի ընտանիքների տարանջատման աշխատանքները, որոնք սահմանված ժամկետում իրականացվել են</w:t>
      </w:r>
      <w:r w:rsidR="00796546">
        <w:rPr>
          <w:rFonts w:ascii="GHEA Grapalat" w:eastAsia="Tahoma" w:hAnsi="GHEA Grapalat" w:cs="Tahoma"/>
          <w:sz w:val="24"/>
          <w:szCs w:val="24"/>
        </w:rPr>
        <w:t xml:space="preserve"> և կատարման ընթացքի վերաբերյալ տեղեկատվությունը</w:t>
      </w:r>
      <w:r w:rsidR="00796546" w:rsidRPr="00796546">
        <w:rPr>
          <w:rFonts w:ascii="GHEA Grapalat" w:hAnsi="GHEA Grapalat"/>
          <w:sz w:val="24"/>
          <w:szCs w:val="24"/>
        </w:rPr>
        <w:t xml:space="preserve"> </w:t>
      </w:r>
      <w:r w:rsidR="00796546" w:rsidRPr="001230D6">
        <w:rPr>
          <w:rFonts w:ascii="GHEA Grapalat" w:hAnsi="GHEA Grapalat"/>
          <w:sz w:val="24"/>
          <w:szCs w:val="24"/>
        </w:rPr>
        <w:t>Վարչապետի աշխատակազմ է ներկայացվել պարբերաբար՝ սահմանված ժամկետներում:</w:t>
      </w:r>
    </w:p>
    <w:p w:rsidR="00796546" w:rsidRDefault="00796546" w:rsidP="00796546">
      <w:pPr>
        <w:spacing w:before="0" w:after="0"/>
        <w:ind w:left="-180" w:right="-261" w:firstLine="360"/>
        <w:jc w:val="both"/>
        <w:rPr>
          <w:rFonts w:ascii="GHEA Grapalat" w:hAnsi="GHEA Grapalat"/>
          <w:sz w:val="24"/>
          <w:szCs w:val="24"/>
        </w:rPr>
      </w:pPr>
    </w:p>
    <w:p w:rsidR="00796546" w:rsidRPr="00796546" w:rsidRDefault="00796546" w:rsidP="00796546">
      <w:pPr>
        <w:spacing w:before="0" w:after="0"/>
        <w:ind w:left="-180" w:right="-261" w:firstLine="360"/>
        <w:jc w:val="both"/>
        <w:rPr>
          <w:rFonts w:ascii="GHEA Grapalat" w:hAnsi="GHEA Grapalat"/>
          <w:sz w:val="24"/>
          <w:szCs w:val="24"/>
        </w:rPr>
      </w:pPr>
    </w:p>
    <w:p w:rsidR="001230D6" w:rsidRPr="004546B4" w:rsidRDefault="001230D6" w:rsidP="00DB1457">
      <w:pPr>
        <w:spacing w:before="0" w:after="0"/>
        <w:ind w:left="-180" w:right="-261" w:firstLine="360"/>
        <w:jc w:val="both"/>
        <w:rPr>
          <w:rFonts w:ascii="GHEA Grapalat" w:eastAsia="Tahoma" w:hAnsi="GHEA Grapalat" w:cs="Tahoma"/>
          <w:sz w:val="12"/>
          <w:szCs w:val="12"/>
        </w:rPr>
      </w:pPr>
    </w:p>
    <w:p w:rsidR="006A249B" w:rsidRPr="001230D6" w:rsidRDefault="00DB1457" w:rsidP="00DB1457">
      <w:pPr>
        <w:pStyle w:val="ListParagraph"/>
        <w:numPr>
          <w:ilvl w:val="0"/>
          <w:numId w:val="14"/>
        </w:numPr>
        <w:spacing w:before="0" w:after="0"/>
        <w:ind w:left="-180" w:right="-261" w:firstLine="450"/>
        <w:jc w:val="both"/>
        <w:rPr>
          <w:rFonts w:ascii="GHEA Grapalat" w:hAnsi="GHEA Grapalat" w:cs="GHEA Grapalat"/>
          <w:sz w:val="24"/>
          <w:szCs w:val="24"/>
        </w:rPr>
      </w:pPr>
      <w:r>
        <w:rPr>
          <w:rFonts w:ascii="GHEA Grapalat" w:hAnsi="GHEA Grapalat" w:cs="GHEA Grapalat"/>
          <w:sz w:val="24"/>
          <w:szCs w:val="24"/>
        </w:rPr>
        <w:lastRenderedPageBreak/>
        <w:t>Ա</w:t>
      </w:r>
      <w:r w:rsidR="006A249B" w:rsidRPr="001230D6">
        <w:rPr>
          <w:rFonts w:ascii="GHEA Grapalat" w:hAnsi="GHEA Grapalat" w:cs="GHEA Grapalat"/>
          <w:sz w:val="24"/>
          <w:szCs w:val="24"/>
        </w:rPr>
        <w:t>րդարադատության նախարարության կողմից մշակվել է՝</w:t>
      </w:r>
    </w:p>
    <w:p w:rsidR="00BF73A1" w:rsidRPr="001230D6" w:rsidRDefault="006A249B" w:rsidP="00DB1457">
      <w:pPr>
        <w:pStyle w:val="ListParagraph"/>
        <w:numPr>
          <w:ilvl w:val="0"/>
          <w:numId w:val="18"/>
        </w:numPr>
        <w:spacing w:before="0" w:after="0"/>
        <w:ind w:left="-180" w:right="-261" w:firstLine="450"/>
        <w:jc w:val="both"/>
        <w:rPr>
          <w:rFonts w:ascii="GHEA Grapalat" w:hAnsi="GHEA Grapalat" w:cs="GHEA Grapalat"/>
          <w:sz w:val="24"/>
          <w:szCs w:val="24"/>
        </w:rPr>
      </w:pPr>
      <w:r w:rsidRPr="001230D6">
        <w:rPr>
          <w:rFonts w:ascii="GHEA Grapalat" w:hAnsi="GHEA Grapalat" w:cs="GHEA Grapalat"/>
          <w:sz w:val="24"/>
          <w:szCs w:val="24"/>
        </w:rPr>
        <w:t xml:space="preserve">«ՀՀ քաղաքացիական օրենսգրքում փոփոխություններ կատարելու մասին» օրենքի նախագիծը, որը Ազգային ժողովի կողմից ընդունվել է 2020 թվականի հուլիսի 16-ին (հղումը՝ </w:t>
      </w:r>
      <w:hyperlink r:id="rId9" w:history="1">
        <w:r w:rsidRPr="001230D6">
          <w:rPr>
            <w:rStyle w:val="Hyperlink"/>
            <w:rFonts w:ascii="GHEA Grapalat" w:hAnsi="GHEA Grapalat" w:cs="GHEA Grapalat"/>
            <w:sz w:val="24"/>
            <w:szCs w:val="24"/>
          </w:rPr>
          <w:t>https://www.arlis.am/DocumentView.aspx?docid=144984</w:t>
        </w:r>
      </w:hyperlink>
      <w:r w:rsidRPr="001230D6">
        <w:rPr>
          <w:rFonts w:ascii="GHEA Grapalat" w:hAnsi="GHEA Grapalat" w:cs="GHEA Grapalat"/>
          <w:sz w:val="24"/>
          <w:szCs w:val="24"/>
        </w:rPr>
        <w:t>):</w:t>
      </w:r>
    </w:p>
    <w:p w:rsidR="00BF73A1" w:rsidRPr="001230D6" w:rsidRDefault="00BF73A1" w:rsidP="00DB1457">
      <w:pPr>
        <w:pStyle w:val="ListParagraph"/>
        <w:spacing w:before="0" w:after="0"/>
        <w:ind w:left="-180" w:right="-261" w:firstLine="360"/>
        <w:jc w:val="both"/>
        <w:rPr>
          <w:rFonts w:ascii="GHEA Grapalat" w:hAnsi="GHEA Grapalat" w:cs="GHEA Grapalat"/>
          <w:sz w:val="24"/>
          <w:szCs w:val="24"/>
        </w:rPr>
      </w:pPr>
      <w:r w:rsidRPr="001230D6">
        <w:rPr>
          <w:rFonts w:ascii="GHEA Grapalat" w:hAnsi="GHEA Grapalat" w:cs="GHEA Grapalat"/>
          <w:sz w:val="24"/>
          <w:szCs w:val="24"/>
        </w:rPr>
        <w:t xml:space="preserve">Կատարված փոփոխությունների համաձյան՝ </w:t>
      </w:r>
    </w:p>
    <w:p w:rsidR="00BF73A1" w:rsidRPr="001230D6" w:rsidRDefault="00BF73A1" w:rsidP="00DB1457">
      <w:pPr>
        <w:pStyle w:val="ListParagraph"/>
        <w:numPr>
          <w:ilvl w:val="0"/>
          <w:numId w:val="21"/>
        </w:numPr>
        <w:spacing w:before="0" w:after="0"/>
        <w:ind w:left="-180" w:right="-261" w:firstLine="360"/>
        <w:jc w:val="both"/>
        <w:rPr>
          <w:rFonts w:ascii="GHEA Grapalat" w:eastAsia="Tahoma" w:hAnsi="GHEA Grapalat" w:cs="Tahoma"/>
          <w:sz w:val="24"/>
          <w:szCs w:val="24"/>
        </w:rPr>
      </w:pPr>
      <w:proofErr w:type="gramStart"/>
      <w:r w:rsidRPr="00BF73A1">
        <w:rPr>
          <w:rFonts w:ascii="GHEA Grapalat" w:eastAsia="Tahoma" w:hAnsi="GHEA Grapalat" w:cs="Tahoma"/>
          <w:sz w:val="24"/>
          <w:szCs w:val="24"/>
        </w:rPr>
        <w:t>օրինական</w:t>
      </w:r>
      <w:proofErr w:type="gramEnd"/>
      <w:r w:rsidRPr="00BF73A1">
        <w:rPr>
          <w:rFonts w:ascii="GHEA Grapalat" w:eastAsia="Tahoma" w:hAnsi="GHEA Grapalat" w:cs="Tahoma"/>
          <w:sz w:val="24"/>
          <w:szCs w:val="24"/>
        </w:rPr>
        <w:t xml:space="preserve"> տիրապետողի թույլտվությամբ հողամաս, շենք կամ շինություն կամ այլ անշարժ գույքի տարածք մուտք գործած կամ դրա վրա շարժական գույք տեղադրած անձի կողմից հողամասից, շենքից կամ շինությունից կամ այլ անշարժ գույքի տարածքից դուրս գալու կամ տեղադրած շարժական գույքը հեռացնելու վերաբերյալ դրանց օրինական տիրապետողի պահանջը չկատարելը.</w:t>
      </w:r>
    </w:p>
    <w:p w:rsidR="00BF73A1" w:rsidRPr="001230D6" w:rsidRDefault="00BF73A1" w:rsidP="00DB1457">
      <w:pPr>
        <w:pStyle w:val="ListParagraph"/>
        <w:numPr>
          <w:ilvl w:val="0"/>
          <w:numId w:val="21"/>
        </w:numPr>
        <w:spacing w:before="0" w:after="0"/>
        <w:ind w:left="-180" w:right="-261" w:firstLine="360"/>
        <w:jc w:val="both"/>
        <w:rPr>
          <w:rFonts w:ascii="GHEA Grapalat" w:eastAsia="Tahoma" w:hAnsi="GHEA Grapalat" w:cs="Tahoma"/>
          <w:sz w:val="24"/>
          <w:szCs w:val="24"/>
        </w:rPr>
      </w:pPr>
      <w:r w:rsidRPr="001230D6">
        <w:rPr>
          <w:rFonts w:ascii="GHEA Grapalat" w:eastAsia="Tahoma" w:hAnsi="GHEA Grapalat" w:cs="Tahoma"/>
          <w:sz w:val="24"/>
          <w:szCs w:val="24"/>
        </w:rPr>
        <w:t>օրենքով սահմանված հիմքերով հողամաս, շենք կամ շինություն կամ այլ անշարժ գույքի տարածք մուտք գործած կամ դրա վրա շարժական գույք տեղադրած անձի կողմից այդ հիմքերի դադարումից կամ օրենքով նախատեսված համապատասխան գործողություններ կատարելուց հետո հողամասից, շենքից կամ շինությունից կամ այլ անշարժ գույքի տարածքից դուրս գալու կամ տեղադրած շարժական գույքը հեռացնելու վերաբերյալ դրանց օրինական տիրապետողի պահանջը չկատարելը:</w:t>
      </w:r>
    </w:p>
    <w:p w:rsidR="00BF73A1" w:rsidRPr="001230D6" w:rsidRDefault="001015AD" w:rsidP="00DB1457">
      <w:pPr>
        <w:pStyle w:val="ListParagraph"/>
        <w:spacing w:before="0" w:after="0"/>
        <w:ind w:left="-180" w:right="-261" w:firstLine="360"/>
        <w:jc w:val="both"/>
        <w:rPr>
          <w:rFonts w:ascii="GHEA Grapalat" w:eastAsia="Tahoma" w:hAnsi="GHEA Grapalat" w:cs="Tahoma"/>
          <w:sz w:val="24"/>
          <w:szCs w:val="24"/>
        </w:rPr>
      </w:pPr>
      <w:proofErr w:type="gramStart"/>
      <w:r w:rsidRPr="001230D6">
        <w:rPr>
          <w:rFonts w:ascii="GHEA Grapalat" w:eastAsia="Tahoma" w:hAnsi="GHEA Grapalat" w:cs="Tahoma"/>
          <w:sz w:val="24"/>
          <w:szCs w:val="24"/>
        </w:rPr>
        <w:t>համարվել</w:t>
      </w:r>
      <w:proofErr w:type="gramEnd"/>
      <w:r w:rsidRPr="001230D6">
        <w:rPr>
          <w:rFonts w:ascii="GHEA Grapalat" w:eastAsia="Tahoma" w:hAnsi="GHEA Grapalat" w:cs="Tahoma"/>
          <w:sz w:val="24"/>
          <w:szCs w:val="24"/>
        </w:rPr>
        <w:t xml:space="preserve"> է որպես </w:t>
      </w:r>
      <w:r w:rsidR="00BF73A1" w:rsidRPr="001230D6">
        <w:rPr>
          <w:rFonts w:ascii="GHEA Grapalat" w:eastAsia="Tahoma" w:hAnsi="GHEA Grapalat" w:cs="Tahoma"/>
          <w:sz w:val="24"/>
          <w:szCs w:val="24"/>
        </w:rPr>
        <w:t>ներխուժում</w:t>
      </w:r>
      <w:r w:rsidRPr="001230D6">
        <w:rPr>
          <w:rFonts w:ascii="GHEA Grapalat" w:eastAsia="Tahoma" w:hAnsi="GHEA Grapalat" w:cs="Tahoma"/>
          <w:sz w:val="24"/>
          <w:szCs w:val="24"/>
        </w:rPr>
        <w:t>:</w:t>
      </w:r>
    </w:p>
    <w:p w:rsidR="00BF73A1" w:rsidRPr="001230D6" w:rsidRDefault="00BF73A1" w:rsidP="00DB1457">
      <w:pPr>
        <w:pStyle w:val="NormalWeb"/>
        <w:shd w:val="clear" w:color="auto" w:fill="FFFFFF"/>
        <w:spacing w:before="0" w:beforeAutospacing="0" w:after="0" w:afterAutospacing="0"/>
        <w:ind w:left="-180" w:right="-261" w:firstLine="360"/>
        <w:jc w:val="both"/>
        <w:rPr>
          <w:rFonts w:ascii="GHEA Grapalat" w:eastAsia="Times New Roman" w:hAnsi="GHEA Grapalat" w:cs="Times New Roman"/>
          <w:color w:val="000000"/>
          <w:sz w:val="24"/>
          <w:szCs w:val="24"/>
        </w:rPr>
      </w:pPr>
      <w:r w:rsidRPr="001230D6">
        <w:rPr>
          <w:rFonts w:ascii="GHEA Grapalat" w:hAnsi="GHEA Grapalat"/>
          <w:color w:val="000000"/>
          <w:sz w:val="24"/>
          <w:szCs w:val="24"/>
          <w:shd w:val="clear" w:color="auto" w:fill="FFFFFF"/>
        </w:rPr>
        <w:t>«</w:t>
      </w:r>
      <w:r w:rsidR="006A249B" w:rsidRPr="001230D6">
        <w:rPr>
          <w:rFonts w:ascii="GHEA Grapalat" w:hAnsi="GHEA Grapalat"/>
          <w:color w:val="000000"/>
          <w:sz w:val="24"/>
          <w:szCs w:val="24"/>
          <w:shd w:val="clear" w:color="auto" w:fill="FFFFFF"/>
        </w:rPr>
        <w:t>ՀՀ կառավարության 2007 թվականի մայիսի 10-ի թիվ N797-Ն որոշման մեջ փոփոխություն կատարելու</w:t>
      </w:r>
      <w:r w:rsidRPr="001230D6">
        <w:rPr>
          <w:rFonts w:ascii="GHEA Grapalat" w:hAnsi="GHEA Grapalat"/>
          <w:color w:val="000000"/>
          <w:sz w:val="24"/>
          <w:szCs w:val="24"/>
          <w:shd w:val="clear" w:color="auto" w:fill="FFFFFF"/>
        </w:rPr>
        <w:t xml:space="preserve"> մասին» </w:t>
      </w:r>
      <w:r w:rsidR="00796546">
        <w:rPr>
          <w:rFonts w:ascii="GHEA Grapalat" w:hAnsi="GHEA Grapalat"/>
          <w:color w:val="000000"/>
          <w:sz w:val="24"/>
          <w:szCs w:val="24"/>
          <w:shd w:val="clear" w:color="auto" w:fill="FFFFFF"/>
        </w:rPr>
        <w:t>կ</w:t>
      </w:r>
      <w:r w:rsidRPr="001230D6">
        <w:rPr>
          <w:rFonts w:ascii="GHEA Grapalat" w:hAnsi="GHEA Grapalat"/>
          <w:color w:val="000000"/>
          <w:sz w:val="24"/>
          <w:szCs w:val="24"/>
          <w:shd w:val="clear" w:color="auto" w:fill="FFFFFF"/>
        </w:rPr>
        <w:t>առավարության որոշման նախագիծը, որն ընդունվել է 2021 թվականի հունվարի 21-ի N</w:t>
      </w:r>
      <w:r w:rsidRPr="001230D6">
        <w:rPr>
          <w:rFonts w:ascii="GHEA Grapalat" w:eastAsia="Times New Roman" w:hAnsi="GHEA Grapalat" w:cs="Times New Roman"/>
          <w:color w:val="000000"/>
          <w:sz w:val="24"/>
          <w:szCs w:val="24"/>
        </w:rPr>
        <w:t>79-Ն որոշմամբ (</w:t>
      </w:r>
      <w:hyperlink r:id="rId10" w:history="1">
        <w:r w:rsidRPr="001230D6">
          <w:rPr>
            <w:rStyle w:val="Hyperlink"/>
            <w:rFonts w:ascii="GHEA Grapalat" w:eastAsia="Times New Roman" w:hAnsi="GHEA Grapalat" w:cs="Times New Roman"/>
            <w:sz w:val="24"/>
            <w:szCs w:val="24"/>
          </w:rPr>
          <w:t>https://www.arlis.am/DocumentView.aspx?DocID=149375</w:t>
        </w:r>
      </w:hyperlink>
      <w:r w:rsidRPr="001230D6">
        <w:rPr>
          <w:rFonts w:ascii="GHEA Grapalat" w:eastAsia="Times New Roman" w:hAnsi="GHEA Grapalat" w:cs="Times New Roman"/>
          <w:color w:val="000000"/>
          <w:sz w:val="24"/>
          <w:szCs w:val="24"/>
        </w:rPr>
        <w:t>):</w:t>
      </w:r>
    </w:p>
    <w:p w:rsidR="006A249B" w:rsidRPr="001230D6" w:rsidRDefault="00BF73A1" w:rsidP="00DB1457">
      <w:pPr>
        <w:pStyle w:val="NormalWeb"/>
        <w:shd w:val="clear" w:color="auto" w:fill="FFFFFF"/>
        <w:spacing w:before="0" w:beforeAutospacing="0" w:after="0" w:afterAutospacing="0"/>
        <w:ind w:left="-180" w:right="-261" w:firstLine="375"/>
        <w:jc w:val="both"/>
        <w:rPr>
          <w:rFonts w:ascii="GHEA Grapalat" w:eastAsia="Times New Roman" w:hAnsi="GHEA Grapalat" w:cs="Times New Roman"/>
          <w:color w:val="000000"/>
          <w:sz w:val="24"/>
          <w:szCs w:val="24"/>
        </w:rPr>
      </w:pPr>
      <w:r w:rsidRPr="001230D6">
        <w:rPr>
          <w:rFonts w:ascii="GHEA Grapalat" w:hAnsi="GHEA Grapalat"/>
          <w:color w:val="000000"/>
          <w:sz w:val="24"/>
          <w:szCs w:val="24"/>
          <w:shd w:val="clear" w:color="auto" w:fill="FFFFFF"/>
        </w:rPr>
        <w:t>Որոշմամբ սահմանվել են ն</w:t>
      </w:r>
      <w:r w:rsidR="006A249B" w:rsidRPr="001230D6">
        <w:rPr>
          <w:rFonts w:ascii="GHEA Grapalat" w:eastAsia="Times New Roman" w:hAnsi="GHEA Grapalat"/>
          <w:bCs/>
          <w:color w:val="000000"/>
          <w:sz w:val="24"/>
          <w:szCs w:val="24"/>
        </w:rPr>
        <w:t xml:space="preserve">երխուժումը կանխելու կամ վերացնելու նպատակով անշարժ գույքի օրինական տիրապետողի կողմից ոստիկանությանը լիազորելու, </w:t>
      </w:r>
      <w:r w:rsidR="006A249B" w:rsidRPr="001230D6">
        <w:rPr>
          <w:rFonts w:ascii="GHEA Grapalat" w:hAnsi="GHEA Grapalat"/>
          <w:color w:val="000000"/>
          <w:sz w:val="24"/>
          <w:szCs w:val="24"/>
          <w:shd w:val="clear" w:color="auto" w:fill="FFFFFF"/>
        </w:rPr>
        <w:t>պետական կամ համայնքային սեփականություն հանդիսացող հողամասում, շենքում կամ շինությունում կամ այլ անշարժ գույքի տարածքում ապօրինաբար գտնվող ուրիշի շարժական գույքը հեռացնելու,  պետական կամ համայնքային սեփականություն հանդիսացող հողամասում ֆիզիկական անձի կամ ֆիզիկական անձի և շարժական գույքի ներխուժումը վերացնելու, պետական կամ համայնքային սեփականություն հանդիսացող հողամասն ազատելու վերաբերյալ պահանջ ներկայացնելու կարգն ու պայմանները:</w:t>
      </w:r>
    </w:p>
    <w:p w:rsidR="006A249B" w:rsidRPr="001230D6" w:rsidRDefault="006A249B"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067412" w:rsidRPr="001230D6" w:rsidRDefault="00067412"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1230D6" w:rsidRPr="001230D6" w:rsidRDefault="001230D6"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BF36A7" w:rsidRPr="000F2114" w:rsidRDefault="001230D6" w:rsidP="00DB1457">
      <w:pPr>
        <w:pStyle w:val="Heading6"/>
        <w:spacing w:before="0"/>
        <w:ind w:right="-261"/>
        <w:rPr>
          <w:rFonts w:ascii="GHEA Grapalat" w:hAnsi="GHEA Grapalat"/>
          <w:b/>
          <w:caps w:val="0"/>
          <w:sz w:val="24"/>
          <w:szCs w:val="24"/>
        </w:rPr>
      </w:pPr>
      <w:r w:rsidRPr="000F2114">
        <w:rPr>
          <w:rFonts w:ascii="GHEA Grapalat" w:hAnsi="GHEA Grapalat"/>
          <w:b/>
          <w:sz w:val="24"/>
          <w:szCs w:val="24"/>
        </w:rPr>
        <w:t>ՄՈՏԵՑՈՒՄՆԵՐ ԵՎ ԱՌԱՋՆԱՀԵՐԹՈՒԹՅՈՒՆՆԵՐ</w:t>
      </w:r>
      <w:r w:rsidR="00BF36A7" w:rsidRPr="000F2114">
        <w:rPr>
          <w:rFonts w:ascii="GHEA Grapalat" w:hAnsi="GHEA Grapalat"/>
          <w:b/>
          <w:caps w:val="0"/>
          <w:sz w:val="24"/>
          <w:szCs w:val="24"/>
        </w:rPr>
        <w:t xml:space="preserve"> </w:t>
      </w:r>
    </w:p>
    <w:p w:rsidR="001230D6" w:rsidRPr="000F2114" w:rsidRDefault="00BF36A7" w:rsidP="00DB1457">
      <w:pPr>
        <w:pStyle w:val="Heading6"/>
        <w:spacing w:before="0"/>
        <w:ind w:right="-261"/>
        <w:rPr>
          <w:rFonts w:ascii="GHEA Grapalat" w:hAnsi="GHEA Grapalat" w:cs="GHEA Grapalat"/>
          <w:b/>
          <w:sz w:val="24"/>
          <w:szCs w:val="24"/>
          <w:lang w:val="nb-NO"/>
        </w:rPr>
      </w:pPr>
      <w:r w:rsidRPr="000F2114">
        <w:rPr>
          <w:rFonts w:ascii="GHEA Grapalat" w:hAnsi="GHEA Grapalat"/>
          <w:b/>
          <w:caps w:val="0"/>
          <w:sz w:val="24"/>
          <w:szCs w:val="24"/>
        </w:rPr>
        <w:t>ՈՉ ՀԻՄՆԱԿԱՆ ՇԻՆՈՒԹՅՈՒՆՆԵՐՈՒՄ ԲՆԱԿՎՈՂ ԸՆՏԱՆԻՔՆԵՐԻ ԱՌԱՆՁԻՆ ԽՄԲԵՐԻ ՎԵՐԱԲՆԱԿԵՑՄԱՆ, ՏԱՐԱԾՔՆԵՐԻ ԱԶԱՏՄԱՆ</w:t>
      </w:r>
    </w:p>
    <w:p w:rsidR="00067412" w:rsidRDefault="00067412" w:rsidP="00DB1457">
      <w:pPr>
        <w:pStyle w:val="NormalWeb"/>
        <w:shd w:val="clear" w:color="auto" w:fill="FFFFFF"/>
        <w:spacing w:before="0" w:beforeAutospacing="0" w:after="0" w:afterAutospacing="0"/>
        <w:ind w:left="-180" w:right="-261" w:firstLine="450"/>
        <w:jc w:val="both"/>
        <w:rPr>
          <w:rFonts w:ascii="GHEA Grapalat" w:hAnsi="GHEA Grapalat"/>
          <w:caps/>
          <w:color w:val="2E74B5"/>
          <w:spacing w:val="10"/>
          <w:sz w:val="8"/>
          <w:szCs w:val="8"/>
        </w:rPr>
      </w:pPr>
    </w:p>
    <w:p w:rsidR="00FA686F" w:rsidRDefault="00FA686F" w:rsidP="00DB1457">
      <w:pPr>
        <w:pStyle w:val="NormalWeb"/>
        <w:shd w:val="clear" w:color="auto" w:fill="FFFFFF"/>
        <w:spacing w:before="0" w:beforeAutospacing="0" w:after="0" w:afterAutospacing="0"/>
        <w:ind w:left="-180" w:right="-261" w:firstLine="450"/>
        <w:jc w:val="both"/>
        <w:rPr>
          <w:rFonts w:ascii="GHEA Grapalat" w:hAnsi="GHEA Grapalat"/>
          <w:sz w:val="24"/>
          <w:szCs w:val="24"/>
        </w:rPr>
      </w:pPr>
      <w:r w:rsidRPr="00FA686F">
        <w:rPr>
          <w:rFonts w:ascii="GHEA Grapalat" w:hAnsi="GHEA Grapalat"/>
          <w:spacing w:val="10"/>
          <w:sz w:val="24"/>
          <w:szCs w:val="24"/>
        </w:rPr>
        <w:t xml:space="preserve">Ոչ հիմնական շինություններում </w:t>
      </w:r>
      <w:r w:rsidRPr="00FA686F">
        <w:rPr>
          <w:rFonts w:ascii="GHEA Grapalat" w:hAnsi="GHEA Grapalat"/>
          <w:sz w:val="24"/>
          <w:szCs w:val="24"/>
        </w:rPr>
        <w:t>բնակվող ընտանիքների, դրանց առանձին խմբերի վերաբնակեցման, ոչ հիմնական շինությունների ազատման և քանդման, տարածքների ազատման</w:t>
      </w:r>
      <w:r>
        <w:rPr>
          <w:rFonts w:ascii="GHEA Grapalat" w:hAnsi="GHEA Grapalat"/>
          <w:sz w:val="24"/>
          <w:szCs w:val="24"/>
        </w:rPr>
        <w:t xml:space="preserve"> մասով ծրագրերի իրականցման, մոտեցումների և առաջնահերությունների սահմանման ժամանակ հիմք են ընդունվում </w:t>
      </w:r>
      <w:r w:rsidR="004546B4">
        <w:rPr>
          <w:rFonts w:ascii="GHEA Grapalat" w:hAnsi="GHEA Grapalat"/>
          <w:sz w:val="24"/>
          <w:szCs w:val="24"/>
        </w:rPr>
        <w:t>ոչ հիմնական շինությունների և դրանցում բնակվող ընտանիքների գնահատման չափորոշիչների հիման վրա իրականացված՝ ոչ հիմնական շինությունների և դրանցում բնակվող ընտանքիների գնահատման արդյունքները:</w:t>
      </w:r>
    </w:p>
    <w:p w:rsidR="004546B4" w:rsidRPr="00FA686F" w:rsidRDefault="004546B4" w:rsidP="00DB1457">
      <w:pPr>
        <w:pStyle w:val="NormalWeb"/>
        <w:shd w:val="clear" w:color="auto" w:fill="FFFFFF"/>
        <w:spacing w:before="0" w:beforeAutospacing="0" w:after="0" w:afterAutospacing="0"/>
        <w:ind w:left="-180" w:right="-261" w:firstLine="450"/>
        <w:jc w:val="both"/>
        <w:rPr>
          <w:rFonts w:ascii="GHEA Grapalat" w:hAnsi="GHEA Grapalat"/>
          <w:caps/>
          <w:spacing w:val="10"/>
          <w:sz w:val="24"/>
          <w:szCs w:val="24"/>
        </w:rPr>
      </w:pPr>
      <w:r>
        <w:rPr>
          <w:rFonts w:ascii="GHEA Grapalat" w:hAnsi="GHEA Grapalat"/>
          <w:sz w:val="24"/>
          <w:szCs w:val="24"/>
        </w:rPr>
        <w:lastRenderedPageBreak/>
        <w:t>Պարզ է նաև, որ բուն ծրագրերի մեկնարկի դեպքում՝ արդեն փաստաթղթերի հավաքագրման և դրանց ուսումնասիրության փուլում, ինչպես նաև հաշվի առնելով ընտանիքների կազմում տեղի ունեցած փոփոխությունները (երեխայի ծնունդ, մահվան դեպք և այլն) որոշ մասով կլինի գնահատման արդյունքների վերանայման անհրաժեշտություն:</w:t>
      </w:r>
    </w:p>
    <w:p w:rsidR="00FA686F" w:rsidRPr="00AF3212" w:rsidRDefault="00FA686F" w:rsidP="00DB1457">
      <w:pPr>
        <w:pStyle w:val="NormalWeb"/>
        <w:shd w:val="clear" w:color="auto" w:fill="FFFFFF"/>
        <w:spacing w:before="0" w:beforeAutospacing="0" w:after="0" w:afterAutospacing="0"/>
        <w:ind w:left="-180" w:right="-261" w:firstLine="450"/>
        <w:jc w:val="both"/>
        <w:rPr>
          <w:rFonts w:ascii="GHEA Grapalat" w:hAnsi="GHEA Grapalat"/>
          <w:caps/>
          <w:color w:val="2E74B5"/>
          <w:spacing w:val="10"/>
          <w:sz w:val="8"/>
          <w:szCs w:val="8"/>
        </w:rPr>
      </w:pPr>
    </w:p>
    <w:p w:rsidR="00067412" w:rsidRPr="009972EA" w:rsidRDefault="009972EA" w:rsidP="00DB1457">
      <w:pPr>
        <w:pStyle w:val="Heading4"/>
        <w:spacing w:before="0"/>
        <w:ind w:right="-261"/>
        <w:rPr>
          <w:rFonts w:ascii="GHEA Grapalat" w:hAnsi="GHEA Grapalat"/>
          <w:b/>
          <w:color w:val="943634" w:themeColor="accent2" w:themeShade="BF"/>
          <w:lang w:val="nb-NO"/>
        </w:rPr>
      </w:pPr>
      <w:r w:rsidRPr="009972EA">
        <w:rPr>
          <w:rFonts w:ascii="GHEA Grapalat" w:hAnsi="GHEA Grapalat"/>
          <w:b/>
          <w:color w:val="943634" w:themeColor="accent2" w:themeShade="BF"/>
          <w:lang w:val="nb-NO"/>
        </w:rPr>
        <w:t>Ոչ հիմնական շինությունների և դրանցում բնակվող ընտանիքների գնահատման չափոփոշիչներ</w:t>
      </w:r>
    </w:p>
    <w:tbl>
      <w:tblPr>
        <w:tblW w:w="9910" w:type="dxa"/>
        <w:tblCellMar>
          <w:left w:w="0" w:type="dxa"/>
          <w:right w:w="0" w:type="dxa"/>
        </w:tblCellMar>
        <w:tblLook w:val="0600"/>
      </w:tblPr>
      <w:tblGrid>
        <w:gridCol w:w="600"/>
        <w:gridCol w:w="8050"/>
        <w:gridCol w:w="1260"/>
      </w:tblGrid>
      <w:tr w:rsidR="009972EA" w:rsidRPr="009972EA" w:rsidTr="00CE3328">
        <w:trPr>
          <w:trHeight w:val="563"/>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8CBAD"/>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9972EA">
              <w:rPr>
                <w:rFonts w:ascii="GHEA Grapalat" w:hAnsi="GHEA Grapalat" w:cs="GHEA Grapalat"/>
                <w:lang w:val="hy-AM"/>
              </w:rPr>
              <w:t>հ/հ</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8CBAD"/>
            <w:tcMar>
              <w:top w:w="6" w:type="dxa"/>
              <w:left w:w="6" w:type="dxa"/>
              <w:bottom w:w="0" w:type="dxa"/>
              <w:right w:w="6" w:type="dxa"/>
            </w:tcMar>
            <w:vAlign w:val="center"/>
            <w:hideMark/>
          </w:tcPr>
          <w:p w:rsidR="009972EA" w:rsidRPr="00DE38F6" w:rsidRDefault="009972EA" w:rsidP="00DB1457">
            <w:pPr>
              <w:pStyle w:val="NormalWeb"/>
              <w:shd w:val="clear" w:color="auto" w:fill="FFFFFF"/>
              <w:spacing w:before="0" w:beforeAutospacing="0" w:after="0" w:afterAutospacing="0"/>
              <w:ind w:left="-187" w:right="-261" w:firstLine="446"/>
              <w:jc w:val="both"/>
              <w:rPr>
                <w:rFonts w:ascii="GHEA Grapalat" w:hAnsi="GHEA Grapalat" w:cs="GHEA Grapalat"/>
              </w:rPr>
            </w:pPr>
            <w:r w:rsidRPr="00DE38F6">
              <w:rPr>
                <w:rFonts w:ascii="GHEA Grapalat" w:hAnsi="GHEA Grapalat" w:cs="GHEA Grapalat"/>
                <w:b/>
                <w:bCs/>
              </w:rPr>
              <w:t>Ո</w:t>
            </w:r>
            <w:r w:rsidRPr="00DE38F6">
              <w:rPr>
                <w:rFonts w:ascii="GHEA Grapalat" w:hAnsi="GHEA Grapalat" w:cs="GHEA Grapalat"/>
                <w:b/>
                <w:bCs/>
                <w:lang w:val="hy-AM"/>
              </w:rPr>
              <w:t>չ հիմնական շինությունների գնահատման չափորոշիչներ</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8CBAD"/>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both"/>
              <w:rPr>
                <w:rFonts w:ascii="GHEA Grapalat" w:hAnsi="GHEA Grapalat" w:cs="GHEA Grapalat"/>
                <w:lang w:val="hy-AM"/>
              </w:rPr>
            </w:pPr>
            <w:r w:rsidRPr="009972EA">
              <w:rPr>
                <w:rFonts w:ascii="GHEA Grapalat" w:hAnsi="GHEA Grapalat" w:cs="GHEA Grapalat"/>
                <w:lang w:val="hy-AM"/>
              </w:rPr>
              <w:t xml:space="preserve">Կշիռ </w:t>
            </w:r>
          </w:p>
          <w:p w:rsidR="009972EA" w:rsidRPr="009972EA" w:rsidRDefault="009972EA" w:rsidP="00DB1457">
            <w:pPr>
              <w:pStyle w:val="NormalWeb"/>
              <w:shd w:val="clear" w:color="auto" w:fill="FFFFFF"/>
              <w:spacing w:before="0" w:beforeAutospacing="0" w:after="0" w:afterAutospacing="0"/>
              <w:ind w:left="-187" w:right="-261" w:firstLine="446"/>
              <w:jc w:val="both"/>
              <w:rPr>
                <w:rFonts w:ascii="GHEA Grapalat" w:hAnsi="GHEA Grapalat" w:cs="GHEA Grapalat"/>
              </w:rPr>
            </w:pPr>
            <w:r w:rsidRPr="009972EA">
              <w:rPr>
                <w:rFonts w:ascii="GHEA Grapalat" w:hAnsi="GHEA Grapalat" w:cs="GHEA Grapalat"/>
                <w:lang w:val="hy-AM"/>
              </w:rPr>
              <w:t>(միավոր)</w:t>
            </w:r>
          </w:p>
        </w:tc>
      </w:tr>
      <w:tr w:rsidR="009972EA" w:rsidRPr="009972EA" w:rsidTr="00AF3212">
        <w:trPr>
          <w:trHeight w:val="238"/>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b/>
              </w:rPr>
            </w:pPr>
            <w:r w:rsidRPr="009972EA">
              <w:rPr>
                <w:rFonts w:ascii="GHEA Grapalat" w:hAnsi="GHEA Grapalat" w:cs="GHEA Grapalat"/>
                <w:b/>
              </w:rPr>
              <w:t>1</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rPr>
                <w:rFonts w:ascii="GHEA Grapalat" w:hAnsi="GHEA Grapalat" w:cs="GHEA Grapalat"/>
                <w:b/>
              </w:rPr>
            </w:pPr>
            <w:r w:rsidRPr="009972EA">
              <w:rPr>
                <w:rFonts w:ascii="GHEA Grapalat" w:hAnsi="GHEA Grapalat" w:cs="GHEA Grapalat"/>
                <w:b/>
                <w:lang w:val="hy-AM"/>
              </w:rPr>
              <w:t>Տեխնիկական բաղադրիչներ, առավելագույնը՝</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center"/>
              <w:rPr>
                <w:rFonts w:ascii="GHEA Grapalat" w:hAnsi="GHEA Grapalat" w:cs="GHEA Grapalat"/>
                <w:b/>
              </w:rPr>
            </w:pPr>
            <w:r w:rsidRPr="009972EA">
              <w:rPr>
                <w:rFonts w:ascii="GHEA Grapalat" w:hAnsi="GHEA Grapalat" w:cs="GHEA Grapalat"/>
                <w:b/>
              </w:rPr>
              <w:t>15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1.1</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rPr>
                <w:rFonts w:ascii="GHEA Grapalat" w:hAnsi="GHEA Grapalat" w:cs="GHEA Grapalat"/>
                <w:i/>
              </w:rPr>
            </w:pPr>
            <w:r w:rsidRPr="009972EA">
              <w:rPr>
                <w:rFonts w:ascii="GHEA Grapalat" w:hAnsi="GHEA Grapalat" w:cs="GHEA Grapalat"/>
                <w:i/>
                <w:lang w:val="hy-AM"/>
              </w:rPr>
              <w:t>Ոչ հիմնական շինության օգտագործումն ըստ նշանակության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rPr>
                <w:rFonts w:ascii="GHEA Grapalat" w:hAnsi="GHEA Grapalat" w:cs="GHEA Grapalat"/>
              </w:rPr>
            </w:pPr>
            <w:r w:rsidRPr="009972EA">
              <w:rPr>
                <w:rFonts w:ascii="Calibri" w:hAnsi="Calibri" w:cs="Calibri"/>
                <w:lang w:val="hy-AM"/>
              </w:rPr>
              <w:t> </w:t>
            </w:r>
            <w:r w:rsidRPr="009972EA">
              <w:rPr>
                <w:rFonts w:ascii="GHEA Grapalat" w:hAnsi="GHEA Grapalat" w:cs="GHEA Grapalat"/>
                <w:lang w:val="hy-AM"/>
              </w:rPr>
              <w:t>Բնակության համար օգտագործվող՝ բնակեցված</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rPr>
                <w:rFonts w:ascii="GHEA Grapalat" w:hAnsi="GHEA Grapalat" w:cs="GHEA Grapalat"/>
              </w:rPr>
            </w:pPr>
            <w:r w:rsidRPr="009972EA">
              <w:rPr>
                <w:rFonts w:ascii="Calibri" w:hAnsi="Calibri" w:cs="Calibri"/>
                <w:lang w:val="hy-AM"/>
              </w:rPr>
              <w:t> </w:t>
            </w:r>
            <w:r w:rsidRPr="009972EA">
              <w:rPr>
                <w:rFonts w:ascii="GHEA Grapalat" w:hAnsi="GHEA Grapalat" w:cs="GHEA Grapalat"/>
                <w:lang w:val="hy-AM"/>
              </w:rPr>
              <w:t>Բնակության համար օգտագործվող՝ չբնակեցված</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rPr>
                <w:rFonts w:ascii="GHEA Grapalat" w:hAnsi="GHEA Grapalat" w:cs="GHEA Grapalat"/>
              </w:rPr>
            </w:pPr>
            <w:r w:rsidRPr="009972EA">
              <w:rPr>
                <w:rFonts w:ascii="Calibri" w:hAnsi="Calibri" w:cs="Calibri"/>
                <w:lang w:val="hy-AM"/>
              </w:rPr>
              <w:t> </w:t>
            </w:r>
            <w:r w:rsidRPr="009972EA">
              <w:rPr>
                <w:rFonts w:ascii="GHEA Grapalat" w:hAnsi="GHEA Grapalat" w:cs="GHEA Grapalat"/>
                <w:lang w:val="hy-AM"/>
              </w:rPr>
              <w:t>Այլ նպատակով օգտագործվող</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7" w:right="-261" w:firstLine="446"/>
              <w:jc w:val="center"/>
              <w:rPr>
                <w:rFonts w:ascii="GHEA Grapalat" w:hAnsi="GHEA Grapalat" w:cs="GHEA Grapalat"/>
              </w:rPr>
            </w:pPr>
            <w:r w:rsidRPr="009972EA">
              <w:rPr>
                <w:rFonts w:ascii="GHEA Grapalat" w:hAnsi="GHEA Grapalat" w:cs="GHEA Grapalat"/>
              </w:rPr>
              <w:t>1</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1.2</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i/>
              </w:rPr>
            </w:pPr>
            <w:r w:rsidRPr="009972EA">
              <w:rPr>
                <w:rFonts w:ascii="GHEA Grapalat" w:hAnsi="GHEA Grapalat" w:cs="GHEA Grapalat"/>
                <w:i/>
                <w:lang w:val="hy-AM"/>
              </w:rPr>
              <w:t xml:space="preserve">Ոչ հիմնական շինության տիպը՝ հիմնական նյութը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b/>
              </w:rPr>
            </w:pPr>
            <w:r w:rsidRPr="009972EA">
              <w:rPr>
                <w:rFonts w:ascii="GHEA Grapalat" w:hAnsi="GHEA Grapalat" w:cs="GHEA Grapalat"/>
                <w:b/>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Թիթեղյա</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 xml:space="preserve">Փայտյա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Կիսաքարաշեն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Քարաշեն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1</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1.3</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i/>
              </w:rPr>
            </w:pPr>
            <w:r w:rsidRPr="009972EA">
              <w:rPr>
                <w:rFonts w:ascii="GHEA Grapalat" w:hAnsi="GHEA Grapalat" w:cs="GHEA Grapalat"/>
                <w:i/>
                <w:lang w:val="hy-AM"/>
              </w:rPr>
              <w:t>Ոչ հիմնական շինության ֆիզիկական վիճակը</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b/>
              </w:rPr>
            </w:pPr>
            <w:r w:rsidRPr="009972EA">
              <w:rPr>
                <w:rFonts w:ascii="GHEA Grapalat" w:hAnsi="GHEA Grapalat" w:cs="GHEA Grapalat"/>
                <w:b/>
              </w:rPr>
              <w:t>5</w:t>
            </w:r>
          </w:p>
        </w:tc>
      </w:tr>
      <w:tr w:rsidR="009972EA" w:rsidRPr="009972EA" w:rsidTr="00AF3212">
        <w:trPr>
          <w:trHeight w:val="40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rPr>
                <w:rFonts w:ascii="GHEA Grapalat" w:hAnsi="GHEA Grapalat" w:cs="GHEA Grapalat"/>
              </w:rPr>
            </w:pPr>
            <w:r w:rsidRPr="009972EA">
              <w:rPr>
                <w:rFonts w:ascii="GHEA Grapalat" w:hAnsi="GHEA Grapalat" w:cs="GHEA Grapalat"/>
                <w:lang w:val="hy-AM"/>
              </w:rPr>
              <w:t>Ենթակա է քանդման (ոչ պիտանի նյութերը ենթակա են ոչնչացման, իսկ պիտանի նյութերը՝ երկրորդային օգտագործման)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7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Ենթակա է օրինականացման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246"/>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b/>
              </w:rPr>
            </w:pPr>
            <w:r w:rsidRPr="009972EA">
              <w:rPr>
                <w:rFonts w:ascii="GHEA Grapalat" w:hAnsi="GHEA Grapalat" w:cs="GHEA Grapalat"/>
                <w:b/>
              </w:rPr>
              <w:t>2</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b/>
              </w:rPr>
            </w:pPr>
            <w:r w:rsidRPr="009972EA">
              <w:rPr>
                <w:rFonts w:ascii="GHEA Grapalat" w:hAnsi="GHEA Grapalat" w:cs="GHEA Grapalat"/>
                <w:b/>
                <w:lang w:val="hy-AM"/>
              </w:rPr>
              <w:t xml:space="preserve">Իրավական բաղադրիչներ, առավելագույնը՝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25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2.1</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i/>
              </w:rPr>
            </w:pPr>
            <w:r w:rsidRPr="009972EA">
              <w:rPr>
                <w:rFonts w:ascii="GHEA Grapalat" w:hAnsi="GHEA Grapalat" w:cs="GHEA Grapalat"/>
                <w:i/>
                <w:lang w:val="hy-AM"/>
              </w:rPr>
              <w:t>Հողամասի պատկանելությունը</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9972EA">
              <w:rPr>
                <w:rFonts w:ascii="GHEA Grapalat" w:hAnsi="GHEA Grapalat" w:cs="GHEA Grapalat"/>
                <w:i/>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 xml:space="preserve">Համայնքային սեփականություն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Պետական սեփականություն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Ոչ հիմնական շինությունը տնօրինող անձի սեփականություն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Այլ անձի սեփականություն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36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2.2</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rPr>
                <w:rFonts w:ascii="GHEA Grapalat" w:hAnsi="GHEA Grapalat" w:cs="GHEA Grapalat"/>
                <w:i/>
              </w:rPr>
            </w:pPr>
            <w:r w:rsidRPr="009972EA">
              <w:rPr>
                <w:rFonts w:ascii="GHEA Grapalat" w:hAnsi="GHEA Grapalat" w:cs="GHEA Grapalat"/>
                <w:i/>
                <w:lang w:val="hy-AM"/>
              </w:rPr>
              <w:t>Քաղաքաշինական և տարածական պլանավորման ընդունված փաստաթղթերին համապատասխանություն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9972EA">
              <w:rPr>
                <w:rFonts w:ascii="GHEA Grapalat" w:hAnsi="GHEA Grapalat" w:cs="GHEA Grapalat"/>
                <w:i/>
              </w:rPr>
              <w:t>5</w:t>
            </w:r>
          </w:p>
        </w:tc>
      </w:tr>
      <w:tr w:rsidR="009972EA" w:rsidRPr="009972EA" w:rsidTr="00AF3212">
        <w:trPr>
          <w:trHeight w:val="268"/>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Չի համապատասխանում</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Համապատասխանում է մասամբ</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191"/>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Համապատասխանում է ամբողջությամբ</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1</w:t>
            </w:r>
          </w:p>
        </w:tc>
      </w:tr>
      <w:tr w:rsidR="009972EA" w:rsidRPr="009972EA" w:rsidTr="00AF3212">
        <w:trPr>
          <w:trHeight w:val="36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2.3</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rPr>
                <w:rFonts w:ascii="GHEA Grapalat" w:hAnsi="GHEA Grapalat" w:cs="GHEA Grapalat"/>
                <w:i/>
              </w:rPr>
            </w:pPr>
            <w:r w:rsidRPr="009972EA">
              <w:rPr>
                <w:rFonts w:ascii="GHEA Grapalat" w:hAnsi="GHEA Grapalat" w:cs="GHEA Grapalat"/>
                <w:i/>
                <w:lang w:val="hy-AM"/>
              </w:rPr>
              <w:t>Հողային Օրենսգրքի 60 հոդվածով նախատեսված դրույթներով առկա սահմանափակումներ</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9972EA">
              <w:rPr>
                <w:rFonts w:ascii="GHEA Grapalat" w:hAnsi="GHEA Grapalat" w:cs="GHEA Grapalat"/>
                <w:i/>
              </w:rPr>
              <w:t>5</w:t>
            </w:r>
          </w:p>
        </w:tc>
      </w:tr>
      <w:tr w:rsidR="009972EA" w:rsidRPr="009972EA" w:rsidTr="00AF3212">
        <w:trPr>
          <w:trHeight w:val="238"/>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Առկա են սահմանափակումներ</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349"/>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Առկա են մասնակի սահմանափակումներ (60-րդ հոդվածի 12-րդ ենթակետ և այլն)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17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Չկան սահմանափակումներ</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1</w:t>
            </w:r>
          </w:p>
        </w:tc>
      </w:tr>
      <w:tr w:rsidR="009972EA" w:rsidRPr="009972EA" w:rsidTr="00AF3212">
        <w:trPr>
          <w:trHeight w:val="365"/>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2.4</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hanging="17"/>
              <w:rPr>
                <w:rFonts w:ascii="GHEA Grapalat" w:hAnsi="GHEA Grapalat" w:cs="GHEA Grapalat"/>
              </w:rPr>
            </w:pPr>
            <w:r w:rsidRPr="009972EA">
              <w:rPr>
                <w:rFonts w:ascii="GHEA Grapalat" w:hAnsi="GHEA Grapalat" w:cs="GHEA Grapalat"/>
                <w:lang w:val="hy-AM"/>
              </w:rPr>
              <w:t>Տվյալ մարզի և համայնքի զարգացման ռազմավարությանը համապատասխանություն</w:t>
            </w:r>
            <w:r w:rsidRPr="009972EA">
              <w:rPr>
                <w:rFonts w:ascii="Calibri" w:hAnsi="Calibri" w:cs="Calibri"/>
                <w:lang w:val="hy-AM"/>
              </w:rPr>
              <w:t>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207"/>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GHEA Grapalat" w:hAnsi="GHEA Grapalat" w:cs="GHEA Grapalat"/>
                <w:lang w:val="hy-AM"/>
              </w:rPr>
              <w:t>Չի համապատասխանում</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207"/>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GHEA Grapalat" w:hAnsi="GHEA Grapalat" w:cs="GHEA Grapalat"/>
                <w:lang w:val="hy-AM"/>
              </w:rPr>
              <w:t>Համապատասխանում է մասամբ</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207"/>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Calibri" w:hAnsi="Calibri" w:cs="Calibri"/>
              </w:rPr>
              <w:lastRenderedPageBreak/>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Համապատասխանում է ամբողջությամբ</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1</w:t>
            </w:r>
          </w:p>
        </w:tc>
      </w:tr>
      <w:tr w:rsidR="009972EA" w:rsidRPr="009972EA" w:rsidTr="00AF3212">
        <w:trPr>
          <w:trHeight w:val="318"/>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270"/>
              <w:jc w:val="both"/>
              <w:rPr>
                <w:rFonts w:ascii="GHEA Grapalat" w:hAnsi="GHEA Grapalat" w:cs="GHEA Grapalat"/>
                <w:i/>
              </w:rPr>
            </w:pPr>
            <w:r w:rsidRPr="009972EA">
              <w:rPr>
                <w:rFonts w:ascii="GHEA Grapalat" w:hAnsi="GHEA Grapalat" w:cs="GHEA Grapalat"/>
                <w:i/>
              </w:rPr>
              <w:t>2.5</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i/>
              </w:rPr>
            </w:pPr>
            <w:r w:rsidRPr="009972EA">
              <w:rPr>
                <w:rFonts w:ascii="GHEA Grapalat" w:hAnsi="GHEA Grapalat" w:cs="GHEA Grapalat"/>
                <w:i/>
                <w:lang w:val="hy-AM"/>
              </w:rPr>
              <w:t>Ներդրումային հետաքրքրության առկայություն</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9972EA">
              <w:rPr>
                <w:rFonts w:ascii="GHEA Grapalat" w:hAnsi="GHEA Grapalat" w:cs="GHEA Grapalat"/>
                <w:i/>
              </w:rPr>
              <w:t>5</w:t>
            </w:r>
          </w:p>
        </w:tc>
      </w:tr>
      <w:tr w:rsidR="009972EA" w:rsidRPr="009972EA" w:rsidTr="00AF3212">
        <w:trPr>
          <w:trHeight w:val="222"/>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rPr>
                <w:rFonts w:ascii="GHEA Grapalat" w:hAnsi="GHEA Grapalat" w:cs="GHEA Grapalat"/>
              </w:rPr>
            </w:pPr>
            <w:r w:rsidRPr="009972EA">
              <w:rPr>
                <w:rFonts w:ascii="GHEA Grapalat" w:hAnsi="GHEA Grapalat" w:cs="GHEA Grapalat"/>
                <w:lang w:val="hy-AM"/>
              </w:rPr>
              <w:t>Առկա է հաստատված ներդրումային ծրագիր</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5</w:t>
            </w:r>
          </w:p>
        </w:tc>
      </w:tr>
      <w:tr w:rsidR="009972EA" w:rsidRPr="009972EA" w:rsidTr="00AF3212">
        <w:trPr>
          <w:trHeight w:val="349"/>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rPr>
                <w:rFonts w:ascii="GHEA Grapalat" w:hAnsi="GHEA Grapalat" w:cs="GHEA Grapalat"/>
              </w:rPr>
            </w:pPr>
            <w:r w:rsidRPr="009972EA">
              <w:rPr>
                <w:rFonts w:ascii="GHEA Grapalat" w:hAnsi="GHEA Grapalat" w:cs="GHEA Grapalat"/>
                <w:lang w:val="hy-AM"/>
              </w:rPr>
              <w:t xml:space="preserve">Առկա է ներդրումային հետաքրքրություն՝ արդեն իսկ գոյություն ունեցող առաջարկի տեսքով </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3</w:t>
            </w:r>
          </w:p>
        </w:tc>
      </w:tr>
      <w:tr w:rsidR="009972EA" w:rsidRPr="009972EA" w:rsidTr="00AF3212">
        <w:trPr>
          <w:trHeight w:val="349"/>
        </w:trPr>
        <w:tc>
          <w:tcPr>
            <w:tcW w:w="60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rPr>
            </w:pPr>
            <w:r w:rsidRPr="009972EA">
              <w:rPr>
                <w:rFonts w:ascii="Calibri" w:hAnsi="Calibri" w:cs="Calibri"/>
              </w:rPr>
              <w:t> </w:t>
            </w:r>
          </w:p>
        </w:tc>
        <w:tc>
          <w:tcPr>
            <w:tcW w:w="805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287" w:right="-261"/>
              <w:rPr>
                <w:rFonts w:ascii="GHEA Grapalat" w:hAnsi="GHEA Grapalat" w:cs="GHEA Grapalat"/>
              </w:rPr>
            </w:pPr>
            <w:r w:rsidRPr="009972EA">
              <w:rPr>
                <w:rFonts w:ascii="GHEA Grapalat" w:hAnsi="GHEA Grapalat" w:cs="GHEA Grapalat"/>
                <w:lang w:val="hy-AM"/>
              </w:rPr>
              <w:t>Ներդրումային հաստատված ծրագիր կամ դեռևս չհաստատված առաջարկ չկա հետաքրքրություն չկա</w:t>
            </w:r>
          </w:p>
        </w:tc>
        <w:tc>
          <w:tcPr>
            <w:tcW w:w="1260" w:type="dxa"/>
            <w:tc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tcBorders>
            <w:shd w:val="clear" w:color="auto" w:fill="FFFFFF" w:themeFill="background1"/>
            <w:tcMar>
              <w:top w:w="6" w:type="dxa"/>
              <w:left w:w="6" w:type="dxa"/>
              <w:bottom w:w="0" w:type="dxa"/>
              <w:right w:w="6" w:type="dxa"/>
            </w:tcMar>
            <w:vAlign w:val="center"/>
            <w:hideMark/>
          </w:tcPr>
          <w:p w:rsidR="009972EA" w:rsidRPr="009972EA"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9972EA">
              <w:rPr>
                <w:rFonts w:ascii="GHEA Grapalat" w:hAnsi="GHEA Grapalat" w:cs="GHEA Grapalat"/>
              </w:rPr>
              <w:t>1</w:t>
            </w:r>
          </w:p>
        </w:tc>
      </w:tr>
    </w:tbl>
    <w:p w:rsid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tbl>
      <w:tblPr>
        <w:tblW w:w="9910" w:type="dxa"/>
        <w:tblBorders>
          <w:top w:val="threeDEngrave" w:sz="12" w:space="0" w:color="DBE5F1" w:themeColor="accent1" w:themeTint="33"/>
          <w:left w:val="threeDEngrave" w:sz="12" w:space="0" w:color="DBE5F1" w:themeColor="accent1" w:themeTint="33"/>
          <w:bottom w:val="threeDEngrave" w:sz="12" w:space="0" w:color="DBE5F1" w:themeColor="accent1" w:themeTint="33"/>
          <w:right w:val="threeDEngrave" w:sz="12" w:space="0" w:color="DBE5F1" w:themeColor="accent1" w:themeTint="33"/>
          <w:insideH w:val="threeDEngrave" w:sz="12" w:space="0" w:color="DBE5F1" w:themeColor="accent1" w:themeTint="33"/>
          <w:insideV w:val="threeDEngrave" w:sz="12" w:space="0" w:color="DBE5F1" w:themeColor="accent1" w:themeTint="33"/>
        </w:tblBorders>
        <w:tblCellMar>
          <w:left w:w="0" w:type="dxa"/>
          <w:right w:w="0" w:type="dxa"/>
        </w:tblCellMar>
        <w:tblLook w:val="0600"/>
      </w:tblPr>
      <w:tblGrid>
        <w:gridCol w:w="641"/>
        <w:gridCol w:w="8009"/>
        <w:gridCol w:w="1260"/>
      </w:tblGrid>
      <w:tr w:rsidR="009972EA" w:rsidRPr="00AF3212" w:rsidTr="00DE38F6">
        <w:trPr>
          <w:trHeight w:val="840"/>
        </w:trPr>
        <w:tc>
          <w:tcPr>
            <w:tcW w:w="641" w:type="dxa"/>
            <w:tcBorders>
              <w:bottom w:val="threeDEngrave" w:sz="12" w:space="0" w:color="DBE5F1" w:themeColor="accent1" w:themeTint="33"/>
            </w:tcBorders>
            <w:shd w:val="clear" w:color="auto" w:fill="F8CBAD"/>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lang w:val="hy-AM"/>
              </w:rPr>
            </w:pPr>
            <w:r w:rsidRPr="00AF3212">
              <w:rPr>
                <w:rFonts w:ascii="GHEA Grapalat" w:hAnsi="GHEA Grapalat" w:cs="GHEA Grapalat"/>
                <w:lang w:val="hy-AM"/>
              </w:rPr>
              <w:t>հ/հ</w:t>
            </w:r>
          </w:p>
        </w:tc>
        <w:tc>
          <w:tcPr>
            <w:tcW w:w="8009" w:type="dxa"/>
            <w:tcBorders>
              <w:bottom w:val="threeDEngrave" w:sz="12" w:space="0" w:color="DBE5F1" w:themeColor="accent1" w:themeTint="33"/>
            </w:tcBorders>
            <w:shd w:val="clear" w:color="auto" w:fill="F8CBAD"/>
            <w:tcMar>
              <w:top w:w="8" w:type="dxa"/>
              <w:left w:w="8" w:type="dxa"/>
              <w:bottom w:w="0" w:type="dxa"/>
              <w:right w:w="8" w:type="dxa"/>
            </w:tcMar>
            <w:vAlign w:val="center"/>
            <w:hideMark/>
          </w:tcPr>
          <w:p w:rsidR="009972EA" w:rsidRPr="00DE38F6" w:rsidRDefault="00AF3212" w:rsidP="00DB1457">
            <w:pPr>
              <w:pStyle w:val="NormalWeb"/>
              <w:shd w:val="clear" w:color="auto" w:fill="FFFFFF"/>
              <w:spacing w:before="0" w:beforeAutospacing="0" w:after="0" w:afterAutospacing="0"/>
              <w:ind w:right="-261"/>
              <w:jc w:val="both"/>
              <w:rPr>
                <w:rFonts w:ascii="GHEA Grapalat" w:hAnsi="GHEA Grapalat" w:cs="GHEA Grapalat"/>
                <w:b/>
                <w:lang w:val="hy-AM"/>
              </w:rPr>
            </w:pPr>
            <w:r>
              <w:rPr>
                <w:rFonts w:ascii="GHEA Grapalat" w:hAnsi="GHEA Grapalat" w:cs="GHEA Grapalat"/>
              </w:rPr>
              <w:t xml:space="preserve"> </w:t>
            </w:r>
            <w:r w:rsidR="009972EA" w:rsidRPr="00DE38F6">
              <w:rPr>
                <w:rFonts w:ascii="GHEA Grapalat" w:hAnsi="GHEA Grapalat" w:cs="GHEA Grapalat"/>
                <w:b/>
                <w:lang w:val="hy-AM"/>
              </w:rPr>
              <w:t>Ոչ հիմնական շինություններում բնակվող ընտանիքների գնահատման չափորոշիչներ</w:t>
            </w:r>
          </w:p>
        </w:tc>
        <w:tc>
          <w:tcPr>
            <w:tcW w:w="1260" w:type="dxa"/>
            <w:tcBorders>
              <w:bottom w:val="threeDEngrave" w:sz="12" w:space="0" w:color="DBE5F1" w:themeColor="accent1" w:themeTint="33"/>
            </w:tcBorders>
            <w:shd w:val="clear" w:color="auto" w:fill="F8CBAD"/>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90" w:right="-261"/>
              <w:jc w:val="both"/>
              <w:rPr>
                <w:rFonts w:ascii="GHEA Grapalat" w:hAnsi="GHEA Grapalat" w:cs="GHEA Grapalat"/>
                <w:lang w:val="hy-AM"/>
              </w:rPr>
            </w:pPr>
            <w:r w:rsidRPr="00AF3212">
              <w:rPr>
                <w:rFonts w:ascii="GHEA Grapalat" w:hAnsi="GHEA Grapalat" w:cs="GHEA Grapalat"/>
                <w:lang w:val="hy-AM"/>
              </w:rPr>
              <w:t xml:space="preserve">Կշիռ (միավոր) </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b/>
              </w:rPr>
            </w:pPr>
            <w:r w:rsidRPr="00AF3212">
              <w:rPr>
                <w:rFonts w:ascii="GHEA Grapalat" w:hAnsi="GHEA Grapalat" w:cs="GHEA Grapalat"/>
                <w:b/>
              </w:rPr>
              <w:t>3</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b/>
              </w:rPr>
            </w:pPr>
            <w:r w:rsidRPr="00AF3212">
              <w:rPr>
                <w:rFonts w:ascii="GHEA Grapalat" w:hAnsi="GHEA Grapalat" w:cs="GHEA Grapalat"/>
                <w:b/>
              </w:rPr>
              <w:t>Ոչ հիմնական շինություններում բնակվող ընտանիքների կարգավիճակը, առավելագույնը՝</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b/>
              </w:rPr>
            </w:pPr>
            <w:r w:rsidRPr="00AF3212">
              <w:rPr>
                <w:rFonts w:ascii="GHEA Grapalat" w:hAnsi="GHEA Grapalat" w:cs="GHEA Grapalat"/>
                <w:b/>
              </w:rPr>
              <w:t>35</w:t>
            </w:r>
          </w:p>
        </w:tc>
      </w:tr>
      <w:tr w:rsidR="00AF3212" w:rsidRPr="00AF3212" w:rsidTr="00AF3212">
        <w:trPr>
          <w:trHeight w:val="352"/>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3.1</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jc w:val="both"/>
              <w:rPr>
                <w:rFonts w:ascii="GHEA Grapalat" w:hAnsi="GHEA Grapalat" w:cs="GHEA Grapalat"/>
                <w:i/>
              </w:rPr>
            </w:pPr>
            <w:r w:rsidRPr="00AF3212">
              <w:rPr>
                <w:rFonts w:ascii="GHEA Grapalat" w:hAnsi="GHEA Grapalat" w:cs="GHEA Grapalat"/>
                <w:i/>
                <w:lang w:val="hy-AM"/>
              </w:rPr>
              <w:t>Երկրաշարժի հետևանքով բնակարան կորցրած</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20</w:t>
            </w:r>
          </w:p>
        </w:tc>
      </w:tr>
      <w:tr w:rsidR="009972EA"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AF3212">
              <w:rPr>
                <w:rFonts w:ascii="Calibri" w:hAnsi="Calibri" w:cs="Calibri"/>
              </w:rPr>
              <w:t> </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rPr>
            </w:pPr>
            <w:r w:rsidRPr="00AF3212">
              <w:rPr>
                <w:rFonts w:ascii="GHEA Grapalat" w:hAnsi="GHEA Grapalat" w:cs="GHEA Grapalat"/>
                <w:lang w:val="hy-AM"/>
              </w:rPr>
              <w:t>Պետական ծրագրի շրջանակում բնակարան ստացած, սակայն տնակը քանդված չլինելու պատճառով բնակարանը դեռևս չսեփականաշնորհած</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20</w:t>
            </w:r>
          </w:p>
        </w:tc>
      </w:tr>
      <w:tr w:rsidR="009972EA"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AF3212">
              <w:rPr>
                <w:rFonts w:ascii="Calibri" w:hAnsi="Calibri" w:cs="Calibri"/>
              </w:rPr>
              <w:t> </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rPr>
            </w:pPr>
            <w:r w:rsidRPr="00AF3212">
              <w:rPr>
                <w:rFonts w:ascii="GHEA Grapalat" w:hAnsi="GHEA Grapalat" w:cs="GHEA Grapalat"/>
                <w:lang w:val="hy-AM"/>
              </w:rPr>
              <w:t>Պետական աջակցության բնակապահովման ծրագրի շահառու ճանաչված, սակայն բնակարանային պայմանները դեռևս չբարելաված</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20</w:t>
            </w:r>
          </w:p>
        </w:tc>
      </w:tr>
      <w:tr w:rsidR="009972EA" w:rsidRPr="00AF3212" w:rsidTr="00AF3212">
        <w:trPr>
          <w:trHeight w:val="701"/>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AF3212">
              <w:rPr>
                <w:rFonts w:ascii="Calibri" w:hAnsi="Calibri" w:cs="Calibri"/>
              </w:rPr>
              <w:t> </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rPr>
            </w:pPr>
            <w:r w:rsidRPr="00AF3212">
              <w:rPr>
                <w:rFonts w:ascii="GHEA Grapalat" w:hAnsi="GHEA Grapalat" w:cs="GHEA Grapalat"/>
                <w:lang w:val="hy-AM"/>
              </w:rPr>
              <w:t xml:space="preserve">Պետական աջակցության ծրագրերի շրջանակներում բնակարանային պայմանների բարելավման հնարավորություն ստացած, սակայն այդ հնարավորությունը չիրացրած </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15</w:t>
            </w:r>
          </w:p>
        </w:tc>
      </w:tr>
      <w:tr w:rsidR="009972EA" w:rsidRPr="00AF3212" w:rsidTr="00AF3212">
        <w:trPr>
          <w:trHeight w:val="701"/>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AF3212">
              <w:rPr>
                <w:rFonts w:ascii="Calibri" w:hAnsi="Calibri" w:cs="Calibri"/>
              </w:rPr>
              <w:t> </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rPr>
            </w:pPr>
            <w:r w:rsidRPr="00AF3212">
              <w:rPr>
                <w:rFonts w:ascii="GHEA Grapalat" w:hAnsi="GHEA Grapalat" w:cs="GHEA Grapalat"/>
                <w:lang w:val="hy-AM"/>
              </w:rPr>
              <w:t xml:space="preserve">Պետական ծրագրի շրջանակում բնակարան ստացած, որպես բազմանդամ ընտանիքի մի մաս նախկինում զբաղեցրած տնակներից մեկը չքանդած </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10</w:t>
            </w:r>
          </w:p>
        </w:tc>
      </w:tr>
      <w:tr w:rsidR="009972EA" w:rsidRPr="00AF3212" w:rsidTr="00AF3212">
        <w:trPr>
          <w:trHeight w:val="298"/>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rPr>
            </w:pPr>
            <w:r w:rsidRPr="00AF3212">
              <w:rPr>
                <w:rFonts w:ascii="Calibri" w:hAnsi="Calibri" w:cs="Calibri"/>
              </w:rPr>
              <w:t> </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rPr>
            </w:pPr>
            <w:r w:rsidRPr="00AF3212">
              <w:rPr>
                <w:rFonts w:ascii="GHEA Grapalat" w:hAnsi="GHEA Grapalat" w:cs="GHEA Grapalat"/>
                <w:lang w:val="hy-AM"/>
              </w:rPr>
              <w:t xml:space="preserve">Տարբեր պատճառներով բնակապահովման ծրագրերում չընդգրկված </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10</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3.2</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Բնակարանի (բնակելի տան) նկատմամբ սեփականության իրավունք ունեցող</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0</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3.3</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Բնակարան (բնակելի տուն) օտարած (այդ թվում՝ պետության կամ համայնքի կողմից ստացած)</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5</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3.4</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jc w:val="both"/>
              <w:rPr>
                <w:rFonts w:ascii="GHEA Grapalat" w:hAnsi="GHEA Grapalat" w:cs="GHEA Grapalat"/>
                <w:i/>
              </w:rPr>
            </w:pPr>
            <w:r w:rsidRPr="00AF3212">
              <w:rPr>
                <w:rFonts w:ascii="GHEA Grapalat" w:hAnsi="GHEA Grapalat" w:cs="GHEA Grapalat"/>
                <w:i/>
                <w:lang w:val="hy-AM"/>
              </w:rPr>
              <w:t>Ներքին միգրացիայի արդյունքում հարակից համայնքներից փոխադրված</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5</w:t>
            </w:r>
          </w:p>
        </w:tc>
      </w:tr>
      <w:tr w:rsidR="00AF3212" w:rsidRPr="00AF3212" w:rsidTr="00AF3212">
        <w:trPr>
          <w:trHeight w:val="307"/>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3.5</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jc w:val="both"/>
              <w:rPr>
                <w:rFonts w:ascii="GHEA Grapalat" w:hAnsi="GHEA Grapalat" w:cs="GHEA Grapalat"/>
                <w:i/>
              </w:rPr>
            </w:pPr>
            <w:r w:rsidRPr="00AF3212">
              <w:rPr>
                <w:rFonts w:ascii="GHEA Grapalat" w:hAnsi="GHEA Grapalat" w:cs="GHEA Grapalat"/>
                <w:i/>
                <w:lang w:val="hy-AM"/>
              </w:rPr>
              <w:t>Այլ (օրինակ՝ ներընտանեկան խնդիրների պատճառով տրոհված)</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5</w:t>
            </w:r>
          </w:p>
        </w:tc>
      </w:tr>
      <w:tr w:rsidR="00AF3212" w:rsidRPr="00AF3212" w:rsidTr="00AF3212">
        <w:trPr>
          <w:trHeight w:val="298"/>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b/>
              </w:rPr>
            </w:pPr>
            <w:r w:rsidRPr="00AF3212">
              <w:rPr>
                <w:rFonts w:ascii="GHEA Grapalat" w:hAnsi="GHEA Grapalat" w:cs="GHEA Grapalat"/>
                <w:b/>
              </w:rPr>
              <w:t>4</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jc w:val="both"/>
              <w:rPr>
                <w:rFonts w:ascii="GHEA Grapalat" w:hAnsi="GHEA Grapalat" w:cs="GHEA Grapalat"/>
                <w:b/>
              </w:rPr>
            </w:pPr>
            <w:r w:rsidRPr="00AF3212">
              <w:rPr>
                <w:rFonts w:ascii="GHEA Grapalat" w:hAnsi="GHEA Grapalat" w:cs="GHEA Grapalat"/>
                <w:b/>
                <w:lang w:val="hy-AM"/>
              </w:rPr>
              <w:t>Սոցիալական որևէ խմբի պատկանելությունը, առավելագույնը՝</w:t>
            </w:r>
          </w:p>
        </w:tc>
        <w:tc>
          <w:tcPr>
            <w:tcW w:w="1260"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rPr>
            </w:pPr>
            <w:r w:rsidRPr="00AF3212">
              <w:rPr>
                <w:rFonts w:ascii="GHEA Grapalat" w:hAnsi="GHEA Grapalat" w:cs="GHEA Grapalat"/>
              </w:rPr>
              <w:t>25</w:t>
            </w:r>
          </w:p>
        </w:tc>
      </w:tr>
      <w:tr w:rsidR="00AF3212" w:rsidRPr="00AF3212" w:rsidTr="00AF3212">
        <w:trPr>
          <w:trHeight w:val="316"/>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4.1</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jc w:val="both"/>
              <w:rPr>
                <w:rFonts w:ascii="GHEA Grapalat" w:hAnsi="GHEA Grapalat" w:cs="GHEA Grapalat"/>
                <w:i/>
              </w:rPr>
            </w:pPr>
            <w:r w:rsidRPr="00AF3212">
              <w:rPr>
                <w:rFonts w:ascii="GHEA Grapalat" w:hAnsi="GHEA Grapalat" w:cs="GHEA Grapalat"/>
                <w:i/>
                <w:lang w:val="hy-AM"/>
              </w:rPr>
              <w:t>Փախստական</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3</w:t>
            </w:r>
          </w:p>
        </w:tc>
      </w:tr>
      <w:tr w:rsidR="00AF3212" w:rsidRPr="00AF3212" w:rsidTr="00AF3212">
        <w:trPr>
          <w:trHeight w:val="316"/>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4.2</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Սոցիալապես անապահով և հատուկ խմբերին դասված</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4</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4.3</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Բազմազավակ ընտանիք (3 և ավել անչափահաս երեխա (մինչև 18 տարեկան) ունեցող)</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5</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4.4</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Երիտասարդ ընտանիք (ամուսինների գումարային տարիքը՝ 70 տարեկան)</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4</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4.5</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Զոհված (մահացած) կամ հաշմանդամ դարձած զինծառայողի (ազատամարտիկի) ընտանիք</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5</w:t>
            </w:r>
          </w:p>
        </w:tc>
      </w:tr>
      <w:tr w:rsidR="00AF3212" w:rsidRPr="00AF3212" w:rsidTr="00AF3212">
        <w:trPr>
          <w:trHeight w:val="470"/>
        </w:trPr>
        <w:tc>
          <w:tcPr>
            <w:tcW w:w="641"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180" w:right="-261" w:firstLine="360"/>
              <w:jc w:val="both"/>
              <w:rPr>
                <w:rFonts w:ascii="GHEA Grapalat" w:hAnsi="GHEA Grapalat" w:cs="GHEA Grapalat"/>
                <w:i/>
              </w:rPr>
            </w:pPr>
            <w:r w:rsidRPr="00AF3212">
              <w:rPr>
                <w:rFonts w:ascii="GHEA Grapalat" w:hAnsi="GHEA Grapalat" w:cs="GHEA Grapalat"/>
                <w:i/>
              </w:rPr>
              <w:t>4.6</w:t>
            </w:r>
          </w:p>
        </w:tc>
        <w:tc>
          <w:tcPr>
            <w:tcW w:w="8009" w:type="dxa"/>
            <w:shd w:val="clear" w:color="auto" w:fill="FFFFFF" w:themeFill="background1"/>
            <w:tcMar>
              <w:top w:w="8" w:type="dxa"/>
              <w:left w:w="8" w:type="dxa"/>
              <w:bottom w:w="0" w:type="dxa"/>
              <w:right w:w="8" w:type="dxa"/>
            </w:tcMar>
            <w:vAlign w:val="center"/>
            <w:hideMark/>
          </w:tcPr>
          <w:p w:rsidR="009972EA" w:rsidRPr="00AF3212" w:rsidRDefault="009972EA" w:rsidP="00DB1457">
            <w:pPr>
              <w:pStyle w:val="NormalWeb"/>
              <w:shd w:val="clear" w:color="auto" w:fill="FFFFFF"/>
              <w:spacing w:before="0" w:beforeAutospacing="0" w:after="0" w:afterAutospacing="0"/>
              <w:ind w:left="262" w:right="-261"/>
              <w:rPr>
                <w:rFonts w:ascii="GHEA Grapalat" w:hAnsi="GHEA Grapalat" w:cs="GHEA Grapalat"/>
                <w:i/>
              </w:rPr>
            </w:pPr>
            <w:r w:rsidRPr="00AF3212">
              <w:rPr>
                <w:rFonts w:ascii="GHEA Grapalat" w:hAnsi="GHEA Grapalat" w:cs="GHEA Grapalat"/>
                <w:i/>
                <w:lang w:val="hy-AM"/>
              </w:rPr>
              <w:t>1-ին կամ 2-րդ խմբի հաշմանդամություն ունեցող անձ(եր)ի առկայությամբ ընտանիք (բացառությամբ 4.2 կետում նշված անձանց)</w:t>
            </w:r>
          </w:p>
        </w:tc>
        <w:tc>
          <w:tcPr>
            <w:tcW w:w="1260" w:type="dxa"/>
            <w:shd w:val="clear" w:color="auto" w:fill="FFFFFF" w:themeFill="background1"/>
            <w:tcMar>
              <w:top w:w="8" w:type="dxa"/>
              <w:left w:w="8" w:type="dxa"/>
              <w:bottom w:w="0" w:type="dxa"/>
              <w:right w:w="8" w:type="dxa"/>
            </w:tcMar>
            <w:vAlign w:val="center"/>
            <w:hideMark/>
          </w:tcPr>
          <w:p w:rsidR="009972EA" w:rsidRPr="00DE38F6" w:rsidRDefault="009972EA" w:rsidP="00DB1457">
            <w:pPr>
              <w:pStyle w:val="NormalWeb"/>
              <w:shd w:val="clear" w:color="auto" w:fill="FFFFFF"/>
              <w:spacing w:before="0" w:beforeAutospacing="0" w:after="0" w:afterAutospacing="0"/>
              <w:ind w:left="-180" w:right="-261" w:firstLine="450"/>
              <w:jc w:val="center"/>
              <w:rPr>
                <w:rFonts w:ascii="GHEA Grapalat" w:hAnsi="GHEA Grapalat" w:cs="GHEA Grapalat"/>
                <w:i/>
              </w:rPr>
            </w:pPr>
            <w:r w:rsidRPr="00DE38F6">
              <w:rPr>
                <w:rFonts w:ascii="GHEA Grapalat" w:hAnsi="GHEA Grapalat" w:cs="GHEA Grapalat"/>
                <w:i/>
              </w:rPr>
              <w:t>4</w:t>
            </w:r>
          </w:p>
        </w:tc>
      </w:tr>
    </w:tbl>
    <w:p w:rsidR="009972EA" w:rsidRDefault="009972EA"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796546" w:rsidRDefault="00796546"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962D40" w:rsidRPr="004546B4" w:rsidRDefault="00962D40" w:rsidP="00DB1457">
      <w:pPr>
        <w:pStyle w:val="Heading4"/>
        <w:spacing w:before="0"/>
        <w:ind w:right="-261"/>
        <w:rPr>
          <w:rFonts w:ascii="GHEA Grapalat" w:hAnsi="GHEA Grapalat"/>
          <w:b/>
          <w:color w:val="31849B" w:themeColor="accent5" w:themeShade="BF"/>
          <w:lang w:val="nb-NO"/>
        </w:rPr>
      </w:pPr>
      <w:r w:rsidRPr="004546B4">
        <w:rPr>
          <w:rFonts w:ascii="GHEA Grapalat" w:hAnsi="GHEA Grapalat"/>
          <w:b/>
          <w:color w:val="31849B" w:themeColor="accent5" w:themeShade="BF"/>
          <w:lang w:val="nb-NO"/>
        </w:rPr>
        <w:lastRenderedPageBreak/>
        <w:t>Բնակության նպատակով օգտագործվող ոչ հիմնական շինություններում բնակվող անձանց վերաբնակեցում</w:t>
      </w:r>
    </w:p>
    <w:p w:rsidR="006562CF" w:rsidRDefault="006562CF" w:rsidP="00DB1457">
      <w:pPr>
        <w:pStyle w:val="NormalWeb"/>
        <w:numPr>
          <w:ilvl w:val="0"/>
          <w:numId w:val="25"/>
        </w:numPr>
        <w:shd w:val="clear" w:color="auto" w:fill="FFFFFF"/>
        <w:tabs>
          <w:tab w:val="left" w:pos="270"/>
        </w:tabs>
        <w:spacing w:before="0" w:beforeAutospacing="0" w:after="0" w:afterAutospacing="0"/>
        <w:ind w:right="-261"/>
        <w:jc w:val="both"/>
        <w:rPr>
          <w:rFonts w:ascii="GHEA Grapalat" w:hAnsi="GHEA Grapalat" w:cs="GHEA Grapalat"/>
          <w:b/>
          <w:sz w:val="24"/>
          <w:szCs w:val="24"/>
        </w:rPr>
      </w:pPr>
      <w:r>
        <w:rPr>
          <w:rFonts w:ascii="GHEA Grapalat" w:hAnsi="GHEA Grapalat" w:cs="GHEA Grapalat"/>
          <w:b/>
          <w:sz w:val="24"/>
          <w:szCs w:val="24"/>
        </w:rPr>
        <w:t>Երկրաշարժի հետևանքով բնակարան կորցրած ընտանիքներ</w:t>
      </w:r>
      <w:r>
        <w:rPr>
          <w:rFonts w:ascii="GHEA Grapalat" w:hAnsi="GHEA Grapalat" w:cs="GHEA Grapalat"/>
          <w:b/>
          <w:sz w:val="24"/>
          <w:szCs w:val="24"/>
        </w:rPr>
        <w:tab/>
      </w:r>
    </w:p>
    <w:p w:rsidR="006562CF" w:rsidRPr="00984AE1" w:rsidRDefault="006562CF" w:rsidP="00DB1457">
      <w:pPr>
        <w:pStyle w:val="NormalWeb"/>
        <w:numPr>
          <w:ilvl w:val="0"/>
          <w:numId w:val="26"/>
        </w:numPr>
        <w:shd w:val="clear" w:color="auto" w:fill="FFFFFF"/>
        <w:tabs>
          <w:tab w:val="left" w:pos="270"/>
        </w:tabs>
        <w:spacing w:before="0" w:beforeAutospacing="0" w:after="0" w:afterAutospacing="0"/>
        <w:ind w:left="0" w:right="-261" w:firstLine="360"/>
        <w:jc w:val="both"/>
        <w:rPr>
          <w:rFonts w:ascii="GHEA Grapalat" w:hAnsi="GHEA Grapalat" w:cs="GHEA Grapalat"/>
          <w:sz w:val="24"/>
          <w:szCs w:val="24"/>
          <w:u w:val="single"/>
        </w:rPr>
      </w:pPr>
      <w:r w:rsidRPr="00984AE1">
        <w:rPr>
          <w:rFonts w:ascii="GHEA Grapalat" w:hAnsi="GHEA Grapalat" w:cs="GHEA Grapalat"/>
          <w:sz w:val="24"/>
          <w:szCs w:val="24"/>
          <w:u w:val="single"/>
        </w:rPr>
        <w:t>3.1</w:t>
      </w:r>
      <w:r w:rsidRPr="00984AE1">
        <w:rPr>
          <w:rFonts w:ascii="GHEA Grapalat" w:hAnsi="GHEA Grapalat" w:cs="GHEA Grapalat"/>
          <w:u w:val="single"/>
          <w:lang w:val="hy-AM"/>
        </w:rPr>
        <w:t xml:space="preserve"> </w:t>
      </w:r>
      <w:r w:rsidRPr="00984AE1">
        <w:rPr>
          <w:rFonts w:ascii="GHEA Grapalat" w:hAnsi="GHEA Grapalat" w:cs="GHEA Grapalat"/>
          <w:sz w:val="24"/>
          <w:szCs w:val="24"/>
          <w:u w:val="single"/>
        </w:rPr>
        <w:t>Պետական ծրագրի շրջանակում բնակարան ստացած, սակայն տնակը քանդված չլինելու պատճառով բնակարանը դեռևս չսեփականաշնորհած</w:t>
      </w:r>
      <w:r w:rsidR="00094EF3" w:rsidRPr="00984AE1">
        <w:rPr>
          <w:rFonts w:ascii="GHEA Grapalat" w:hAnsi="GHEA Grapalat" w:cs="GHEA Grapalat"/>
          <w:sz w:val="24"/>
          <w:szCs w:val="24"/>
          <w:u w:val="single"/>
        </w:rPr>
        <w:t>.</w:t>
      </w:r>
    </w:p>
    <w:p w:rsidR="00962D40" w:rsidRPr="00962D40" w:rsidRDefault="00962D40" w:rsidP="00DB1457">
      <w:pPr>
        <w:pStyle w:val="NormalWeb"/>
        <w:shd w:val="clear" w:color="auto" w:fill="FFFFFF"/>
        <w:tabs>
          <w:tab w:val="left" w:pos="270"/>
        </w:tabs>
        <w:spacing w:before="0" w:beforeAutospacing="0" w:after="0" w:afterAutospacing="0"/>
        <w:ind w:right="-261" w:firstLine="360"/>
        <w:jc w:val="both"/>
        <w:rPr>
          <w:rFonts w:ascii="GHEA Grapalat" w:hAnsi="GHEA Grapalat" w:cs="GHEA Grapalat"/>
          <w:sz w:val="24"/>
          <w:szCs w:val="24"/>
        </w:rPr>
      </w:pPr>
      <w:proofErr w:type="gramStart"/>
      <w:r w:rsidRPr="00962D40">
        <w:rPr>
          <w:rFonts w:ascii="GHEA Grapalat" w:hAnsi="GHEA Grapalat" w:cs="GHEA Grapalat"/>
          <w:sz w:val="24"/>
          <w:szCs w:val="24"/>
        </w:rPr>
        <w:t>սահմանել</w:t>
      </w:r>
      <w:proofErr w:type="gramEnd"/>
      <w:r w:rsidRPr="00962D40">
        <w:rPr>
          <w:rFonts w:ascii="GHEA Grapalat" w:hAnsi="GHEA Grapalat" w:cs="GHEA Grapalat"/>
          <w:sz w:val="24"/>
          <w:szCs w:val="24"/>
        </w:rPr>
        <w:t xml:space="preserve"> բնակարանների սեփականաշնորհման վերջնաժամկետ</w:t>
      </w:r>
      <w:r w:rsidR="006562CF">
        <w:rPr>
          <w:rFonts w:ascii="GHEA Grapalat" w:hAnsi="GHEA Grapalat" w:cs="GHEA Grapalat"/>
          <w:sz w:val="24"/>
          <w:szCs w:val="24"/>
        </w:rPr>
        <w:t xml:space="preserve"> և նախատեսել հետևանքներ</w:t>
      </w:r>
      <w:r w:rsidR="00796546">
        <w:rPr>
          <w:rFonts w:ascii="GHEA Grapalat" w:hAnsi="GHEA Grapalat" w:cs="GHEA Grapalat"/>
          <w:sz w:val="24"/>
          <w:szCs w:val="24"/>
        </w:rPr>
        <w:t>՝</w:t>
      </w:r>
      <w:r w:rsidR="006562CF">
        <w:rPr>
          <w:rFonts w:ascii="GHEA Grapalat" w:hAnsi="GHEA Grapalat" w:cs="GHEA Grapalat"/>
          <w:sz w:val="24"/>
          <w:szCs w:val="24"/>
        </w:rPr>
        <w:t xml:space="preserve"> սահմանված ժամկետում բնակարանի նվիրատվության պայմանագիր չկնքելու և բնակարանի նկատմամբ սեփականության իրավունքը չգրանցելու համար: Օրինակ, </w:t>
      </w:r>
      <w:r w:rsidRPr="00962D40">
        <w:rPr>
          <w:rFonts w:ascii="GHEA Grapalat" w:hAnsi="GHEA Grapalat" w:cs="GHEA Grapalat"/>
          <w:sz w:val="24"/>
          <w:szCs w:val="24"/>
        </w:rPr>
        <w:t>բնակարան ստացած ընտանիքներ</w:t>
      </w:r>
      <w:r w:rsidR="006562CF">
        <w:rPr>
          <w:rFonts w:ascii="GHEA Grapalat" w:hAnsi="GHEA Grapalat" w:cs="GHEA Grapalat"/>
          <w:sz w:val="24"/>
          <w:szCs w:val="24"/>
        </w:rPr>
        <w:t>ին</w:t>
      </w:r>
      <w:r w:rsidRPr="00962D40">
        <w:rPr>
          <w:rFonts w:ascii="GHEA Grapalat" w:hAnsi="GHEA Grapalat" w:cs="GHEA Grapalat"/>
          <w:sz w:val="24"/>
          <w:szCs w:val="24"/>
        </w:rPr>
        <w:t xml:space="preserve"> զրկե</w:t>
      </w:r>
      <w:r w:rsidR="006562CF">
        <w:rPr>
          <w:rFonts w:ascii="GHEA Grapalat" w:hAnsi="GHEA Grapalat" w:cs="GHEA Grapalat"/>
          <w:sz w:val="24"/>
          <w:szCs w:val="24"/>
        </w:rPr>
        <w:t>լ</w:t>
      </w:r>
      <w:r w:rsidRPr="00962D40">
        <w:rPr>
          <w:rFonts w:ascii="GHEA Grapalat" w:hAnsi="GHEA Grapalat" w:cs="GHEA Grapalat"/>
          <w:sz w:val="24"/>
          <w:szCs w:val="24"/>
        </w:rPr>
        <w:t xml:space="preserve"> սեփականաշնորհման իրավունքից, իսկ բնակարանները դիտարկե</w:t>
      </w:r>
      <w:r w:rsidR="006562CF">
        <w:rPr>
          <w:rFonts w:ascii="GHEA Grapalat" w:hAnsi="GHEA Grapalat" w:cs="GHEA Grapalat"/>
          <w:sz w:val="24"/>
          <w:szCs w:val="24"/>
        </w:rPr>
        <w:t>լ</w:t>
      </w:r>
      <w:r w:rsidRPr="00962D40">
        <w:rPr>
          <w:rFonts w:ascii="GHEA Grapalat" w:hAnsi="GHEA Grapalat" w:cs="GHEA Grapalat"/>
          <w:sz w:val="24"/>
          <w:szCs w:val="24"/>
        </w:rPr>
        <w:t xml:space="preserve"> որպես սոցիալական բնակարան՝ վարձակալական հիմունքներով:</w:t>
      </w:r>
    </w:p>
    <w:p w:rsidR="00962D40" w:rsidRDefault="006562CF" w:rsidP="00DB1457">
      <w:pPr>
        <w:pStyle w:val="NormalWeb"/>
        <w:numPr>
          <w:ilvl w:val="0"/>
          <w:numId w:val="26"/>
        </w:numPr>
        <w:shd w:val="clear" w:color="auto" w:fill="FFFFFF"/>
        <w:spacing w:before="0" w:beforeAutospacing="0" w:after="0" w:afterAutospacing="0"/>
        <w:ind w:left="0" w:right="-261" w:firstLine="360"/>
        <w:jc w:val="both"/>
        <w:rPr>
          <w:rFonts w:ascii="GHEA Grapalat" w:hAnsi="GHEA Grapalat" w:cs="GHEA Grapalat"/>
          <w:sz w:val="24"/>
          <w:szCs w:val="24"/>
        </w:rPr>
      </w:pPr>
      <w:r w:rsidRPr="006562CF">
        <w:rPr>
          <w:rFonts w:ascii="GHEA Grapalat" w:hAnsi="GHEA Grapalat" w:cs="GHEA Grapalat"/>
          <w:sz w:val="24"/>
          <w:szCs w:val="24"/>
        </w:rPr>
        <w:t>Պետական աջակցության բնակապահովման ծրագրի շահառու ճանաչված, սակայն բնակարանային պայմանները դեռևս չբարելաված</w:t>
      </w:r>
      <w:r w:rsidR="00094EF3">
        <w:rPr>
          <w:rFonts w:ascii="GHEA Grapalat" w:hAnsi="GHEA Grapalat" w:cs="GHEA Grapalat"/>
          <w:sz w:val="24"/>
          <w:szCs w:val="24"/>
        </w:rPr>
        <w:t>.</w:t>
      </w:r>
    </w:p>
    <w:p w:rsidR="006562CF" w:rsidRPr="006562CF" w:rsidRDefault="006562CF" w:rsidP="00DB1457">
      <w:pPr>
        <w:pStyle w:val="NormalWeb"/>
        <w:shd w:val="clear" w:color="auto" w:fill="FFFFFF"/>
        <w:spacing w:before="0" w:beforeAutospacing="0" w:after="0" w:afterAutospacing="0"/>
        <w:ind w:right="-261" w:firstLine="360"/>
        <w:jc w:val="both"/>
        <w:rPr>
          <w:rFonts w:ascii="GHEA Grapalat" w:hAnsi="GHEA Grapalat" w:cs="GHEA Grapalat"/>
          <w:sz w:val="24"/>
          <w:szCs w:val="24"/>
        </w:rPr>
      </w:pPr>
      <w:r>
        <w:rPr>
          <w:rFonts w:ascii="GHEA Grapalat" w:hAnsi="GHEA Grapalat" w:cs="GHEA Grapalat"/>
          <w:sz w:val="24"/>
          <w:szCs w:val="24"/>
        </w:rPr>
        <w:t xml:space="preserve">Ըստ էության նմանատիպ ընտանիքների խնդիրներն արդեն լուծվել են: Միաժամանակ, </w:t>
      </w:r>
      <w:r w:rsidRPr="006562CF">
        <w:rPr>
          <w:rFonts w:ascii="GHEA Grapalat" w:hAnsi="GHEA Grapalat" w:cs="GHEA Grapalat"/>
          <w:sz w:val="24"/>
          <w:szCs w:val="24"/>
        </w:rPr>
        <w:t xml:space="preserve">Կառավարության </w:t>
      </w:r>
      <w:r w:rsidR="00F6276E">
        <w:rPr>
          <w:rFonts w:ascii="GHEA Grapalat" w:hAnsi="GHEA Grapalat" w:cs="GHEA Grapalat"/>
          <w:sz w:val="24"/>
          <w:szCs w:val="24"/>
        </w:rPr>
        <w:t xml:space="preserve">2021 թվականի հունիսի 17-ի </w:t>
      </w:r>
      <w:r w:rsidRPr="006562CF">
        <w:rPr>
          <w:rFonts w:ascii="GHEA Grapalat" w:hAnsi="GHEA Grapalat" w:cs="GHEA Grapalat"/>
          <w:sz w:val="24"/>
          <w:szCs w:val="24"/>
        </w:rPr>
        <w:t>N1006-Ն որոշմամբ սահմանվել է, որ որոշումն ուժի մեջ մտնելուց հետո Ծրագրի շրջանակներում բնակապահովման իրավունքը վերականգնած՝ ծրագրի շահառու ճանաչված ընտանիքների՝</w:t>
      </w:r>
    </w:p>
    <w:p w:rsidR="006562CF" w:rsidRPr="006562CF" w:rsidRDefault="006562CF" w:rsidP="00DB1457">
      <w:pPr>
        <w:pStyle w:val="NormalWeb"/>
        <w:shd w:val="clear" w:color="auto" w:fill="FFFFFF"/>
        <w:spacing w:before="0" w:beforeAutospacing="0" w:after="0" w:afterAutospacing="0"/>
        <w:ind w:right="-261" w:firstLine="360"/>
        <w:jc w:val="both"/>
        <w:rPr>
          <w:rFonts w:ascii="GHEA Grapalat" w:hAnsi="GHEA Grapalat" w:cs="GHEA Grapalat"/>
          <w:sz w:val="24"/>
          <w:szCs w:val="24"/>
        </w:rPr>
      </w:pPr>
      <w:r w:rsidRPr="006562CF">
        <w:rPr>
          <w:rFonts w:ascii="GHEA Grapalat" w:hAnsi="GHEA Grapalat" w:cs="GHEA Grapalat"/>
          <w:sz w:val="24"/>
          <w:szCs w:val="24"/>
        </w:rPr>
        <w:t xml:space="preserve">- </w:t>
      </w:r>
      <w:proofErr w:type="gramStart"/>
      <w:r w:rsidRPr="006562CF">
        <w:rPr>
          <w:rFonts w:ascii="GHEA Grapalat" w:hAnsi="GHEA Grapalat" w:cs="GHEA Grapalat"/>
          <w:sz w:val="24"/>
          <w:szCs w:val="24"/>
        </w:rPr>
        <w:t>բնակարանային</w:t>
      </w:r>
      <w:proofErr w:type="gramEnd"/>
      <w:r w:rsidRPr="006562CF">
        <w:rPr>
          <w:rFonts w:ascii="GHEA Grapalat" w:hAnsi="GHEA Grapalat" w:cs="GHEA Grapalat"/>
          <w:sz w:val="24"/>
          <w:szCs w:val="24"/>
        </w:rPr>
        <w:t xml:space="preserve"> խնդիրները լուծվելու են </w:t>
      </w:r>
      <w:r>
        <w:rPr>
          <w:rFonts w:ascii="GHEA Grapalat" w:hAnsi="GHEA Grapalat" w:cs="GHEA Grapalat"/>
          <w:sz w:val="24"/>
          <w:szCs w:val="24"/>
        </w:rPr>
        <w:t xml:space="preserve">բնակարանի գնման վկայագրի (այսուհետ՝ </w:t>
      </w:r>
      <w:r w:rsidRPr="006562CF">
        <w:rPr>
          <w:rFonts w:ascii="GHEA Grapalat" w:hAnsi="GHEA Grapalat" w:cs="GHEA Grapalat"/>
          <w:sz w:val="24"/>
          <w:szCs w:val="24"/>
        </w:rPr>
        <w:t>ԲԳՎ</w:t>
      </w:r>
      <w:r>
        <w:rPr>
          <w:rFonts w:ascii="GHEA Grapalat" w:hAnsi="GHEA Grapalat" w:cs="GHEA Grapalat"/>
          <w:sz w:val="24"/>
          <w:szCs w:val="24"/>
        </w:rPr>
        <w:t>)</w:t>
      </w:r>
      <w:r w:rsidRPr="006562CF">
        <w:rPr>
          <w:rFonts w:ascii="GHEA Grapalat" w:hAnsi="GHEA Grapalat" w:cs="GHEA Grapalat"/>
          <w:sz w:val="24"/>
          <w:szCs w:val="24"/>
        </w:rPr>
        <w:t xml:space="preserve"> տրամադրման միջոցով (բացառությամբ գյուղական բնակավայրերում մեկ սենյակի շահառու ճանաչված ընտանիքների, որոնց բնակարանային պայմանների բարելավման նպատակով տրամադրվելու է ուղղակի ֆինանսական աջակցություն՝ 3.0 մլն դրամի չափով),</w:t>
      </w:r>
    </w:p>
    <w:p w:rsidR="006562CF" w:rsidRPr="006562CF" w:rsidRDefault="006562CF" w:rsidP="00DB1457">
      <w:pPr>
        <w:pStyle w:val="NormalWeb"/>
        <w:shd w:val="clear" w:color="auto" w:fill="FFFFFF"/>
        <w:spacing w:before="0" w:beforeAutospacing="0" w:after="0" w:afterAutospacing="0"/>
        <w:ind w:right="-261" w:firstLine="360"/>
        <w:jc w:val="both"/>
        <w:rPr>
          <w:rFonts w:ascii="GHEA Grapalat" w:hAnsi="GHEA Grapalat" w:cs="GHEA Grapalat"/>
          <w:sz w:val="24"/>
          <w:szCs w:val="24"/>
        </w:rPr>
      </w:pPr>
      <w:r w:rsidRPr="006562CF">
        <w:rPr>
          <w:rFonts w:ascii="GHEA Grapalat" w:hAnsi="GHEA Grapalat" w:cs="GHEA Grapalat"/>
          <w:sz w:val="24"/>
          <w:szCs w:val="24"/>
          <w:lang w:val="en-GB"/>
        </w:rPr>
        <w:t xml:space="preserve">- </w:t>
      </w:r>
      <w:proofErr w:type="gramStart"/>
      <w:r w:rsidRPr="006562CF">
        <w:rPr>
          <w:rFonts w:ascii="GHEA Grapalat" w:hAnsi="GHEA Grapalat" w:cs="GHEA Grapalat"/>
          <w:sz w:val="24"/>
          <w:szCs w:val="24"/>
          <w:lang w:val="en-GB"/>
        </w:rPr>
        <w:t>բնակարանային</w:t>
      </w:r>
      <w:proofErr w:type="gramEnd"/>
      <w:r w:rsidRPr="006562CF">
        <w:rPr>
          <w:rFonts w:ascii="GHEA Grapalat" w:hAnsi="GHEA Grapalat" w:cs="GHEA Grapalat"/>
          <w:sz w:val="24"/>
          <w:szCs w:val="24"/>
          <w:lang w:val="en-GB"/>
        </w:rPr>
        <w:t xml:space="preserve"> խնդիրների լուծման համար անհրաժեշտ ֆինանսական միջոցները տարեկան պետական բյուջեներում նախատեսվելու են համապատասխան մարզպետարանների կողմից Կոմիտեի հետ համաձայնեցված և ծրագրի բյուջետային գլխավոր կարգադրիչ հանդիսացող մարմին՝ Աշխատանքի և սոցիալական հարցերի նախարարություն ներկայացված հայտի հիման վրա:</w:t>
      </w:r>
    </w:p>
    <w:p w:rsidR="006562CF" w:rsidRPr="00984AE1" w:rsidRDefault="006562CF" w:rsidP="00DB1457">
      <w:pPr>
        <w:pStyle w:val="NormalWeb"/>
        <w:numPr>
          <w:ilvl w:val="0"/>
          <w:numId w:val="26"/>
        </w:numPr>
        <w:shd w:val="clear" w:color="auto" w:fill="FFFFFF"/>
        <w:spacing w:before="0" w:beforeAutospacing="0" w:after="0" w:afterAutospacing="0"/>
        <w:ind w:left="0" w:right="-261" w:firstLine="360"/>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 xml:space="preserve">Պետական աջակցության ծրագրերի շրջանակներում բնակարանային պայմանների բարելավման հնարավորություն ստացած, սակայն այդ հնարավորությունը չիրացրած </w:t>
      </w:r>
    </w:p>
    <w:p w:rsidR="00C619CB" w:rsidRDefault="00C619CB" w:rsidP="00DB1457">
      <w:pPr>
        <w:pStyle w:val="ListParagraph"/>
        <w:tabs>
          <w:tab w:val="left" w:pos="810"/>
        </w:tabs>
        <w:spacing w:before="0" w:after="0"/>
        <w:ind w:left="0" w:right="-261" w:firstLine="360"/>
        <w:contextualSpacing w:val="0"/>
        <w:jc w:val="both"/>
        <w:rPr>
          <w:rFonts w:ascii="GHEA Grapalat" w:hAnsi="GHEA Grapalat" w:cs="GHEA Grapalat"/>
          <w:sz w:val="24"/>
          <w:szCs w:val="24"/>
        </w:rPr>
      </w:pPr>
      <w:r>
        <w:rPr>
          <w:rFonts w:ascii="GHEA Grapalat" w:hAnsi="GHEA Grapalat" w:cs="GHEA Grapalat"/>
          <w:sz w:val="24"/>
          <w:szCs w:val="24"/>
        </w:rPr>
        <w:t xml:space="preserve">Այս խմբին են պատկանում պետական աջակցության ծրագրի շահառու ճանաչված և բնակարանային պայմանները բարելավելու իրավունք ունեցողների ցուցակում ընդգրկված, սակայն կամ աջակցության ստանալու համար համապատասխան մարզպետին դիմում չներկայացրած, կամ տրամադրված աջակցությունից հրաժարված, կամ տրամադրված   </w:t>
      </w:r>
      <w:r w:rsidR="00F6276E">
        <w:rPr>
          <w:rFonts w:ascii="GHEA Grapalat" w:hAnsi="GHEA Grapalat" w:cs="GHEA Grapalat"/>
          <w:sz w:val="24"/>
          <w:szCs w:val="24"/>
        </w:rPr>
        <w:t xml:space="preserve">   </w:t>
      </w:r>
      <w:r>
        <w:rPr>
          <w:rFonts w:ascii="GHEA Grapalat" w:hAnsi="GHEA Grapalat" w:cs="GHEA Grapalat"/>
          <w:sz w:val="24"/>
          <w:szCs w:val="24"/>
        </w:rPr>
        <w:t>ԲԳՎ-ի միջոցով սահմանված ժամկետում բնակարան ձեռք չբերած ընտանիքները:</w:t>
      </w:r>
    </w:p>
    <w:p w:rsidR="006562CF" w:rsidRPr="00962D40" w:rsidRDefault="00554CD0" w:rsidP="00DB1457">
      <w:pPr>
        <w:pStyle w:val="ListParagraph"/>
        <w:tabs>
          <w:tab w:val="left" w:pos="810"/>
        </w:tabs>
        <w:spacing w:before="0" w:after="0"/>
        <w:ind w:left="0" w:right="-261" w:firstLine="360"/>
        <w:contextualSpacing w:val="0"/>
        <w:jc w:val="both"/>
        <w:rPr>
          <w:rFonts w:ascii="GHEA Grapalat" w:hAnsi="GHEA Grapalat" w:cs="GHEA Grapalat"/>
          <w:sz w:val="24"/>
          <w:szCs w:val="24"/>
        </w:rPr>
      </w:pPr>
      <w:r w:rsidRPr="00554CD0">
        <w:rPr>
          <w:rFonts w:ascii="GHEA Grapalat" w:hAnsi="GHEA Grapalat"/>
          <w:color w:val="000000"/>
          <w:sz w:val="24"/>
          <w:szCs w:val="24"/>
        </w:rPr>
        <w:t xml:space="preserve">Հաշվի առնելով, </w:t>
      </w:r>
      <w:r w:rsidRPr="00094EF3">
        <w:rPr>
          <w:rFonts w:ascii="GHEA Grapalat" w:hAnsi="GHEA Grapalat" w:cs="GHEA Grapalat"/>
          <w:sz w:val="24"/>
          <w:szCs w:val="24"/>
          <w:lang w:val="en-GB"/>
        </w:rPr>
        <w:t>որ իրականացված պետական ծրագրով ամրագ</w:t>
      </w:r>
      <w:r w:rsidR="00094EF3" w:rsidRPr="00094EF3">
        <w:rPr>
          <w:rFonts w:ascii="GHEA Grapalat" w:hAnsi="GHEA Grapalat" w:cs="GHEA Grapalat"/>
          <w:sz w:val="24"/>
          <w:szCs w:val="24"/>
          <w:lang w:val="en-GB"/>
        </w:rPr>
        <w:t>ր</w:t>
      </w:r>
      <w:r w:rsidRPr="00094EF3">
        <w:rPr>
          <w:rFonts w:ascii="GHEA Grapalat" w:hAnsi="GHEA Grapalat" w:cs="GHEA Grapalat"/>
          <w:sz w:val="24"/>
          <w:szCs w:val="24"/>
          <w:lang w:val="en-GB"/>
        </w:rPr>
        <w:t>վել է, որ այդ ընտանիքների բնակարանային խնդիրների լուծման նկատմամբ</w:t>
      </w:r>
      <w:r w:rsidR="00094EF3" w:rsidRPr="00094EF3">
        <w:rPr>
          <w:rFonts w:ascii="GHEA Grapalat" w:hAnsi="GHEA Grapalat" w:cs="GHEA Grapalat"/>
          <w:sz w:val="24"/>
          <w:szCs w:val="24"/>
          <w:lang w:val="en-GB"/>
        </w:rPr>
        <w:t xml:space="preserve"> իրականացված ծրագրի շրջանակներում պետական պարտավորությունները համարվում են դադարեցված, սակայն այդ անձանց (ընտանիքների) համար պահպանվում է պետական աջակցությամբ իրականացվող բնակարանային ապահովման այլ ծրագրերի շրջանակներում բնակարանային պայմանների բարելավման իրավունք</w:t>
      </w:r>
      <w:r w:rsidR="00B85572">
        <w:rPr>
          <w:rFonts w:ascii="GHEA Grapalat" w:hAnsi="GHEA Grapalat" w:cs="GHEA Grapalat"/>
          <w:sz w:val="24"/>
          <w:szCs w:val="24"/>
          <w:lang w:val="en-GB"/>
        </w:rPr>
        <w:t>ն</w:t>
      </w:r>
      <w:r w:rsidR="00094EF3">
        <w:rPr>
          <w:rFonts w:ascii="GHEA Grapalat" w:hAnsi="GHEA Grapalat" w:cs="GHEA Grapalat"/>
          <w:sz w:val="24"/>
          <w:szCs w:val="24"/>
          <w:lang w:val="en-GB"/>
        </w:rPr>
        <w:t xml:space="preserve">՝ </w:t>
      </w:r>
      <w:r w:rsidR="00B85572">
        <w:rPr>
          <w:rFonts w:ascii="GHEA Grapalat" w:hAnsi="GHEA Grapalat" w:cs="GHEA Grapalat"/>
          <w:sz w:val="24"/>
          <w:szCs w:val="24"/>
          <w:lang w:val="en-GB"/>
        </w:rPr>
        <w:t xml:space="preserve">առաջարկվում է </w:t>
      </w:r>
      <w:r w:rsidR="00094EF3">
        <w:rPr>
          <w:rFonts w:ascii="GHEA Grapalat" w:hAnsi="GHEA Grapalat" w:cs="GHEA Grapalat"/>
          <w:sz w:val="24"/>
          <w:szCs w:val="24"/>
          <w:lang w:val="en-GB"/>
        </w:rPr>
        <w:t xml:space="preserve">ոչ հիմնական շինությունների </w:t>
      </w:r>
      <w:r w:rsidR="00153197">
        <w:rPr>
          <w:rFonts w:ascii="GHEA Grapalat" w:hAnsi="GHEA Grapalat" w:cs="GHEA Grapalat"/>
          <w:sz w:val="24"/>
          <w:szCs w:val="24"/>
          <w:lang w:val="en-GB"/>
        </w:rPr>
        <w:t>մասով իրականացվելիք ծրագրերի շրջանակներում այս կարգավիճակի ընտանիքնե</w:t>
      </w:r>
      <w:r w:rsidR="00B85572">
        <w:rPr>
          <w:rFonts w:ascii="GHEA Grapalat" w:hAnsi="GHEA Grapalat" w:cs="GHEA Grapalat"/>
          <w:sz w:val="24"/>
          <w:szCs w:val="24"/>
          <w:lang w:val="en-GB"/>
        </w:rPr>
        <w:t>ր</w:t>
      </w:r>
      <w:r w:rsidR="00153197">
        <w:rPr>
          <w:rFonts w:ascii="GHEA Grapalat" w:hAnsi="GHEA Grapalat" w:cs="GHEA Grapalat"/>
          <w:sz w:val="24"/>
          <w:szCs w:val="24"/>
          <w:lang w:val="en-GB"/>
        </w:rPr>
        <w:t>ին</w:t>
      </w:r>
      <w:r w:rsidR="00153197" w:rsidRPr="00153197">
        <w:rPr>
          <w:rFonts w:ascii="GHEA Grapalat" w:hAnsi="GHEA Grapalat" w:cs="GHEA Grapalat"/>
          <w:sz w:val="24"/>
          <w:szCs w:val="24"/>
          <w:lang w:val="en-GB"/>
        </w:rPr>
        <w:t xml:space="preserve"> </w:t>
      </w:r>
      <w:r w:rsidR="00153197">
        <w:rPr>
          <w:rFonts w:ascii="GHEA Grapalat" w:hAnsi="GHEA Grapalat" w:cs="GHEA Grapalat"/>
          <w:sz w:val="24"/>
          <w:szCs w:val="24"/>
          <w:lang w:val="en-GB"/>
        </w:rPr>
        <w:t xml:space="preserve">տալ բնակարանային պայմանների բարելավման մեկ հնարավորություն: Իհարկե անհրաժեշտ է </w:t>
      </w:r>
      <w:r w:rsidR="00153197">
        <w:rPr>
          <w:rFonts w:ascii="GHEA Grapalat" w:hAnsi="GHEA Grapalat" w:cs="GHEA Grapalat"/>
          <w:sz w:val="24"/>
          <w:szCs w:val="24"/>
          <w:lang w:val="en-GB"/>
        </w:rPr>
        <w:lastRenderedPageBreak/>
        <w:t>այս պարագայում տնակում բնակվող ընտանիքների հետ դիտարկել այն ընտանքիներին, որոնք թեև տնակում չեն բնակվում, սակայն գտնվում են նույն կարգավիճակում:</w:t>
      </w:r>
    </w:p>
    <w:p w:rsidR="00107300" w:rsidRPr="00984AE1" w:rsidRDefault="00107300" w:rsidP="00DB1457">
      <w:pPr>
        <w:pStyle w:val="NormalWeb"/>
        <w:numPr>
          <w:ilvl w:val="0"/>
          <w:numId w:val="26"/>
        </w:numPr>
        <w:shd w:val="clear" w:color="auto" w:fill="FFFFFF"/>
        <w:spacing w:before="0" w:beforeAutospacing="0" w:after="0" w:afterAutospacing="0"/>
        <w:ind w:left="-180" w:right="-261" w:firstLine="360"/>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 xml:space="preserve">Պետական ծրագրի շրջանակում բնակարան ստացած, որպես բազմանդամ ընտանիքի մի մաս նախկինում զբաղեցրած տնակներից մեկը չքանդած </w:t>
      </w:r>
    </w:p>
    <w:p w:rsidR="00CB4852" w:rsidRDefault="0010730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en-GB"/>
        </w:rPr>
      </w:pPr>
      <w:r w:rsidRPr="00CB4852">
        <w:rPr>
          <w:rFonts w:ascii="GHEA Grapalat" w:hAnsi="GHEA Grapalat" w:cs="GHEA Grapalat"/>
          <w:sz w:val="24"/>
          <w:szCs w:val="24"/>
          <w:lang w:val="en-GB"/>
        </w:rPr>
        <w:t>Բազմանդամ ընտանիքի մասին՝ անկախ ընտանիքի կազմից, բնակարանային պայմանների բարելավման նպատակով տրամադրել մեկսենյականոց բնակարանի արժեքի չափով ֆինանսական աջակցություն</w:t>
      </w:r>
      <w:r w:rsidR="00CB4852">
        <w:rPr>
          <w:rFonts w:ascii="GHEA Grapalat" w:hAnsi="GHEA Grapalat" w:cs="GHEA Grapalat"/>
          <w:sz w:val="24"/>
          <w:szCs w:val="24"/>
          <w:lang w:val="en-GB"/>
        </w:rPr>
        <w:t>:</w:t>
      </w:r>
    </w:p>
    <w:p w:rsidR="00CB4852" w:rsidRPr="00CB4852" w:rsidRDefault="00CB4852"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en-GB"/>
        </w:rPr>
      </w:pPr>
      <w:r w:rsidRPr="00CB4852">
        <w:rPr>
          <w:rFonts w:ascii="GHEA Grapalat" w:hAnsi="GHEA Grapalat" w:cs="GHEA Grapalat"/>
          <w:sz w:val="24"/>
          <w:szCs w:val="24"/>
          <w:lang w:val="en-GB"/>
        </w:rPr>
        <w:t>Առաջարկվում է այս տարբերակով դիտարկել նաև նախորդ տարիներին իրականացված բնակապահովման ծրագրերի շրջանակներում նախկինում զբաղեցրած բնակարանի չափով (կամ ավել) բնակարան ստացած ընտանիքի մաս հանդիսացող ընտանիքներին:</w:t>
      </w:r>
    </w:p>
    <w:p w:rsidR="00C619CB" w:rsidRPr="00984AE1" w:rsidRDefault="00C619CB" w:rsidP="00DB1457">
      <w:pPr>
        <w:pStyle w:val="NormalWeb"/>
        <w:numPr>
          <w:ilvl w:val="0"/>
          <w:numId w:val="26"/>
        </w:numPr>
        <w:shd w:val="clear" w:color="auto" w:fill="FFFFFF"/>
        <w:spacing w:before="0" w:beforeAutospacing="0" w:after="0" w:afterAutospacing="0"/>
        <w:ind w:right="-261"/>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 xml:space="preserve">Տարբեր պատճառներով բնակապահովման ծրագրերում չընդգրկված </w:t>
      </w:r>
    </w:p>
    <w:p w:rsidR="00B85572" w:rsidRDefault="00C619CB" w:rsidP="00DB1457">
      <w:pPr>
        <w:pStyle w:val="ListParagraph"/>
        <w:tabs>
          <w:tab w:val="left" w:pos="450"/>
          <w:tab w:val="left" w:pos="810"/>
        </w:tabs>
        <w:spacing w:before="0" w:after="0"/>
        <w:ind w:left="-180" w:right="-261" w:firstLine="360"/>
        <w:contextualSpacing w:val="0"/>
        <w:jc w:val="both"/>
        <w:rPr>
          <w:rFonts w:ascii="GHEA Grapalat" w:hAnsi="GHEA Grapalat" w:cs="GHEA Grapalat"/>
          <w:sz w:val="24"/>
          <w:szCs w:val="24"/>
        </w:rPr>
      </w:pPr>
      <w:r w:rsidRPr="00B85572">
        <w:rPr>
          <w:rFonts w:ascii="GHEA Grapalat" w:hAnsi="GHEA Grapalat" w:cs="GHEA Grapalat"/>
          <w:sz w:val="24"/>
          <w:szCs w:val="24"/>
        </w:rPr>
        <w:t>Այս խմբին են պատկանում երկրաշարժի հետևանքով բնակարան կորցրած</w:t>
      </w:r>
      <w:r w:rsidR="00B85572">
        <w:rPr>
          <w:rFonts w:ascii="GHEA Grapalat" w:hAnsi="GHEA Grapalat" w:cs="GHEA Grapalat"/>
          <w:sz w:val="24"/>
          <w:szCs w:val="24"/>
        </w:rPr>
        <w:t>՝</w:t>
      </w:r>
    </w:p>
    <w:p w:rsidR="00B85572" w:rsidRDefault="00B85572" w:rsidP="00DB1457">
      <w:pPr>
        <w:pStyle w:val="ListParagraph"/>
        <w:tabs>
          <w:tab w:val="left" w:pos="450"/>
          <w:tab w:val="left" w:pos="810"/>
        </w:tabs>
        <w:spacing w:before="0" w:after="0"/>
        <w:ind w:left="-180" w:right="-261" w:firstLine="360"/>
        <w:contextualSpacing w:val="0"/>
        <w:jc w:val="both"/>
        <w:rPr>
          <w:rFonts w:ascii="GHEA Grapalat" w:hAnsi="GHEA Grapalat" w:cs="GHEA Grapalat"/>
          <w:sz w:val="24"/>
          <w:szCs w:val="24"/>
        </w:rPr>
      </w:pPr>
      <w:r>
        <w:rPr>
          <w:rFonts w:ascii="GHEA Grapalat" w:hAnsi="GHEA Grapalat" w:cs="GHEA Grapalat"/>
          <w:sz w:val="24"/>
          <w:szCs w:val="24"/>
        </w:rPr>
        <w:t>-</w:t>
      </w:r>
      <w:r w:rsidR="00C619CB" w:rsidRPr="00B85572">
        <w:rPr>
          <w:rFonts w:ascii="GHEA Grapalat" w:hAnsi="GHEA Grapalat" w:cs="GHEA Grapalat"/>
          <w:sz w:val="24"/>
          <w:szCs w:val="24"/>
        </w:rPr>
        <w:t xml:space="preserve"> </w:t>
      </w:r>
      <w:proofErr w:type="gramStart"/>
      <w:r w:rsidR="00C619CB" w:rsidRPr="00B85572">
        <w:rPr>
          <w:rFonts w:ascii="GHEA Grapalat" w:hAnsi="GHEA Grapalat" w:cs="GHEA Grapalat"/>
          <w:sz w:val="24"/>
          <w:szCs w:val="24"/>
        </w:rPr>
        <w:t>սակայն</w:t>
      </w:r>
      <w:proofErr w:type="gramEnd"/>
      <w:r w:rsidR="00C619CB" w:rsidRPr="00B85572">
        <w:rPr>
          <w:rFonts w:ascii="GHEA Grapalat" w:hAnsi="GHEA Grapalat" w:cs="GHEA Grapalat"/>
          <w:sz w:val="24"/>
          <w:szCs w:val="24"/>
        </w:rPr>
        <w:t xml:space="preserve"> սահմանված կարգով համապատասխան համայնքների ղեկավարների կողմից հաստատված ցուցակում (այսուհետ՝ Հերթացուցակ) հաշվառվելու համար սահմանված ժամկետում դիմում չներկայացրած,</w:t>
      </w:r>
    </w:p>
    <w:p w:rsidR="00B85572" w:rsidRDefault="00C619CB" w:rsidP="00DB1457">
      <w:pPr>
        <w:pStyle w:val="ListParagraph"/>
        <w:tabs>
          <w:tab w:val="left" w:pos="450"/>
          <w:tab w:val="left" w:pos="810"/>
        </w:tabs>
        <w:spacing w:before="0" w:after="0"/>
        <w:ind w:left="-180" w:right="-261" w:firstLine="360"/>
        <w:contextualSpacing w:val="0"/>
        <w:jc w:val="both"/>
        <w:rPr>
          <w:rFonts w:ascii="GHEA Grapalat" w:hAnsi="GHEA Grapalat" w:cs="GHEA Grapalat"/>
          <w:sz w:val="24"/>
          <w:szCs w:val="24"/>
        </w:rPr>
      </w:pPr>
      <w:r w:rsidRPr="00B85572">
        <w:rPr>
          <w:rFonts w:ascii="GHEA Grapalat" w:hAnsi="GHEA Grapalat" w:cs="GHEA Grapalat"/>
          <w:sz w:val="24"/>
          <w:szCs w:val="24"/>
        </w:rPr>
        <w:t xml:space="preserve">- </w:t>
      </w:r>
      <w:proofErr w:type="gramStart"/>
      <w:r w:rsidR="00B85572">
        <w:rPr>
          <w:rFonts w:ascii="GHEA Grapalat" w:hAnsi="GHEA Grapalat" w:cs="GHEA Grapalat"/>
          <w:sz w:val="24"/>
          <w:szCs w:val="24"/>
        </w:rPr>
        <w:t>հ</w:t>
      </w:r>
      <w:r w:rsidRPr="00B85572">
        <w:rPr>
          <w:rFonts w:ascii="GHEA Grapalat" w:hAnsi="GHEA Grapalat" w:cs="GHEA Grapalat"/>
          <w:sz w:val="24"/>
          <w:szCs w:val="24"/>
        </w:rPr>
        <w:t>երթացուցակում</w:t>
      </w:r>
      <w:proofErr w:type="gramEnd"/>
      <w:r w:rsidRPr="00B85572">
        <w:rPr>
          <w:rFonts w:ascii="GHEA Grapalat" w:hAnsi="GHEA Grapalat" w:cs="GHEA Grapalat"/>
          <w:sz w:val="24"/>
          <w:szCs w:val="24"/>
        </w:rPr>
        <w:t xml:space="preserve"> հաշվառված, սակայն պետական աջակցությամբ իրականացվող բնակապահովման ծրագրին մասնակցելու համար սահմանված ժամկետում փաստաթղթային փաթեթ չներկայացրած</w:t>
      </w:r>
      <w:r w:rsidR="00B85572">
        <w:rPr>
          <w:rFonts w:ascii="GHEA Grapalat" w:hAnsi="GHEA Grapalat" w:cs="GHEA Grapalat"/>
          <w:sz w:val="24"/>
          <w:szCs w:val="24"/>
        </w:rPr>
        <w:t xml:space="preserve"> կամ ներկայացված փաստաթղթային փաթեթն ամբողջական փաստաթղթերով չհամալրված ընտանիքները:</w:t>
      </w:r>
    </w:p>
    <w:p w:rsidR="00B85572" w:rsidRPr="00962D40" w:rsidRDefault="00B85572" w:rsidP="00DB1457">
      <w:pPr>
        <w:pStyle w:val="ListParagraph"/>
        <w:tabs>
          <w:tab w:val="left" w:pos="810"/>
        </w:tabs>
        <w:spacing w:before="0" w:after="0"/>
        <w:ind w:left="-180" w:right="-261" w:firstLine="360"/>
        <w:contextualSpacing w:val="0"/>
        <w:jc w:val="both"/>
        <w:rPr>
          <w:rFonts w:ascii="GHEA Grapalat" w:hAnsi="GHEA Grapalat" w:cs="GHEA Grapalat"/>
          <w:sz w:val="24"/>
          <w:szCs w:val="24"/>
        </w:rPr>
      </w:pPr>
      <w:r>
        <w:rPr>
          <w:rFonts w:ascii="GHEA Grapalat" w:hAnsi="GHEA Grapalat" w:cs="GHEA Grapalat"/>
          <w:sz w:val="24"/>
          <w:szCs w:val="24"/>
          <w:lang w:val="en-GB"/>
        </w:rPr>
        <w:t>Առաջարկվում է ոչ հիմնական շինությունների մասով իրականացվելիք ծրագրերի շրջանակներում այս կարգավիճակի ընտանիքներին</w:t>
      </w:r>
      <w:r w:rsidRPr="00153197">
        <w:rPr>
          <w:rFonts w:ascii="GHEA Grapalat" w:hAnsi="GHEA Grapalat" w:cs="GHEA Grapalat"/>
          <w:sz w:val="24"/>
          <w:szCs w:val="24"/>
          <w:lang w:val="en-GB"/>
        </w:rPr>
        <w:t xml:space="preserve"> </w:t>
      </w:r>
      <w:r>
        <w:rPr>
          <w:rFonts w:ascii="GHEA Grapalat" w:hAnsi="GHEA Grapalat" w:cs="GHEA Grapalat"/>
          <w:sz w:val="24"/>
          <w:szCs w:val="24"/>
          <w:lang w:val="en-GB"/>
        </w:rPr>
        <w:t xml:space="preserve">տալ բնակարանային պայմանների բարելավման մեկ հնարավորություն: </w:t>
      </w:r>
      <w:r w:rsidR="00DC43A2">
        <w:rPr>
          <w:rFonts w:ascii="GHEA Grapalat" w:hAnsi="GHEA Grapalat" w:cs="GHEA Grapalat"/>
          <w:sz w:val="24"/>
          <w:szCs w:val="24"/>
          <w:lang w:val="en-GB"/>
        </w:rPr>
        <w:t>Ա</w:t>
      </w:r>
      <w:r>
        <w:rPr>
          <w:rFonts w:ascii="GHEA Grapalat" w:hAnsi="GHEA Grapalat" w:cs="GHEA Grapalat"/>
          <w:sz w:val="24"/>
          <w:szCs w:val="24"/>
          <w:lang w:val="en-GB"/>
        </w:rPr>
        <w:t>նհրաժեշտ է այս պարագայում տնակում բնակվող ընտանիքների հետ դիտարկել այն ընտանքիներին, որոնք թեև տնակում չեն բնակվում, սակայն գտնվում են նույն կարգավիճակում:</w:t>
      </w:r>
    </w:p>
    <w:p w:rsidR="003D6F84" w:rsidRPr="00984AE1" w:rsidRDefault="003D6F84" w:rsidP="00DB1457">
      <w:pPr>
        <w:pStyle w:val="NormalWeb"/>
        <w:numPr>
          <w:ilvl w:val="0"/>
          <w:numId w:val="26"/>
        </w:numPr>
        <w:shd w:val="clear" w:color="auto" w:fill="FFFFFF"/>
        <w:spacing w:before="0" w:beforeAutospacing="0" w:after="0" w:afterAutospacing="0"/>
        <w:ind w:right="-261"/>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Բնակարանի (բնակելի տան) նկատմամբ սեփականության իրավունք ունեցող</w:t>
      </w:r>
    </w:p>
    <w:p w:rsidR="00D80D16" w:rsidRDefault="003D6F84" w:rsidP="00DB1457">
      <w:pPr>
        <w:pStyle w:val="ListParagraph"/>
        <w:spacing w:before="0" w:after="0"/>
        <w:ind w:left="-180" w:right="-261" w:firstLine="360"/>
        <w:jc w:val="both"/>
        <w:rPr>
          <w:rFonts w:ascii="GHEA Grapalat" w:hAnsi="GHEA Grapalat" w:cs="GHEA Grapalat"/>
          <w:sz w:val="24"/>
          <w:szCs w:val="24"/>
          <w:lang w:val="en-GB"/>
        </w:rPr>
      </w:pPr>
      <w:r w:rsidRPr="00D80D16">
        <w:rPr>
          <w:rFonts w:ascii="GHEA Grapalat" w:hAnsi="GHEA Grapalat" w:cs="GHEA Grapalat"/>
          <w:sz w:val="24"/>
          <w:szCs w:val="24"/>
          <w:lang w:val="en-GB"/>
        </w:rPr>
        <w:t xml:space="preserve">Առաջարկվում է այս ընտանիքներին վերաբնակեցնել առանց </w:t>
      </w:r>
      <w:r w:rsidR="00774274">
        <w:rPr>
          <w:rFonts w:ascii="GHEA Grapalat" w:hAnsi="GHEA Grapalat" w:cs="GHEA Grapalat"/>
          <w:sz w:val="24"/>
          <w:szCs w:val="24"/>
          <w:lang w:val="en-GB"/>
        </w:rPr>
        <w:t>աջա</w:t>
      </w:r>
      <w:r w:rsidR="00D80D16" w:rsidRPr="00D80D16">
        <w:rPr>
          <w:rFonts w:ascii="GHEA Grapalat" w:hAnsi="GHEA Grapalat" w:cs="GHEA Grapalat"/>
          <w:sz w:val="24"/>
          <w:szCs w:val="24"/>
          <w:lang w:val="en-GB"/>
        </w:rPr>
        <w:t>կցության տրամադրման</w:t>
      </w:r>
      <w:r w:rsidRPr="00D80D16">
        <w:rPr>
          <w:rFonts w:ascii="GHEA Grapalat" w:hAnsi="GHEA Grapalat" w:cs="GHEA Grapalat"/>
          <w:sz w:val="24"/>
          <w:szCs w:val="24"/>
          <w:lang w:val="en-GB"/>
        </w:rPr>
        <w:t xml:space="preserve">՝ նրանց ծանուցելով ոչ հիմնական շինությունները </w:t>
      </w:r>
      <w:r w:rsidR="003B2417" w:rsidRPr="00D80D16">
        <w:rPr>
          <w:rFonts w:ascii="GHEA Grapalat" w:hAnsi="GHEA Grapalat" w:cs="GHEA Grapalat"/>
          <w:sz w:val="24"/>
          <w:szCs w:val="24"/>
          <w:lang w:val="en-GB"/>
        </w:rPr>
        <w:t xml:space="preserve">որոշակի ժամկետում </w:t>
      </w:r>
      <w:r w:rsidRPr="00D80D16">
        <w:rPr>
          <w:rFonts w:ascii="GHEA Grapalat" w:hAnsi="GHEA Grapalat" w:cs="GHEA Grapalat"/>
          <w:sz w:val="24"/>
          <w:szCs w:val="24"/>
          <w:lang w:val="en-GB"/>
        </w:rPr>
        <w:t>բնակությունից ազատելու և քանդելու մասին:</w:t>
      </w:r>
      <w:r w:rsidR="00D80D16">
        <w:rPr>
          <w:rFonts w:ascii="GHEA Grapalat" w:hAnsi="GHEA Grapalat" w:cs="GHEA Grapalat"/>
          <w:sz w:val="24"/>
          <w:szCs w:val="24"/>
          <w:lang w:val="en-GB"/>
        </w:rPr>
        <w:t xml:space="preserve"> Առանձին քննարկման առարկա դարձնել այն դեպքերը, երբ նրանց սեփականության իրավունքով պատկանող բնակարանը (բնակելի տունը) 3-րդ կամ 4-րդ աստիճանի վնասվածության են, կամ սեփականության իրավունքով պատկանող բնակելի գույքը հենց ոչ հիմնական շինությունն է, որ գրանցվել է որպես բնակելի տուն:</w:t>
      </w:r>
    </w:p>
    <w:p w:rsidR="00CB4852" w:rsidRPr="00984AE1" w:rsidRDefault="00D80D16" w:rsidP="00DB1457">
      <w:pPr>
        <w:pStyle w:val="NormalWeb"/>
        <w:numPr>
          <w:ilvl w:val="0"/>
          <w:numId w:val="26"/>
        </w:numPr>
        <w:shd w:val="clear" w:color="auto" w:fill="FFFFFF"/>
        <w:tabs>
          <w:tab w:val="left" w:pos="540"/>
        </w:tabs>
        <w:spacing w:before="0" w:beforeAutospacing="0" w:after="0" w:afterAutospacing="0"/>
        <w:ind w:left="-180" w:right="-261" w:firstLine="360"/>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Բնակարան (բնակելի տուն) օտարած (այդ թվում՝ պետության կամ համայնքի կողմից ստացած)</w:t>
      </w:r>
    </w:p>
    <w:p w:rsidR="00CB4852" w:rsidRPr="00984AE1" w:rsidRDefault="00D80D16" w:rsidP="00DB1457">
      <w:pPr>
        <w:pStyle w:val="NormalWeb"/>
        <w:numPr>
          <w:ilvl w:val="0"/>
          <w:numId w:val="26"/>
        </w:numPr>
        <w:shd w:val="clear" w:color="auto" w:fill="FFFFFF"/>
        <w:spacing w:before="0" w:beforeAutospacing="0" w:after="0" w:afterAutospacing="0"/>
        <w:ind w:left="540" w:right="-261"/>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Ներքին միգրացիայի արդյունքում հարակից համայնքներից փոխադրված</w:t>
      </w:r>
    </w:p>
    <w:p w:rsidR="00D80D16" w:rsidRPr="00984AE1" w:rsidRDefault="00D80D16" w:rsidP="00DB1457">
      <w:pPr>
        <w:pStyle w:val="NormalWeb"/>
        <w:numPr>
          <w:ilvl w:val="0"/>
          <w:numId w:val="26"/>
        </w:numPr>
        <w:shd w:val="clear" w:color="auto" w:fill="FFFFFF"/>
        <w:spacing w:before="0" w:beforeAutospacing="0" w:after="0" w:afterAutospacing="0"/>
        <w:ind w:left="540" w:right="-261"/>
        <w:jc w:val="both"/>
        <w:rPr>
          <w:rFonts w:ascii="GHEA Grapalat" w:hAnsi="GHEA Grapalat" w:cs="GHEA Grapalat"/>
          <w:sz w:val="24"/>
          <w:szCs w:val="24"/>
          <w:u w:val="single"/>
        </w:rPr>
      </w:pPr>
      <w:r w:rsidRPr="00984AE1">
        <w:rPr>
          <w:rFonts w:ascii="GHEA Grapalat" w:hAnsi="GHEA Grapalat" w:cs="GHEA Grapalat"/>
          <w:sz w:val="24"/>
          <w:szCs w:val="24"/>
          <w:u w:val="single"/>
          <w:lang w:val="hy-AM"/>
        </w:rPr>
        <w:t>Այլ (օրինակ՝ ներընտանեկան խնդիրների պատճառով տրոհված)</w:t>
      </w:r>
    </w:p>
    <w:p w:rsidR="005D457C" w:rsidRDefault="005D457C"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rPr>
      </w:pPr>
      <w:r>
        <w:rPr>
          <w:rFonts w:ascii="GHEA Grapalat" w:hAnsi="GHEA Grapalat" w:cs="GHEA Grapalat"/>
          <w:sz w:val="24"/>
          <w:szCs w:val="24"/>
        </w:rPr>
        <w:t>Առաջարկվում է այս երեք խմբերի բնակարանային պայմանների հարցը դիտարկել սոցիալական բնակարանային ֆոնդի կառուցման և դրանից բնակելի տարածության հատկացմամբ: Ընդ որում, կարելի է դիտարկել ինչպես սոցիալական վարձակալության, այնպես էլ հետգնման հնարավորությունը:</w:t>
      </w:r>
    </w:p>
    <w:p w:rsidR="005D457C" w:rsidRPr="00962D40" w:rsidRDefault="00984AE1"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rPr>
      </w:pPr>
      <w:r>
        <w:rPr>
          <w:rFonts w:ascii="GHEA Grapalat" w:hAnsi="GHEA Grapalat" w:cs="GHEA Grapalat"/>
          <w:sz w:val="24"/>
          <w:szCs w:val="24"/>
        </w:rPr>
        <w:t xml:space="preserve">Առաջարկվում է այս խմբերի հետ դիտարկել նաև տնակում բնակվող այն ընտանիքներին, որոնք </w:t>
      </w:r>
      <w:r w:rsidR="005D457C" w:rsidRPr="00962D40">
        <w:rPr>
          <w:rFonts w:ascii="GHEA Grapalat" w:hAnsi="GHEA Grapalat" w:cs="GHEA Grapalat"/>
          <w:sz w:val="24"/>
          <w:szCs w:val="24"/>
        </w:rPr>
        <w:t>Հերթացուցակում հաշվառված</w:t>
      </w:r>
      <w:r>
        <w:rPr>
          <w:rFonts w:ascii="GHEA Grapalat" w:hAnsi="GHEA Grapalat" w:cs="GHEA Grapalat"/>
          <w:sz w:val="24"/>
          <w:szCs w:val="24"/>
        </w:rPr>
        <w:t xml:space="preserve"> են</w:t>
      </w:r>
      <w:r w:rsidR="005D457C" w:rsidRPr="00962D40">
        <w:rPr>
          <w:rFonts w:ascii="GHEA Grapalat" w:hAnsi="GHEA Grapalat" w:cs="GHEA Grapalat"/>
          <w:sz w:val="24"/>
          <w:szCs w:val="24"/>
        </w:rPr>
        <w:t>, սակայն ծրագրի շահառու չ</w:t>
      </w:r>
      <w:r>
        <w:rPr>
          <w:rFonts w:ascii="GHEA Grapalat" w:hAnsi="GHEA Grapalat" w:cs="GHEA Grapalat"/>
          <w:sz w:val="24"/>
          <w:szCs w:val="24"/>
        </w:rPr>
        <w:t xml:space="preserve">են </w:t>
      </w:r>
      <w:r w:rsidR="005D457C" w:rsidRPr="00962D40">
        <w:rPr>
          <w:rFonts w:ascii="GHEA Grapalat" w:hAnsi="GHEA Grapalat" w:cs="GHEA Grapalat"/>
          <w:sz w:val="24"/>
          <w:szCs w:val="24"/>
        </w:rPr>
        <w:t>ճանաչվ</w:t>
      </w:r>
      <w:r>
        <w:rPr>
          <w:rFonts w:ascii="GHEA Grapalat" w:hAnsi="GHEA Grapalat" w:cs="GHEA Grapalat"/>
          <w:sz w:val="24"/>
          <w:szCs w:val="24"/>
        </w:rPr>
        <w:t xml:space="preserve">ել </w:t>
      </w:r>
      <w:r w:rsidR="005D457C" w:rsidRPr="00962D40">
        <w:rPr>
          <w:rFonts w:ascii="GHEA Grapalat" w:hAnsi="GHEA Grapalat" w:cs="GHEA Grapalat"/>
          <w:sz w:val="24"/>
          <w:szCs w:val="24"/>
        </w:rPr>
        <w:t xml:space="preserve">բնակարան </w:t>
      </w:r>
      <w:r w:rsidR="005D457C" w:rsidRPr="00962D40">
        <w:rPr>
          <w:rFonts w:ascii="GHEA Grapalat" w:hAnsi="GHEA Grapalat" w:cs="GHEA Grapalat"/>
          <w:sz w:val="24"/>
          <w:szCs w:val="24"/>
        </w:rPr>
        <w:lastRenderedPageBreak/>
        <w:t>կորցնելու փաստը չհիմնավորվ</w:t>
      </w:r>
      <w:r>
        <w:rPr>
          <w:rFonts w:ascii="GHEA Grapalat" w:hAnsi="GHEA Grapalat" w:cs="GHEA Grapalat"/>
          <w:sz w:val="24"/>
          <w:szCs w:val="24"/>
        </w:rPr>
        <w:t>ելու</w:t>
      </w:r>
      <w:r w:rsidR="005D457C" w:rsidRPr="00962D40">
        <w:rPr>
          <w:rFonts w:ascii="GHEA Grapalat" w:hAnsi="GHEA Grapalat" w:cs="GHEA Grapalat"/>
          <w:sz w:val="24"/>
          <w:szCs w:val="24"/>
        </w:rPr>
        <w:t>, հաշվառման հետ կապված խնդիր ունե</w:t>
      </w:r>
      <w:r>
        <w:rPr>
          <w:rFonts w:ascii="GHEA Grapalat" w:hAnsi="GHEA Grapalat" w:cs="GHEA Grapalat"/>
          <w:sz w:val="24"/>
          <w:szCs w:val="24"/>
        </w:rPr>
        <w:t xml:space="preserve">նալու կամ </w:t>
      </w:r>
      <w:r w:rsidR="005D457C" w:rsidRPr="00962D40">
        <w:rPr>
          <w:rFonts w:ascii="GHEA Grapalat" w:hAnsi="GHEA Grapalat" w:cs="GHEA Grapalat"/>
          <w:sz w:val="24"/>
          <w:szCs w:val="24"/>
        </w:rPr>
        <w:t>այլ</w:t>
      </w:r>
      <w:r>
        <w:rPr>
          <w:rFonts w:ascii="GHEA Grapalat" w:hAnsi="GHEA Grapalat" w:cs="GHEA Grapalat"/>
          <w:sz w:val="24"/>
          <w:szCs w:val="24"/>
        </w:rPr>
        <w:t xml:space="preserve"> նմանատիպ հիմքով:</w:t>
      </w:r>
    </w:p>
    <w:p w:rsidR="00984AE1" w:rsidRPr="00C61A1F" w:rsidRDefault="00984AE1" w:rsidP="00DB1457">
      <w:pPr>
        <w:pStyle w:val="NormalWeb"/>
        <w:shd w:val="clear" w:color="auto" w:fill="FFFFFF"/>
        <w:spacing w:before="0" w:beforeAutospacing="0" w:after="0" w:afterAutospacing="0"/>
        <w:ind w:right="-261" w:firstLine="360"/>
        <w:jc w:val="both"/>
        <w:rPr>
          <w:rFonts w:ascii="GHEA Grapalat" w:hAnsi="GHEA Grapalat" w:cs="GHEA Grapalat"/>
          <w:color w:val="000000"/>
          <w:sz w:val="12"/>
          <w:szCs w:val="12"/>
        </w:rPr>
      </w:pPr>
    </w:p>
    <w:p w:rsidR="003B2417" w:rsidRPr="00B36D97" w:rsidRDefault="003B2417" w:rsidP="00DB1457">
      <w:pPr>
        <w:pStyle w:val="NormalWeb"/>
        <w:numPr>
          <w:ilvl w:val="0"/>
          <w:numId w:val="28"/>
        </w:numPr>
        <w:shd w:val="clear" w:color="auto" w:fill="FFFFFF"/>
        <w:spacing w:before="0" w:beforeAutospacing="0" w:after="0" w:afterAutospacing="0"/>
        <w:ind w:left="720" w:right="-261" w:hanging="540"/>
        <w:jc w:val="both"/>
        <w:rPr>
          <w:rFonts w:ascii="GHEA Grapalat" w:hAnsi="GHEA Grapalat" w:cs="GHEA Grapalat"/>
          <w:color w:val="000000"/>
          <w:sz w:val="24"/>
          <w:szCs w:val="24"/>
          <w:u w:val="single"/>
        </w:rPr>
      </w:pPr>
      <w:r w:rsidRPr="003B2417">
        <w:rPr>
          <w:rFonts w:ascii="GHEA Grapalat" w:hAnsi="GHEA Grapalat" w:cs="GHEA Grapalat"/>
          <w:color w:val="000000"/>
          <w:sz w:val="24"/>
          <w:szCs w:val="24"/>
          <w:u w:val="single"/>
        </w:rPr>
        <w:t>Աջակցության այլ հնարավորություններ՝</w:t>
      </w:r>
    </w:p>
    <w:p w:rsidR="00B36D97" w:rsidRDefault="003B2417" w:rsidP="00DB1457">
      <w:pPr>
        <w:pStyle w:val="ListParagraph"/>
        <w:numPr>
          <w:ilvl w:val="0"/>
          <w:numId w:val="21"/>
        </w:numPr>
        <w:tabs>
          <w:tab w:val="left" w:pos="360"/>
        </w:tabs>
        <w:spacing w:before="0" w:after="0"/>
        <w:ind w:left="-180" w:right="-261" w:firstLine="360"/>
        <w:jc w:val="both"/>
        <w:rPr>
          <w:rFonts w:ascii="GHEA Grapalat" w:hAnsi="GHEA Grapalat" w:cs="GHEA Grapalat"/>
          <w:sz w:val="24"/>
          <w:szCs w:val="24"/>
        </w:rPr>
      </w:pPr>
      <w:r w:rsidRPr="003B2417">
        <w:rPr>
          <w:rFonts w:ascii="GHEA Grapalat" w:hAnsi="GHEA Grapalat" w:cs="GHEA Grapalat"/>
          <w:color w:val="000000"/>
          <w:sz w:val="24"/>
          <w:szCs w:val="24"/>
        </w:rPr>
        <w:t xml:space="preserve">Անկախ ընտանիքի կարգավիճակից՝ առաջարկվում է </w:t>
      </w:r>
      <w:r w:rsidRPr="003B2417">
        <w:rPr>
          <w:rFonts w:ascii="GHEA Grapalat" w:hAnsi="GHEA Grapalat" w:cs="GHEA Grapalat"/>
          <w:sz w:val="24"/>
          <w:szCs w:val="24"/>
        </w:rPr>
        <w:t xml:space="preserve">ոչ հիմնական շինությունները փաստացի տիրապետող և նման ցանկություն հայտնած ընտանիքներին որպես աջակցություն </w:t>
      </w:r>
      <w:r w:rsidRPr="00774274">
        <w:rPr>
          <w:rFonts w:ascii="GHEA Grapalat" w:hAnsi="GHEA Grapalat" w:cs="GHEA Grapalat"/>
          <w:b/>
          <w:sz w:val="24"/>
          <w:szCs w:val="24"/>
        </w:rPr>
        <w:t>տ</w:t>
      </w:r>
      <w:r w:rsidRPr="003B2417">
        <w:rPr>
          <w:rFonts w:ascii="GHEA Grapalat" w:hAnsi="GHEA Grapalat" w:cs="GHEA Grapalat"/>
          <w:b/>
          <w:sz w:val="24"/>
          <w:szCs w:val="24"/>
        </w:rPr>
        <w:t>րամադրել ոչ հիմնական շինությունով ծանրաբեռնված հողամասը</w:t>
      </w:r>
      <w:r w:rsidRPr="003B2417">
        <w:rPr>
          <w:rFonts w:ascii="GHEA Grapalat" w:hAnsi="GHEA Grapalat" w:cs="GHEA Grapalat"/>
          <w:sz w:val="24"/>
          <w:szCs w:val="24"/>
        </w:rPr>
        <w:t xml:space="preserve"> ոչ հիմնական շինությունը որոշակի ժամկետում քանդելու և նույն տարածքում բնակելի տուն կառուցելու, ինչպես նաև հետագայում պետության նկատմամբ բնակարանային պահանջ չներկայացնելու պայմանով:</w:t>
      </w:r>
    </w:p>
    <w:p w:rsidR="00B36D97" w:rsidRDefault="003B2417" w:rsidP="00DB1457">
      <w:pPr>
        <w:pStyle w:val="ListParagraph"/>
        <w:numPr>
          <w:ilvl w:val="0"/>
          <w:numId w:val="21"/>
        </w:numPr>
        <w:tabs>
          <w:tab w:val="left" w:pos="360"/>
        </w:tabs>
        <w:spacing w:before="0" w:after="0"/>
        <w:ind w:left="-180" w:right="-261" w:firstLine="360"/>
        <w:jc w:val="both"/>
        <w:rPr>
          <w:rFonts w:ascii="GHEA Grapalat" w:hAnsi="GHEA Grapalat" w:cs="GHEA Grapalat"/>
          <w:sz w:val="24"/>
          <w:szCs w:val="24"/>
        </w:rPr>
      </w:pPr>
      <w:r w:rsidRPr="00B36D97">
        <w:rPr>
          <w:rFonts w:ascii="GHEA Grapalat" w:hAnsi="GHEA Grapalat" w:cs="GHEA Grapalat"/>
          <w:sz w:val="24"/>
          <w:szCs w:val="24"/>
        </w:rPr>
        <w:t xml:space="preserve">Այն դեպքում, երբ </w:t>
      </w:r>
      <w:r w:rsidRPr="00B36D97">
        <w:rPr>
          <w:rFonts w:ascii="GHEA Grapalat" w:hAnsi="GHEA Grapalat" w:cs="GHEA Grapalat"/>
          <w:b/>
          <w:sz w:val="24"/>
          <w:szCs w:val="24"/>
        </w:rPr>
        <w:t xml:space="preserve">մոդուլի (բազմակացարան ոչ հիմնական շինության) </w:t>
      </w:r>
      <w:r w:rsidRPr="00B36D97">
        <w:rPr>
          <w:rFonts w:ascii="GHEA Grapalat" w:hAnsi="GHEA Grapalat" w:cs="GHEA Grapalat"/>
          <w:sz w:val="24"/>
          <w:szCs w:val="24"/>
        </w:rPr>
        <w:t xml:space="preserve">տեխնիկական վիճակը բավարար է և դրանում ապրող ընտանիքները ցանկություն են հայտնել մնալ այդ պայմաններում (ստեղծել են բավարար հարմարություններ, ենթակառուցվածք, ապահովել են սեյսմիկ անվտանգությունը կամ պարտավորվում են ապահովել դրանք) և հրաժարվում են հետագայում պետության նկատմամբ բնակարանային պահանջ ունենալուց՝ հնարավոր է քննարկել այդ շինությունը և զբաղեցրած հողամասը մոդուլում բնակվող ընտանիքներին՝ որպես բաժնային սեփականություն սեփականաշնորհելու տարբերակը: </w:t>
      </w:r>
    </w:p>
    <w:p w:rsidR="00984AE1" w:rsidRPr="00B36D97" w:rsidRDefault="003B2417" w:rsidP="00DB1457">
      <w:pPr>
        <w:pStyle w:val="ListParagraph"/>
        <w:numPr>
          <w:ilvl w:val="0"/>
          <w:numId w:val="21"/>
        </w:numPr>
        <w:tabs>
          <w:tab w:val="left" w:pos="360"/>
        </w:tabs>
        <w:spacing w:before="0" w:after="0"/>
        <w:ind w:left="-180" w:right="-261" w:firstLine="360"/>
        <w:jc w:val="both"/>
        <w:rPr>
          <w:rFonts w:ascii="GHEA Grapalat" w:hAnsi="GHEA Grapalat" w:cs="GHEA Grapalat"/>
          <w:sz w:val="24"/>
          <w:szCs w:val="24"/>
        </w:rPr>
      </w:pPr>
      <w:r w:rsidRPr="00B36D97">
        <w:rPr>
          <w:rFonts w:ascii="GHEA Grapalat" w:hAnsi="GHEA Grapalat" w:cs="GHEA Grapalat"/>
          <w:sz w:val="24"/>
          <w:szCs w:val="24"/>
        </w:rPr>
        <w:t xml:space="preserve">Այն դեպքում, երբ ոչ հիմնական շինությունը </w:t>
      </w:r>
      <w:r w:rsidRPr="00B36D97">
        <w:rPr>
          <w:rFonts w:ascii="GHEA Grapalat" w:hAnsi="GHEA Grapalat" w:cs="GHEA Grapalat"/>
          <w:b/>
          <w:sz w:val="24"/>
          <w:szCs w:val="24"/>
        </w:rPr>
        <w:t>կցակառույց</w:t>
      </w:r>
      <w:r w:rsidRPr="00B36D97">
        <w:rPr>
          <w:rFonts w:ascii="GHEA Grapalat" w:hAnsi="GHEA Grapalat" w:cs="GHEA Grapalat"/>
          <w:sz w:val="24"/>
          <w:szCs w:val="24"/>
        </w:rPr>
        <w:t xml:space="preserve"> է որևէ հիմնական շինության և այդ շինության սեփականատերը ցանկություն է հայտնել սեփականաշնորհել կցակառույցի հողամասը՝ ապա այն կարող է տրամադրվել պայմանով, որ սեփականաշնորհողը դրանից հետո որոշակի ժամկետում օրենսդրությամբ սահմանված կարգով կկառուցապատի տարածքը հիմնական շինությամբ: </w:t>
      </w:r>
      <w:r w:rsidR="00DB46A5" w:rsidRPr="00B36D97">
        <w:rPr>
          <w:rFonts w:ascii="GHEA Grapalat" w:hAnsi="GHEA Grapalat" w:cs="GHEA Grapalat"/>
          <w:sz w:val="24"/>
          <w:szCs w:val="24"/>
        </w:rPr>
        <w:t>Ս</w:t>
      </w:r>
      <w:r w:rsidRPr="00B36D97">
        <w:rPr>
          <w:rFonts w:ascii="GHEA Grapalat" w:hAnsi="GHEA Grapalat" w:cs="GHEA Grapalat"/>
          <w:sz w:val="24"/>
          <w:szCs w:val="24"/>
        </w:rPr>
        <w:t>եփականաշնորհման և կառուցապատման անհնարինության դեպքում (կցակառույցը մայթի վրա, ջրագծի և այլն) կցակառույցը ենթակա է քանդման</w:t>
      </w:r>
      <w:r w:rsidR="00B36D97" w:rsidRPr="00B36D97">
        <w:rPr>
          <w:rFonts w:ascii="GHEA Grapalat" w:hAnsi="GHEA Grapalat" w:cs="GHEA Grapalat"/>
          <w:sz w:val="24"/>
          <w:szCs w:val="24"/>
        </w:rPr>
        <w:t xml:space="preserve">: </w:t>
      </w:r>
    </w:p>
    <w:p w:rsidR="00DB46A5" w:rsidRPr="00962D40" w:rsidRDefault="00DB46A5" w:rsidP="00DB1457">
      <w:pPr>
        <w:pStyle w:val="NormalWeb"/>
        <w:numPr>
          <w:ilvl w:val="0"/>
          <w:numId w:val="28"/>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b/>
          <w:sz w:val="24"/>
          <w:szCs w:val="24"/>
        </w:rPr>
        <w:t xml:space="preserve">Չօգտագործվող (չբնակեցված) ոչ հիմնական շինությունները </w:t>
      </w:r>
      <w:r w:rsidRPr="00962D40">
        <w:rPr>
          <w:rFonts w:ascii="GHEA Grapalat" w:hAnsi="GHEA Grapalat" w:cs="GHEA Grapalat"/>
          <w:sz w:val="24"/>
          <w:szCs w:val="24"/>
        </w:rPr>
        <w:t xml:space="preserve">ենթակա են քանդման այն տնօրինողների կողմից: Վերջինիս հրապարկային հայտարարությամբ չհայտնաբերելու դեպքում ոչ հիմնական շինությունը քանդվում և տարածքն ազատվում է համայնքի կողմից: </w:t>
      </w:r>
    </w:p>
    <w:p w:rsidR="00B36D97" w:rsidRDefault="00DB46A5" w:rsidP="00DB1457">
      <w:pPr>
        <w:pStyle w:val="NormalWeb"/>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sz w:val="24"/>
          <w:szCs w:val="24"/>
        </w:rPr>
        <w:t>Նշված ոչ հիմնական շինությունները տնօրինողների ի հայտ գալու պարագայում այդ անձանց համայնքի միջոցների հաշվին վճարվում է վարձավճար՝ որոշակի ժամկետով</w:t>
      </w:r>
      <w:r w:rsidR="00B36D97">
        <w:rPr>
          <w:rFonts w:ascii="GHEA Grapalat" w:hAnsi="GHEA Grapalat" w:cs="GHEA Grapalat"/>
          <w:sz w:val="24"/>
          <w:szCs w:val="24"/>
        </w:rPr>
        <w:t xml:space="preserve">: </w:t>
      </w:r>
    </w:p>
    <w:p w:rsidR="00DB46A5" w:rsidRPr="00B36D97" w:rsidRDefault="00DB46A5" w:rsidP="00DB1457">
      <w:pPr>
        <w:pStyle w:val="NormalWeb"/>
        <w:numPr>
          <w:ilvl w:val="0"/>
          <w:numId w:val="28"/>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B36D97">
        <w:rPr>
          <w:rFonts w:ascii="GHEA Grapalat" w:hAnsi="GHEA Grapalat" w:cs="GHEA Grapalat"/>
          <w:b/>
          <w:sz w:val="24"/>
          <w:szCs w:val="24"/>
        </w:rPr>
        <w:t>Հ</w:t>
      </w:r>
      <w:r w:rsidRPr="00962D40">
        <w:rPr>
          <w:rFonts w:ascii="GHEA Grapalat" w:hAnsi="GHEA Grapalat" w:cs="GHEA Grapalat"/>
          <w:b/>
          <w:sz w:val="24"/>
          <w:szCs w:val="24"/>
        </w:rPr>
        <w:t>ամայնքային ենթակայության կազմակերպությունների կողմից ծառայությունների մատուցման նպատակով օգտագործվող ոչ հիմնական շինություններ.</w:t>
      </w:r>
    </w:p>
    <w:p w:rsidR="00DB46A5" w:rsidRPr="00962D40" w:rsidRDefault="00DB46A5" w:rsidP="00DB1457">
      <w:pPr>
        <w:pStyle w:val="NormalWeb"/>
        <w:shd w:val="clear" w:color="auto" w:fill="FFFFFF"/>
        <w:tabs>
          <w:tab w:val="left" w:pos="45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sz w:val="24"/>
          <w:szCs w:val="24"/>
        </w:rPr>
        <w:t>Օրենքով չարգելված միջոցներով որոշակի ժամկետում լուծել կազմակերպությունների, ծառայությունների մատուցման համար քաղաքաշինական նորմերին համապատասխան շինություններ կառուցելու, նորոգելու, վերակառուցելու խնդիրը, ապա այդ հիմնական շինություններ տեղափոխել կազմակերպությունները, ծառայություններն, այնուհետև քանդել ոչ հիմնական շինությունները:</w:t>
      </w:r>
    </w:p>
    <w:p w:rsidR="00DB46A5" w:rsidRDefault="00DB46A5" w:rsidP="00DB1457">
      <w:pPr>
        <w:pStyle w:val="NormalWeb"/>
        <w:shd w:val="clear" w:color="auto" w:fill="FFFFFF"/>
        <w:spacing w:before="0" w:beforeAutospacing="0" w:after="0" w:afterAutospacing="0"/>
        <w:ind w:right="-261" w:firstLine="360"/>
        <w:jc w:val="both"/>
        <w:rPr>
          <w:rFonts w:ascii="GHEA Grapalat" w:hAnsi="GHEA Grapalat" w:cs="GHEA Grapalat"/>
          <w:color w:val="000000"/>
          <w:sz w:val="24"/>
          <w:szCs w:val="24"/>
        </w:rPr>
      </w:pPr>
    </w:p>
    <w:p w:rsidR="005E06D5" w:rsidRPr="004546B4" w:rsidRDefault="005E06D5" w:rsidP="00DB1457">
      <w:pPr>
        <w:pStyle w:val="Heading4"/>
        <w:spacing w:before="0"/>
        <w:ind w:right="-261"/>
        <w:rPr>
          <w:rFonts w:ascii="GHEA Grapalat" w:hAnsi="GHEA Grapalat"/>
          <w:b/>
          <w:color w:val="31849B" w:themeColor="accent5" w:themeShade="BF"/>
          <w:lang w:val="nb-NO"/>
        </w:rPr>
      </w:pPr>
      <w:r w:rsidRPr="004546B4">
        <w:rPr>
          <w:rFonts w:ascii="GHEA Grapalat" w:hAnsi="GHEA Grapalat"/>
          <w:b/>
          <w:color w:val="31849B" w:themeColor="accent5" w:themeShade="BF"/>
          <w:lang w:val="nb-NO"/>
        </w:rPr>
        <w:t>Ոչ հիմնական շինությունների ազատում եվ քանդում, տարածքների ազատում</w:t>
      </w:r>
    </w:p>
    <w:p w:rsidR="00962D40" w:rsidRPr="005E06D5" w:rsidRDefault="00962D40" w:rsidP="00DB1457">
      <w:pPr>
        <w:pStyle w:val="NormalWeb"/>
        <w:shd w:val="clear" w:color="auto" w:fill="FFFFFF"/>
        <w:spacing w:before="0" w:beforeAutospacing="0" w:after="0" w:afterAutospacing="0"/>
        <w:ind w:right="-261" w:firstLine="360"/>
        <w:jc w:val="both"/>
        <w:rPr>
          <w:rFonts w:ascii="GHEA Grapalat" w:hAnsi="GHEA Grapalat" w:cs="GHEA Grapalat"/>
          <w:color w:val="000000"/>
          <w:sz w:val="24"/>
          <w:szCs w:val="24"/>
        </w:rPr>
      </w:pPr>
      <w:proofErr w:type="gramStart"/>
      <w:r w:rsidRPr="00962D40">
        <w:rPr>
          <w:rFonts w:ascii="GHEA Grapalat" w:hAnsi="GHEA Grapalat" w:cs="GHEA Grapalat"/>
          <w:sz w:val="24"/>
          <w:szCs w:val="24"/>
        </w:rPr>
        <w:t xml:space="preserve">Բոլոր ոչ հիմնական շինությունները (անկախ տեղադրման վայրից, նյութի տեսակից, ֆիզիկական վիճակից և այլն) ենթակա են </w:t>
      </w:r>
      <w:r w:rsidRPr="00962D40">
        <w:rPr>
          <w:rFonts w:ascii="GHEA Grapalat" w:hAnsi="GHEA Grapalat" w:cs="GHEA Grapalat"/>
          <w:color w:val="000000"/>
          <w:sz w:val="24"/>
          <w:szCs w:val="24"/>
          <w:lang w:val="fr-FR"/>
        </w:rPr>
        <w:t xml:space="preserve">հաջորդաբար </w:t>
      </w:r>
      <w:r w:rsidRPr="00962D40">
        <w:rPr>
          <w:rFonts w:ascii="GHEA Grapalat" w:hAnsi="GHEA Grapalat" w:cs="GHEA Grapalat"/>
          <w:sz w:val="24"/>
          <w:szCs w:val="24"/>
        </w:rPr>
        <w:t>ազատման և քանդման</w:t>
      </w:r>
      <w:r w:rsidR="005E06D5">
        <w:rPr>
          <w:rFonts w:ascii="GHEA Grapalat" w:hAnsi="GHEA Grapalat" w:cs="GHEA Grapalat"/>
          <w:color w:val="000000"/>
          <w:sz w:val="24"/>
          <w:szCs w:val="24"/>
        </w:rPr>
        <w:t xml:space="preserve">՝ </w:t>
      </w:r>
      <w:r w:rsidRPr="00962D40">
        <w:rPr>
          <w:rFonts w:ascii="GHEA Grapalat" w:hAnsi="GHEA Grapalat" w:cs="GHEA Grapalat"/>
          <w:color w:val="000000"/>
          <w:sz w:val="24"/>
          <w:szCs w:val="24"/>
          <w:shd w:val="clear" w:color="auto" w:fill="FFFFFF"/>
        </w:rPr>
        <w:t>տարածքների</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ամբողջական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ազատման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մոտեցման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կիրառմամբ</w:t>
      </w:r>
      <w:r w:rsidR="005E06D5">
        <w:rPr>
          <w:rFonts w:ascii="GHEA Grapalat" w:hAnsi="GHEA Grapalat" w:cs="GHEA Grapalat"/>
          <w:color w:val="000000"/>
          <w:sz w:val="24"/>
          <w:szCs w:val="24"/>
          <w:shd w:val="clear" w:color="auto" w:fill="FFFFFF"/>
        </w:rPr>
        <w:t>,</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հաշվի</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առնելով.</w:t>
      </w:r>
      <w:proofErr w:type="gramEnd"/>
      <w:r w:rsidRPr="00962D40">
        <w:rPr>
          <w:rFonts w:ascii="GHEA Grapalat" w:hAnsi="GHEA Grapalat" w:cs="GHEA Grapalat"/>
          <w:color w:val="000000"/>
          <w:sz w:val="24"/>
          <w:szCs w:val="24"/>
          <w:shd w:val="clear" w:color="auto" w:fill="FFFFFF"/>
          <w:lang w:val="fr-FR"/>
        </w:rPr>
        <w:t xml:space="preserve"> </w:t>
      </w:r>
    </w:p>
    <w:p w:rsidR="00962D40" w:rsidRPr="00962D40" w:rsidRDefault="00962D40" w:rsidP="00DB1457">
      <w:pPr>
        <w:pStyle w:val="NormalWeb"/>
        <w:shd w:val="clear" w:color="auto" w:fill="FFFFFF"/>
        <w:spacing w:before="0" w:beforeAutospacing="0" w:after="0" w:afterAutospacing="0"/>
        <w:ind w:left="-270" w:right="-261" w:firstLine="630"/>
        <w:jc w:val="both"/>
        <w:rPr>
          <w:rFonts w:ascii="GHEA Grapalat" w:hAnsi="GHEA Grapalat" w:cs="GHEA Grapalat"/>
          <w:color w:val="000000"/>
          <w:sz w:val="24"/>
          <w:szCs w:val="24"/>
          <w:shd w:val="clear" w:color="auto" w:fill="FFFFFF"/>
          <w:lang w:val="fr-FR"/>
        </w:rPr>
      </w:pPr>
      <w:r w:rsidRPr="00962D40">
        <w:rPr>
          <w:rFonts w:ascii="GHEA Grapalat" w:hAnsi="GHEA Grapalat" w:cs="GHEA Grapalat"/>
          <w:color w:val="000000"/>
          <w:sz w:val="24"/>
          <w:szCs w:val="24"/>
        </w:rPr>
        <w:t xml:space="preserve">- </w:t>
      </w:r>
      <w:proofErr w:type="gramStart"/>
      <w:r w:rsidRPr="00962D40">
        <w:rPr>
          <w:rFonts w:ascii="GHEA Grapalat" w:hAnsi="GHEA Grapalat" w:cs="GHEA Grapalat"/>
          <w:color w:val="000000"/>
          <w:sz w:val="24"/>
          <w:szCs w:val="24"/>
        </w:rPr>
        <w:t>տվյալ</w:t>
      </w:r>
      <w:proofErr w:type="gramEnd"/>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մարզի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և</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համայնքի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shd w:val="clear" w:color="auto" w:fill="FFFFFF"/>
        </w:rPr>
        <w:t>զարգացման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ռազմավարությունը</w:t>
      </w:r>
      <w:r w:rsidRPr="00962D40">
        <w:rPr>
          <w:rFonts w:ascii="GHEA Grapalat" w:hAnsi="GHEA Grapalat" w:cs="GHEA Grapalat"/>
          <w:color w:val="000000"/>
          <w:sz w:val="24"/>
          <w:szCs w:val="24"/>
          <w:shd w:val="clear" w:color="auto" w:fill="FFFFFF"/>
          <w:lang w:val="fr-FR"/>
        </w:rPr>
        <w:t>,</w:t>
      </w:r>
    </w:p>
    <w:p w:rsidR="00962D40" w:rsidRPr="00962D40" w:rsidRDefault="00962D40" w:rsidP="00DB1457">
      <w:pPr>
        <w:pStyle w:val="NormalWeb"/>
        <w:shd w:val="clear" w:color="auto" w:fill="FFFFFF"/>
        <w:spacing w:before="0" w:beforeAutospacing="0" w:after="0" w:afterAutospacing="0"/>
        <w:ind w:right="-261" w:firstLine="360"/>
        <w:jc w:val="both"/>
        <w:rPr>
          <w:rFonts w:ascii="GHEA Grapalat" w:hAnsi="GHEA Grapalat" w:cs="GHEA Grapalat"/>
          <w:color w:val="000000"/>
          <w:sz w:val="24"/>
          <w:szCs w:val="24"/>
          <w:shd w:val="clear" w:color="auto" w:fill="FFFFFF"/>
          <w:lang w:val="fr-FR"/>
        </w:rPr>
      </w:pPr>
      <w:r w:rsidRPr="00962D40">
        <w:rPr>
          <w:rFonts w:ascii="GHEA Grapalat" w:hAnsi="GHEA Grapalat" w:cs="GHEA Grapalat"/>
          <w:color w:val="000000"/>
          <w:sz w:val="24"/>
          <w:szCs w:val="24"/>
          <w:shd w:val="clear" w:color="auto" w:fill="FFFFFF"/>
        </w:rPr>
        <w:lastRenderedPageBreak/>
        <w:t xml:space="preserve">- </w:t>
      </w:r>
      <w:proofErr w:type="gramStart"/>
      <w:r w:rsidRPr="00962D40">
        <w:rPr>
          <w:rFonts w:ascii="GHEA Grapalat" w:hAnsi="GHEA Grapalat" w:cs="GHEA Grapalat"/>
          <w:color w:val="000000"/>
          <w:sz w:val="24"/>
          <w:szCs w:val="24"/>
          <w:shd w:val="clear" w:color="auto" w:fill="FFFFFF"/>
        </w:rPr>
        <w:t>սահմանված</w:t>
      </w:r>
      <w:proofErr w:type="gramEnd"/>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կարգով</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հաստատված</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քաղաքաշինական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և</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տարածական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պլանավորման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փաստաթղթերը</w:t>
      </w:r>
      <w:r w:rsidRPr="00962D40">
        <w:rPr>
          <w:rFonts w:ascii="GHEA Grapalat" w:hAnsi="GHEA Grapalat" w:cs="GHEA Grapalat"/>
          <w:color w:val="000000"/>
          <w:sz w:val="24"/>
          <w:szCs w:val="24"/>
          <w:shd w:val="clear" w:color="auto" w:fill="FFFFFF"/>
          <w:lang w:val="fr-FR"/>
        </w:rPr>
        <w:t>,</w:t>
      </w:r>
    </w:p>
    <w:p w:rsidR="00962D40" w:rsidRPr="00962D40" w:rsidRDefault="00962D40" w:rsidP="00DB1457">
      <w:pPr>
        <w:pStyle w:val="NormalWeb"/>
        <w:shd w:val="clear" w:color="auto" w:fill="FFFFFF"/>
        <w:spacing w:before="0" w:beforeAutospacing="0" w:after="0" w:afterAutospacing="0"/>
        <w:ind w:left="-270" w:right="-261" w:firstLine="630"/>
        <w:jc w:val="both"/>
        <w:rPr>
          <w:rFonts w:ascii="GHEA Grapalat" w:hAnsi="GHEA Grapalat" w:cs="GHEA Grapalat"/>
          <w:color w:val="000000"/>
          <w:sz w:val="24"/>
          <w:szCs w:val="24"/>
          <w:shd w:val="clear" w:color="auto" w:fill="FFFFFF"/>
          <w:lang w:val="fr-FR"/>
        </w:rPr>
      </w:pP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հաստատված</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կառուցապատման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ներդրումային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ծրագրերը</w:t>
      </w:r>
      <w:r w:rsidRPr="00962D40">
        <w:rPr>
          <w:rFonts w:ascii="GHEA Grapalat" w:hAnsi="GHEA Grapalat" w:cs="GHEA Grapalat"/>
          <w:color w:val="000000"/>
          <w:sz w:val="24"/>
          <w:szCs w:val="24"/>
          <w:shd w:val="clear" w:color="auto" w:fill="FFFFFF"/>
          <w:lang w:val="fr-FR"/>
        </w:rPr>
        <w:t>,</w:t>
      </w:r>
    </w:p>
    <w:p w:rsidR="00962D40" w:rsidRPr="00962D40" w:rsidRDefault="00962D40" w:rsidP="00DB1457">
      <w:pPr>
        <w:pStyle w:val="NormalWeb"/>
        <w:shd w:val="clear" w:color="auto" w:fill="FFFFFF"/>
        <w:spacing w:before="0" w:beforeAutospacing="0" w:after="0" w:afterAutospacing="0"/>
        <w:ind w:left="-270" w:right="-261" w:firstLine="63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rPr>
        <w:t xml:space="preserve">- </w:t>
      </w:r>
      <w:proofErr w:type="gramStart"/>
      <w:r w:rsidRPr="00962D40">
        <w:rPr>
          <w:rFonts w:ascii="GHEA Grapalat" w:hAnsi="GHEA Grapalat" w:cs="GHEA Grapalat"/>
          <w:color w:val="000000"/>
          <w:sz w:val="24"/>
          <w:szCs w:val="24"/>
        </w:rPr>
        <w:t>գործող</w:t>
      </w:r>
      <w:proofErr w:type="gramEnd"/>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իրավական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ակտերով</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ձևավորված</w:t>
      </w:r>
      <w:r w:rsidRPr="00962D40">
        <w:rPr>
          <w:rFonts w:ascii="GHEA Grapalat" w:hAnsi="GHEA Grapalat" w:cs="GHEA Grapalat"/>
          <w:color w:val="000000"/>
          <w:sz w:val="24"/>
          <w:szCs w:val="24"/>
          <w:lang w:val="fr-FR"/>
        </w:rPr>
        <w:t xml:space="preserve"> պարտավորությունները,</w:t>
      </w:r>
    </w:p>
    <w:p w:rsidR="00962D40" w:rsidRPr="00962D40" w:rsidRDefault="00962D40" w:rsidP="00DB1457">
      <w:pPr>
        <w:pStyle w:val="NormalWeb"/>
        <w:shd w:val="clear" w:color="auto" w:fill="FFFFFF"/>
        <w:spacing w:before="0" w:beforeAutospacing="0" w:after="0" w:afterAutospacing="0"/>
        <w:ind w:left="-270" w:right="-261" w:firstLine="630"/>
        <w:jc w:val="both"/>
        <w:rPr>
          <w:rFonts w:ascii="GHEA Grapalat" w:hAnsi="GHEA Grapalat" w:cs="GHEA Grapalat"/>
          <w:color w:val="000000"/>
          <w:sz w:val="24"/>
          <w:szCs w:val="24"/>
          <w:shd w:val="clear" w:color="auto" w:fill="FFFFFF"/>
          <w:lang w:val="fr-FR"/>
        </w:rPr>
      </w:pPr>
      <w:r w:rsidRPr="00962D40">
        <w:rPr>
          <w:rFonts w:ascii="GHEA Grapalat" w:hAnsi="GHEA Grapalat" w:cs="GHEA Grapalat"/>
          <w:color w:val="000000"/>
          <w:sz w:val="24"/>
          <w:szCs w:val="24"/>
          <w:shd w:val="clear" w:color="auto" w:fill="FFFFFF"/>
        </w:rPr>
        <w:t xml:space="preserve">- </w:t>
      </w:r>
      <w:proofErr w:type="gramStart"/>
      <w:r w:rsidRPr="00962D40">
        <w:rPr>
          <w:rFonts w:ascii="GHEA Grapalat" w:hAnsi="GHEA Grapalat" w:cs="GHEA Grapalat"/>
          <w:color w:val="000000"/>
          <w:sz w:val="24"/>
          <w:szCs w:val="24"/>
          <w:shd w:val="clear" w:color="auto" w:fill="FFFFFF"/>
        </w:rPr>
        <w:t>տվյալ</w:t>
      </w:r>
      <w:proofErr w:type="gramEnd"/>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բնակավայրի</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զարգացման</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միտումները</w:t>
      </w:r>
      <w:r w:rsidRPr="00962D40">
        <w:rPr>
          <w:rFonts w:ascii="GHEA Grapalat" w:hAnsi="GHEA Grapalat" w:cs="GHEA Grapalat"/>
          <w:color w:val="000000"/>
          <w:sz w:val="24"/>
          <w:szCs w:val="24"/>
          <w:shd w:val="clear" w:color="auto" w:fill="FFFFFF"/>
          <w:lang w:val="fr-FR"/>
        </w:rPr>
        <w:t>:</w:t>
      </w:r>
    </w:p>
    <w:p w:rsidR="00962D40" w:rsidRPr="004546B4" w:rsidRDefault="00962D40" w:rsidP="00DB1457">
      <w:pPr>
        <w:pStyle w:val="NormalWeb"/>
        <w:shd w:val="clear" w:color="auto" w:fill="FFFFFF"/>
        <w:tabs>
          <w:tab w:val="left" w:pos="270"/>
        </w:tabs>
        <w:spacing w:before="0" w:beforeAutospacing="0" w:after="0" w:afterAutospacing="0"/>
        <w:ind w:left="86" w:right="-261" w:firstLine="634"/>
        <w:jc w:val="both"/>
        <w:rPr>
          <w:rFonts w:ascii="GHEA Grapalat" w:hAnsi="GHEA Grapalat" w:cs="GHEA Grapalat"/>
          <w:sz w:val="12"/>
          <w:szCs w:val="12"/>
        </w:rPr>
      </w:pPr>
    </w:p>
    <w:p w:rsidR="00962D40" w:rsidRPr="005E06D5" w:rsidRDefault="00962D40" w:rsidP="00DB1457">
      <w:pPr>
        <w:pStyle w:val="NormalWeb"/>
        <w:numPr>
          <w:ilvl w:val="0"/>
          <w:numId w:val="28"/>
        </w:numPr>
        <w:shd w:val="clear" w:color="auto" w:fill="FFFFFF"/>
        <w:spacing w:before="0" w:beforeAutospacing="0" w:after="0" w:afterAutospacing="0"/>
        <w:ind w:left="630" w:right="-261" w:hanging="270"/>
        <w:rPr>
          <w:rFonts w:ascii="GHEA Grapalat" w:hAnsi="GHEA Grapalat" w:cs="GHEA Grapalat"/>
          <w:sz w:val="24"/>
          <w:szCs w:val="24"/>
          <w:u w:val="single"/>
          <w:lang w:val="fr-FR"/>
        </w:rPr>
      </w:pPr>
      <w:r w:rsidRPr="005E06D5">
        <w:rPr>
          <w:rFonts w:ascii="GHEA Grapalat" w:hAnsi="GHEA Grapalat" w:cs="GHEA Grapalat"/>
          <w:sz w:val="24"/>
          <w:szCs w:val="24"/>
          <w:u w:val="single"/>
        </w:rPr>
        <w:t>Ոչ հիմնական շինությունների քանդման, շինարարական աղբի հեռացման, տարածքի բարեկարգման վերաբերյալ.</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Ապամոնտաժման ենթակա ո</w:t>
      </w:r>
      <w:r w:rsidRPr="00962D40">
        <w:rPr>
          <w:rFonts w:ascii="GHEA Grapalat" w:hAnsi="GHEA Grapalat" w:cs="GHEA Grapalat"/>
          <w:color w:val="000000"/>
          <w:sz w:val="24"/>
          <w:szCs w:val="24"/>
        </w:rPr>
        <w:t>չ</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հիմնական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շինությունները</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քանդվում</w:t>
      </w:r>
      <w:r w:rsidRPr="00962D40">
        <w:rPr>
          <w:rFonts w:ascii="GHEA Grapalat" w:hAnsi="GHEA Grapalat" w:cs="GHEA Grapalat"/>
          <w:color w:val="000000"/>
          <w:sz w:val="24"/>
          <w:szCs w:val="24"/>
          <w:lang w:val="fr-FR"/>
        </w:rPr>
        <w:t xml:space="preserve"> և </w:t>
      </w:r>
      <w:r w:rsidRPr="00962D40">
        <w:rPr>
          <w:rFonts w:ascii="GHEA Grapalat" w:hAnsi="GHEA Grapalat" w:cs="GHEA Grapalat"/>
          <w:color w:val="000000"/>
          <w:sz w:val="24"/>
          <w:szCs w:val="24"/>
        </w:rPr>
        <w:t>արդյունքում՝</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rPr>
        <w:t xml:space="preserve">- </w:t>
      </w:r>
      <w:proofErr w:type="gramStart"/>
      <w:r w:rsidRPr="00962D40">
        <w:rPr>
          <w:rFonts w:ascii="GHEA Grapalat" w:hAnsi="GHEA Grapalat" w:cs="GHEA Grapalat"/>
          <w:color w:val="000000"/>
          <w:sz w:val="24"/>
          <w:szCs w:val="24"/>
        </w:rPr>
        <w:t>օգտագործման</w:t>
      </w:r>
      <w:proofErr w:type="gramEnd"/>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համար</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պիտանի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շինարարական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նյութերը</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թողնվում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են</w:t>
      </w:r>
      <w:r w:rsidRPr="00962D40">
        <w:rPr>
          <w:rFonts w:ascii="GHEA Grapalat" w:hAnsi="GHEA Grapalat" w:cs="GHEA Grapalat"/>
          <w:color w:val="000000"/>
          <w:sz w:val="24"/>
          <w:szCs w:val="24"/>
          <w:lang w:val="fr-FR"/>
        </w:rPr>
        <w:t xml:space="preserve"> ոչ հիմնական շինությունը զբաղեցրած անձանց </w:t>
      </w:r>
      <w:r w:rsidRPr="00962D40">
        <w:rPr>
          <w:rFonts w:ascii="GHEA Grapalat" w:hAnsi="GHEA Grapalat" w:cs="GHEA Grapalat"/>
          <w:color w:val="000000"/>
          <w:sz w:val="24"/>
          <w:szCs w:val="24"/>
        </w:rPr>
        <w:t>տնօրինությանը՝</w:t>
      </w:r>
      <w:r w:rsidRPr="00962D40">
        <w:rPr>
          <w:rFonts w:ascii="GHEA Grapalat" w:hAnsi="GHEA Grapalat" w:cs="GHEA Grapalat"/>
          <w:color w:val="000000"/>
          <w:sz w:val="24"/>
          <w:szCs w:val="24"/>
          <w:lang w:val="fr-FR"/>
        </w:rPr>
        <w:t xml:space="preserve"> ոչ հիմնական շինությունն ապամոնտաժելուց հետո սեղմ իրենց միջոցների հաշվին </w:t>
      </w:r>
      <w:r w:rsidRPr="00962D40">
        <w:rPr>
          <w:rFonts w:ascii="GHEA Grapalat" w:hAnsi="GHEA Grapalat" w:cs="GHEA Grapalat"/>
          <w:color w:val="000000"/>
          <w:sz w:val="24"/>
          <w:szCs w:val="24"/>
        </w:rPr>
        <w:t>տարածքից</w:t>
      </w:r>
      <w:r w:rsidRPr="00962D40">
        <w:rPr>
          <w:rFonts w:ascii="GHEA Grapalat" w:hAnsi="GHEA Grapalat" w:cs="GHEA Grapalat"/>
          <w:color w:val="000000"/>
          <w:sz w:val="24"/>
          <w:szCs w:val="24"/>
          <w:lang w:val="fr-FR"/>
        </w:rPr>
        <w:t xml:space="preserve"> հեռացնելու պայմանով,</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rPr>
        <w:t xml:space="preserve">- </w:t>
      </w:r>
      <w:proofErr w:type="gramStart"/>
      <w:r w:rsidRPr="00962D40">
        <w:rPr>
          <w:rFonts w:ascii="GHEA Grapalat" w:hAnsi="GHEA Grapalat" w:cs="GHEA Grapalat"/>
          <w:color w:val="000000"/>
          <w:sz w:val="24"/>
          <w:szCs w:val="24"/>
        </w:rPr>
        <w:t>առաջացած</w:t>
      </w:r>
      <w:proofErr w:type="gramEnd"/>
      <w:r w:rsidRPr="00962D40">
        <w:rPr>
          <w:rFonts w:ascii="GHEA Grapalat" w:hAnsi="GHEA Grapalat" w:cs="GHEA Grapalat"/>
          <w:color w:val="000000"/>
          <w:sz w:val="24"/>
          <w:szCs w:val="24"/>
          <w:lang w:val="fr-FR"/>
        </w:rPr>
        <w:t xml:space="preserve"> շինարարական </w:t>
      </w:r>
      <w:r w:rsidRPr="00962D40">
        <w:rPr>
          <w:rFonts w:ascii="GHEA Grapalat" w:hAnsi="GHEA Grapalat" w:cs="GHEA Grapalat"/>
          <w:color w:val="000000"/>
          <w:sz w:val="24"/>
          <w:szCs w:val="24"/>
        </w:rPr>
        <w:t>աղբը</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ենթակա</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է</w:t>
      </w:r>
      <w:r w:rsidRPr="00962D40">
        <w:rPr>
          <w:rFonts w:ascii="GHEA Grapalat" w:hAnsi="GHEA Grapalat" w:cs="GHEA Grapalat"/>
          <w:color w:val="000000"/>
          <w:sz w:val="24"/>
          <w:szCs w:val="24"/>
          <w:lang w:val="fr-FR"/>
        </w:rPr>
        <w:t xml:space="preserve"> սեղմ ժամկետում </w:t>
      </w:r>
      <w:r w:rsidRPr="00962D40">
        <w:rPr>
          <w:rFonts w:ascii="GHEA Grapalat" w:hAnsi="GHEA Grapalat" w:cs="GHEA Grapalat"/>
          <w:color w:val="000000"/>
          <w:sz w:val="24"/>
          <w:szCs w:val="24"/>
        </w:rPr>
        <w:t>տարածքից</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հեռացման՝</w:t>
      </w:r>
      <w:r w:rsidRPr="00962D40">
        <w:rPr>
          <w:rFonts w:ascii="GHEA Grapalat" w:hAnsi="GHEA Grapalat" w:cs="GHEA Grapalat"/>
          <w:color w:val="000000"/>
          <w:sz w:val="24"/>
          <w:szCs w:val="24"/>
          <w:lang w:val="fr-FR"/>
        </w:rPr>
        <w:t xml:space="preserve"> ոչ հիմնական շինությունը զբաղեցրած անձանց </w:t>
      </w:r>
      <w:r w:rsidRPr="00962D40">
        <w:rPr>
          <w:rFonts w:ascii="GHEA Grapalat" w:hAnsi="GHEA Grapalat" w:cs="GHEA Grapalat"/>
          <w:color w:val="000000"/>
          <w:sz w:val="24"/>
          <w:szCs w:val="24"/>
        </w:rPr>
        <w:t>կողմից:</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 xml:space="preserve">Ոչ հիմնական շինության քանդման և շինարարական աղբի հեռացման մասով նախատեսված պարտավորությունները սահմանված ժամկետներում չկատարելու դեպքում այդ պարտավորությունները կատարում են համապաստախան համայնքները, որից ելնելով շինանյութը մնում է համայնքի </w:t>
      </w:r>
      <w:r w:rsidRPr="00962D40">
        <w:rPr>
          <w:rFonts w:ascii="GHEA Grapalat" w:hAnsi="GHEA Grapalat" w:cs="GHEA Grapalat"/>
          <w:color w:val="000000"/>
          <w:sz w:val="24"/>
          <w:szCs w:val="24"/>
        </w:rPr>
        <w:t>տնօրինմանը</w:t>
      </w:r>
      <w:r w:rsidRPr="00962D40">
        <w:rPr>
          <w:rFonts w:ascii="GHEA Grapalat" w:hAnsi="GHEA Grapalat" w:cs="GHEA Grapalat"/>
          <w:color w:val="000000"/>
          <w:sz w:val="24"/>
          <w:szCs w:val="24"/>
          <w:lang w:val="fr-FR"/>
        </w:rPr>
        <w:t>:</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Ոչ հիմնական շինություններից ազատված տարածքները ենթակա են բարեկարգման (գլխավոր հատակագծերի, կառուցապատման, բարեկարգման նախագծերի մշակումներ</w:t>
      </w:r>
      <w:proofErr w:type="gramStart"/>
      <w:r w:rsidRPr="00962D40">
        <w:rPr>
          <w:rFonts w:ascii="GHEA Grapalat" w:hAnsi="GHEA Grapalat" w:cs="GHEA Grapalat"/>
          <w:color w:val="000000"/>
          <w:sz w:val="24"/>
          <w:szCs w:val="24"/>
          <w:lang w:val="fr-FR"/>
        </w:rPr>
        <w:t>)՝</w:t>
      </w:r>
      <w:proofErr w:type="gramEnd"/>
      <w:r w:rsidRPr="00962D40">
        <w:rPr>
          <w:rFonts w:ascii="GHEA Grapalat" w:hAnsi="GHEA Grapalat" w:cs="GHEA Grapalat"/>
          <w:color w:val="000000"/>
          <w:sz w:val="24"/>
          <w:szCs w:val="24"/>
          <w:lang w:val="fr-FR"/>
        </w:rPr>
        <w:t xml:space="preserve"> </w:t>
      </w:r>
    </w:p>
    <w:p w:rsidR="00962D40" w:rsidRPr="00962D40" w:rsidRDefault="00962D40" w:rsidP="00DB1457">
      <w:pPr>
        <w:pStyle w:val="NormalWeb"/>
        <w:numPr>
          <w:ilvl w:val="0"/>
          <w:numId w:val="22"/>
        </w:numPr>
        <w:shd w:val="clear" w:color="auto" w:fill="FFFFFF"/>
        <w:tabs>
          <w:tab w:val="left" w:pos="360"/>
        </w:tabs>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պետական և համայնքային սեփականություն հանդիսացող հողամասերի մասով՝ համայնքի կողմից,</w:t>
      </w:r>
    </w:p>
    <w:p w:rsidR="005E06D5" w:rsidRDefault="00962D40" w:rsidP="00DB1457">
      <w:pPr>
        <w:pStyle w:val="NormalWeb"/>
        <w:numPr>
          <w:ilvl w:val="0"/>
          <w:numId w:val="22"/>
        </w:numPr>
        <w:shd w:val="clear" w:color="auto" w:fill="FFFFFF"/>
        <w:tabs>
          <w:tab w:val="left" w:pos="360"/>
        </w:tabs>
        <w:spacing w:before="0" w:beforeAutospacing="0" w:after="0" w:afterAutospacing="0"/>
        <w:ind w:left="-180" w:right="-261" w:firstLine="27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 xml:space="preserve"> իսկ քաղաքացիների սեփականությունը հանդիսացող հողամասերի մասով՝ սեփականատերերի կողմից:</w:t>
      </w:r>
    </w:p>
    <w:p w:rsidR="005E06D5" w:rsidRPr="004546B4" w:rsidRDefault="005E06D5" w:rsidP="00DB1457">
      <w:pPr>
        <w:pStyle w:val="NormalWeb"/>
        <w:shd w:val="clear" w:color="auto" w:fill="FFFFFF"/>
        <w:tabs>
          <w:tab w:val="left" w:pos="360"/>
        </w:tabs>
        <w:spacing w:before="0" w:beforeAutospacing="0" w:after="0" w:afterAutospacing="0"/>
        <w:ind w:left="90" w:right="-261"/>
        <w:jc w:val="both"/>
        <w:rPr>
          <w:rFonts w:ascii="GHEA Grapalat" w:hAnsi="GHEA Grapalat" w:cs="GHEA Grapalat"/>
          <w:color w:val="000000"/>
          <w:sz w:val="12"/>
          <w:szCs w:val="12"/>
          <w:lang w:val="fr-FR"/>
        </w:rPr>
      </w:pPr>
    </w:p>
    <w:p w:rsidR="00962D40" w:rsidRPr="005E06D5" w:rsidRDefault="00962D40" w:rsidP="00DB1457">
      <w:pPr>
        <w:pStyle w:val="NormalWeb"/>
        <w:numPr>
          <w:ilvl w:val="0"/>
          <w:numId w:val="28"/>
        </w:numPr>
        <w:shd w:val="clear" w:color="auto" w:fill="FFFFFF"/>
        <w:tabs>
          <w:tab w:val="left" w:pos="360"/>
        </w:tabs>
        <w:spacing w:before="0" w:beforeAutospacing="0" w:after="0" w:afterAutospacing="0"/>
        <w:ind w:left="360" w:right="-261" w:hanging="270"/>
        <w:jc w:val="both"/>
        <w:rPr>
          <w:rFonts w:ascii="GHEA Grapalat" w:hAnsi="GHEA Grapalat" w:cs="GHEA Grapalat"/>
          <w:sz w:val="24"/>
          <w:szCs w:val="24"/>
          <w:u w:val="single"/>
          <w:lang w:val="fr-FR"/>
        </w:rPr>
      </w:pPr>
      <w:r w:rsidRPr="005E06D5">
        <w:rPr>
          <w:rFonts w:ascii="GHEA Grapalat" w:hAnsi="GHEA Grapalat" w:cs="GHEA Grapalat"/>
          <w:sz w:val="24"/>
          <w:szCs w:val="24"/>
          <w:u w:val="single"/>
          <w:lang w:val="fr-FR"/>
        </w:rPr>
        <w:t>Որպես ոչ հիմնական շինություն համարակալված՝ քաղաքաշինական փաստաթղթերի պահանջներին համապատասխանող շինությունների օրինականացման վերաբերյալ</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fr-FR"/>
        </w:rPr>
      </w:pPr>
      <w:r w:rsidRPr="00962D40">
        <w:rPr>
          <w:rFonts w:ascii="GHEA Grapalat" w:hAnsi="GHEA Grapalat" w:cs="GHEA Grapalat"/>
          <w:sz w:val="24"/>
          <w:szCs w:val="24"/>
          <w:lang w:val="fr-FR"/>
        </w:rPr>
        <w:t xml:space="preserve">Փաստագրման արդյունքում ի հայտ եկած՝ քաղաքաշինական փաստաթղթերի պահանջներին համապատասխանող շինությունները ենթակա են օրինականացման </w:t>
      </w:r>
      <w:r w:rsidR="00DB1457">
        <w:rPr>
          <w:rFonts w:ascii="GHEA Grapalat" w:hAnsi="GHEA Grapalat" w:cs="GHEA Grapalat"/>
          <w:sz w:val="24"/>
          <w:szCs w:val="24"/>
          <w:lang w:val="fr-FR"/>
        </w:rPr>
        <w:t xml:space="preserve">Քաղաքացիական օրենսգրքի և </w:t>
      </w:r>
      <w:r w:rsidR="004546B4">
        <w:rPr>
          <w:rFonts w:ascii="GHEA Grapalat" w:hAnsi="GHEA Grapalat" w:cs="GHEA Grapalat"/>
          <w:sz w:val="24"/>
          <w:szCs w:val="24"/>
          <w:lang w:val="fr-FR"/>
        </w:rPr>
        <w:t>Կ</w:t>
      </w:r>
      <w:r w:rsidRPr="00962D40">
        <w:rPr>
          <w:rFonts w:ascii="GHEA Grapalat" w:hAnsi="GHEA Grapalat" w:cs="GHEA Grapalat"/>
          <w:sz w:val="24"/>
          <w:szCs w:val="24"/>
          <w:lang w:val="fr-FR"/>
        </w:rPr>
        <w:t>առավարության</w:t>
      </w:r>
      <w:r w:rsidR="00DB1457">
        <w:rPr>
          <w:rFonts w:ascii="GHEA Grapalat" w:hAnsi="GHEA Grapalat" w:cs="GHEA Grapalat"/>
          <w:sz w:val="24"/>
          <w:szCs w:val="24"/>
          <w:lang w:val="fr-FR"/>
        </w:rPr>
        <w:t xml:space="preserve"> </w:t>
      </w:r>
      <w:r w:rsidRPr="00962D40">
        <w:rPr>
          <w:rFonts w:ascii="GHEA Grapalat" w:hAnsi="GHEA Grapalat" w:cs="GHEA Grapalat"/>
          <w:sz w:val="24"/>
          <w:szCs w:val="24"/>
          <w:lang w:val="fr-FR"/>
        </w:rPr>
        <w:t>2006 թվականի մայիսի 18-ի «</w:t>
      </w:r>
      <w:r w:rsidRPr="00962D40">
        <w:rPr>
          <w:rFonts w:ascii="GHEA Grapalat" w:hAnsi="GHEA Grapalat" w:cs="GHEA Grapalat"/>
          <w:bCs/>
          <w:sz w:val="24"/>
          <w:szCs w:val="24"/>
          <w:lang w:val="fr-FR"/>
        </w:rPr>
        <w:t>Ինքնակամ կառույցների օրինականացման և տնօրինման կարգը հաստատելու մասին</w:t>
      </w:r>
      <w:r w:rsidRPr="00962D40">
        <w:rPr>
          <w:rFonts w:ascii="GHEA Grapalat" w:hAnsi="GHEA Grapalat" w:cs="GHEA Grapalat"/>
          <w:sz w:val="24"/>
          <w:szCs w:val="24"/>
          <w:lang w:val="fr-FR"/>
        </w:rPr>
        <w:t xml:space="preserve">» N912-Ն որոշման համաձայն: </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fr-FR"/>
        </w:rPr>
      </w:pPr>
      <w:bookmarkStart w:id="0" w:name="_GoBack"/>
      <w:r w:rsidRPr="00962D40">
        <w:rPr>
          <w:rFonts w:ascii="GHEA Grapalat" w:hAnsi="GHEA Grapalat" w:cs="GHEA Grapalat"/>
          <w:sz w:val="24"/>
          <w:szCs w:val="24"/>
          <w:lang w:val="fr-FR"/>
        </w:rPr>
        <w:t xml:space="preserve">Այդ շինությունների կառուցման և սպասարկման համար անհրաժեշտ հողամասերը համապատասխան համայնքի կողմից քաղաքացիներին են օտարվում </w:t>
      </w:r>
      <w:r w:rsidR="004546B4">
        <w:rPr>
          <w:rFonts w:ascii="GHEA Grapalat" w:hAnsi="GHEA Grapalat" w:cs="GHEA Grapalat"/>
          <w:sz w:val="24"/>
          <w:szCs w:val="24"/>
          <w:lang w:val="fr-FR"/>
        </w:rPr>
        <w:t>Կ</w:t>
      </w:r>
      <w:r w:rsidRPr="00962D40">
        <w:rPr>
          <w:rFonts w:ascii="GHEA Grapalat" w:hAnsi="GHEA Grapalat" w:cs="GHEA Grapalat"/>
          <w:sz w:val="24"/>
          <w:szCs w:val="24"/>
          <w:lang w:val="fr-FR"/>
        </w:rPr>
        <w:t xml:space="preserve">առավարության </w:t>
      </w:r>
      <w:r w:rsidR="004546B4">
        <w:rPr>
          <w:rFonts w:ascii="GHEA Grapalat" w:hAnsi="GHEA Grapalat" w:cs="GHEA Grapalat"/>
          <w:sz w:val="24"/>
          <w:szCs w:val="24"/>
          <w:lang w:val="fr-FR"/>
        </w:rPr>
        <w:t xml:space="preserve">            </w:t>
      </w:r>
      <w:r w:rsidRPr="00962D40">
        <w:rPr>
          <w:rFonts w:ascii="GHEA Grapalat" w:hAnsi="GHEA Grapalat" w:cs="GHEA Grapalat"/>
          <w:sz w:val="24"/>
          <w:szCs w:val="24"/>
          <w:lang w:val="fr-FR"/>
        </w:rPr>
        <w:t>2001 թվականի ապրիլի 12-ի Պետական</w:t>
      </w:r>
      <w:r w:rsidRPr="00962D40">
        <w:rPr>
          <w:rFonts w:ascii="Calibri" w:hAnsi="Calibri" w:cs="Calibri"/>
          <w:sz w:val="24"/>
          <w:szCs w:val="24"/>
          <w:lang w:val="fr-FR"/>
        </w:rPr>
        <w:t> </w:t>
      </w:r>
      <w:r w:rsidRPr="00962D40">
        <w:rPr>
          <w:rFonts w:ascii="GHEA Grapalat" w:hAnsi="GHEA Grapalat" w:cs="Sylfaen"/>
          <w:sz w:val="24"/>
          <w:szCs w:val="24"/>
          <w:lang w:val="fr-FR"/>
        </w:rPr>
        <w:t xml:space="preserve">և </w:t>
      </w:r>
      <w:r w:rsidRPr="00962D40">
        <w:rPr>
          <w:rFonts w:ascii="GHEA Grapalat" w:hAnsi="GHEA Grapalat" w:cs="GHEA Grapalat"/>
          <w:sz w:val="24"/>
          <w:szCs w:val="24"/>
          <w:lang w:val="fr-FR"/>
        </w:rPr>
        <w:t>համայնքային սեփականություն հանդիսացող</w:t>
      </w:r>
      <w:r w:rsidRPr="00962D40">
        <w:rPr>
          <w:rFonts w:ascii="Calibri" w:hAnsi="Calibri" w:cs="Calibri"/>
          <w:sz w:val="24"/>
          <w:szCs w:val="24"/>
          <w:lang w:val="fr-FR"/>
        </w:rPr>
        <w:t> </w:t>
      </w:r>
      <w:r w:rsidRPr="00962D40">
        <w:rPr>
          <w:rFonts w:ascii="GHEA Grapalat" w:hAnsi="GHEA Grapalat" w:cs="GHEA Grapalat"/>
          <w:sz w:val="24"/>
          <w:szCs w:val="24"/>
          <w:lang w:val="fr-FR"/>
        </w:rPr>
        <w:t>հողամասերի</w:t>
      </w:r>
      <w:r w:rsidRPr="00962D40">
        <w:rPr>
          <w:rFonts w:ascii="Calibri" w:hAnsi="Calibri" w:cs="Calibri"/>
          <w:sz w:val="24"/>
          <w:szCs w:val="24"/>
          <w:lang w:val="fr-FR"/>
        </w:rPr>
        <w:t> </w:t>
      </w:r>
      <w:r w:rsidRPr="00962D40">
        <w:rPr>
          <w:rFonts w:ascii="GHEA Grapalat" w:hAnsi="GHEA Grapalat" w:cs="GHEA Grapalat"/>
          <w:sz w:val="24"/>
          <w:szCs w:val="24"/>
          <w:lang w:val="fr-FR"/>
        </w:rPr>
        <w:t>օտարման, կառուցապատման իրավունքի և օգտագործման տրամադրման կարգը հաստատելու մասին N286 որոշմամբ սահմանված կարգով և պայմաններով:</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fr-FR"/>
        </w:rPr>
      </w:pPr>
      <w:r w:rsidRPr="00962D40">
        <w:rPr>
          <w:rFonts w:ascii="GHEA Grapalat" w:hAnsi="GHEA Grapalat" w:cs="GHEA Grapalat"/>
          <w:sz w:val="24"/>
          <w:szCs w:val="24"/>
          <w:lang w:val="fr-FR"/>
        </w:rPr>
        <w:t xml:space="preserve">Շինություններն օրինականացնելու դեպքում դրանց նկատմամբ գրանցվում է </w:t>
      </w:r>
      <w:r w:rsidRPr="00962D40">
        <w:rPr>
          <w:rFonts w:ascii="GHEA Grapalat" w:hAnsi="GHEA Grapalat" w:cs="GHEA Grapalat"/>
          <w:color w:val="000000"/>
          <w:sz w:val="24"/>
          <w:szCs w:val="24"/>
          <w:lang w:val="fr-FR"/>
        </w:rPr>
        <w:t>փաստագրման պահին այդ շինությունն զբաղեցրած և այդ շինությունում հաշվառում ունեցող անձանց ընդհանուր համատեղ սեփականության իրավունքը:</w:t>
      </w:r>
    </w:p>
    <w:bookmarkEnd w:id="0"/>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lastRenderedPageBreak/>
        <w:t>Շինությունների և դրանցով ծանրաբեռնված հողամասերի նկատմամբ քաղաքացիների սեփականության իրավունքի գրանցման համար անհրաժեշտ գործողությունների իրականացման և այդ իրավունքի պետական գրանցման հետ կապված բոլոր ծախսերը (վճարներ, տուրքեր և այլն) կատարվում են քաղաքացիների կողմից:</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fr-FR"/>
        </w:rPr>
      </w:pPr>
      <w:r w:rsidRPr="00962D40">
        <w:rPr>
          <w:rFonts w:ascii="GHEA Grapalat" w:hAnsi="GHEA Grapalat" w:cs="GHEA Grapalat"/>
          <w:sz w:val="24"/>
          <w:szCs w:val="24"/>
          <w:lang w:val="fr-FR"/>
        </w:rPr>
        <w:t>Շինությունները քաղաքաշինական փաստաթղթերով չնախատեսված վայրում կառուցված լինելու դեպքում համապատասխան համայնքի ղեկավարը դիմում է քաղաքաշինության բնագավառի պետական լիազոր մարմին՝ հնարավորության դեպքում քաղաքաշինական փաստաթղթերում համապատասխան փոփոխություն կատարելու առաջարկությամբ:</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sz w:val="24"/>
          <w:szCs w:val="24"/>
          <w:lang w:val="fr-FR"/>
        </w:rPr>
      </w:pPr>
      <w:r w:rsidRPr="00962D40">
        <w:rPr>
          <w:rFonts w:ascii="GHEA Grapalat" w:hAnsi="GHEA Grapalat" w:cs="GHEA Grapalat"/>
          <w:sz w:val="24"/>
          <w:szCs w:val="24"/>
          <w:lang w:val="fr-FR"/>
        </w:rPr>
        <w:t>Առաջարկությունը՝ օրենսդրությամբ սահմանված պահանջների համաձայն բավարարելու անհնարինության դեպքում, շինությունը ենթակա է ազատման և ապամոնտաժման՝ սահմանված կարգով:</w:t>
      </w:r>
    </w:p>
    <w:p w:rsidR="00962D40" w:rsidRPr="004546B4" w:rsidRDefault="00962D40" w:rsidP="00DB1457">
      <w:pPr>
        <w:pStyle w:val="NormalWeb"/>
        <w:shd w:val="clear" w:color="auto" w:fill="FFFFFF"/>
        <w:spacing w:before="0" w:beforeAutospacing="0" w:after="0" w:afterAutospacing="0"/>
        <w:ind w:right="-261" w:firstLine="360"/>
        <w:jc w:val="both"/>
        <w:rPr>
          <w:rFonts w:ascii="GHEA Grapalat" w:hAnsi="GHEA Grapalat" w:cs="GHEA Grapalat"/>
          <w:color w:val="000000"/>
          <w:sz w:val="12"/>
          <w:szCs w:val="12"/>
          <w:lang w:val="fr-FR"/>
        </w:rPr>
      </w:pPr>
    </w:p>
    <w:p w:rsidR="00962D40" w:rsidRPr="005E06D5" w:rsidRDefault="00962D40" w:rsidP="00DB1457">
      <w:pPr>
        <w:pStyle w:val="NormalWeb"/>
        <w:numPr>
          <w:ilvl w:val="0"/>
          <w:numId w:val="28"/>
        </w:numPr>
        <w:shd w:val="clear" w:color="auto" w:fill="FFFFFF"/>
        <w:spacing w:before="0" w:beforeAutospacing="0" w:after="0" w:afterAutospacing="0"/>
        <w:ind w:left="450" w:right="-261" w:hanging="270"/>
        <w:rPr>
          <w:rFonts w:ascii="GHEA Grapalat" w:hAnsi="GHEA Grapalat" w:cs="GHEA Grapalat"/>
          <w:sz w:val="24"/>
          <w:szCs w:val="24"/>
          <w:u w:val="single"/>
          <w:lang w:val="fr-FR"/>
        </w:rPr>
      </w:pPr>
      <w:r w:rsidRPr="005E06D5">
        <w:rPr>
          <w:rFonts w:ascii="GHEA Grapalat" w:hAnsi="GHEA Grapalat" w:cs="GHEA Grapalat"/>
          <w:sz w:val="24"/>
          <w:szCs w:val="24"/>
          <w:u w:val="single"/>
          <w:lang w:val="fr-FR"/>
        </w:rPr>
        <w:t>Ոչ բնակության նպատակով օգտագործվող ոչ հիմնական շինությունների ազատման վերաբերյալ.</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Ոչ հիմնական շինություններում ա</w:t>
      </w:r>
      <w:r w:rsidRPr="00962D40">
        <w:rPr>
          <w:rFonts w:ascii="GHEA Grapalat" w:hAnsi="GHEA Grapalat" w:cs="GHEA Grapalat"/>
          <w:color w:val="000000"/>
          <w:sz w:val="24"/>
          <w:szCs w:val="24"/>
        </w:rPr>
        <w:t>ռևտրի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սպասարկման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կենցաղային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ծառայությունների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մատուցման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և</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այլն</w:t>
      </w:r>
      <w:r w:rsidRPr="00962D40">
        <w:rPr>
          <w:rFonts w:ascii="GHEA Grapalat" w:hAnsi="GHEA Grapalat" w:cs="GHEA Grapalat"/>
          <w:color w:val="000000"/>
          <w:sz w:val="24"/>
          <w:szCs w:val="24"/>
          <w:lang w:val="fr-FR"/>
        </w:rPr>
        <w:t xml:space="preserve"> գործունեություն իրականացնող անձինք ծանուցվում են ոչ հիմնական շինությունը՝ ծանուցման մեջ նշված ժամկետում ազատելու և գործունեությունն այլ՝ սահմանված վայր տեղափոխելու մասին:</w:t>
      </w:r>
    </w:p>
    <w:p w:rsidR="00962D40" w:rsidRPr="00962D40" w:rsidRDefault="00962D40" w:rsidP="00DB1457">
      <w:pPr>
        <w:pStyle w:val="NormalWeb"/>
        <w:shd w:val="clear" w:color="auto" w:fill="FFFFFF"/>
        <w:spacing w:before="0" w:beforeAutospacing="0" w:after="0" w:afterAutospacing="0"/>
        <w:ind w:left="-180" w:right="-261" w:firstLine="27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rPr>
        <w:t>Առևտրի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սպասարկման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կենցաղային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ծառայությունների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մատուցման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և</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այլն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նպատակներով</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օգտագործվող</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ոչ</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հիմնական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շինությունները</w:t>
      </w:r>
      <w:r w:rsidRPr="00962D40">
        <w:rPr>
          <w:rFonts w:ascii="GHEA Grapalat" w:hAnsi="GHEA Grapalat" w:cs="GHEA Grapalat"/>
          <w:color w:val="000000"/>
          <w:sz w:val="24"/>
          <w:szCs w:val="24"/>
          <w:lang w:val="fr-FR"/>
        </w:rPr>
        <w:t xml:space="preserve"> ենթակա են ազատման և քանդման առանց աջակցության տրամադրման: </w:t>
      </w:r>
    </w:p>
    <w:p w:rsidR="00962D40" w:rsidRPr="00962D40" w:rsidRDefault="00962D40" w:rsidP="00DB1457">
      <w:pPr>
        <w:pStyle w:val="NormalWeb"/>
        <w:shd w:val="clear" w:color="auto" w:fill="FFFFFF"/>
        <w:spacing w:before="0" w:beforeAutospacing="0" w:after="0" w:afterAutospacing="0"/>
        <w:ind w:left="-180" w:right="-261" w:firstLine="27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Ոչ հիմնական շինությունում իրականացվող գործունեությունը պետական ռեգիստրում գրանցված լինելու դեպքում՝ գործունեության հասցեն այլ վայր տեղափոխելուց, կամ ոչ հիմնական շինությունն օրինականացնելուց հետո 10-օրյա ժամկետում գործունեություն իրականացնողը իր նոր կամ փոփոխված հասցեի վերաբերյալ տեղեկությունները գրավոր ներկայացնում է գործունեության գրանցման համար լիազորված պետական մարմին:</w:t>
      </w:r>
    </w:p>
    <w:p w:rsidR="00962D40" w:rsidRPr="004546B4" w:rsidRDefault="00962D40" w:rsidP="00DB1457">
      <w:pPr>
        <w:pStyle w:val="NormalWeb"/>
        <w:shd w:val="clear" w:color="auto" w:fill="FFFFFF"/>
        <w:spacing w:before="0" w:beforeAutospacing="0" w:after="0" w:afterAutospacing="0"/>
        <w:ind w:right="-261" w:firstLine="360"/>
        <w:jc w:val="both"/>
        <w:rPr>
          <w:rFonts w:ascii="GHEA Grapalat" w:hAnsi="GHEA Grapalat" w:cs="GHEA Grapalat"/>
          <w:sz w:val="12"/>
          <w:szCs w:val="12"/>
          <w:u w:val="single"/>
          <w:lang w:val="fr-FR"/>
        </w:rPr>
      </w:pPr>
    </w:p>
    <w:p w:rsidR="00962D40" w:rsidRPr="005E06D5" w:rsidRDefault="00962D40" w:rsidP="00DB1457">
      <w:pPr>
        <w:pStyle w:val="NormalWeb"/>
        <w:numPr>
          <w:ilvl w:val="0"/>
          <w:numId w:val="29"/>
        </w:numPr>
        <w:shd w:val="clear" w:color="auto" w:fill="FFFFFF"/>
        <w:tabs>
          <w:tab w:val="left" w:pos="180"/>
          <w:tab w:val="left" w:pos="270"/>
        </w:tabs>
        <w:spacing w:before="0" w:beforeAutospacing="0" w:after="0" w:afterAutospacing="0"/>
        <w:ind w:left="306" w:right="-261" w:hanging="306"/>
        <w:rPr>
          <w:rFonts w:ascii="GHEA Grapalat" w:hAnsi="GHEA Grapalat" w:cs="GHEA Grapalat"/>
          <w:sz w:val="24"/>
          <w:szCs w:val="24"/>
          <w:u w:val="single"/>
        </w:rPr>
      </w:pPr>
      <w:r w:rsidRPr="005E06D5">
        <w:rPr>
          <w:rFonts w:ascii="GHEA Grapalat" w:hAnsi="GHEA Grapalat" w:cs="GHEA Grapalat"/>
          <w:sz w:val="24"/>
          <w:szCs w:val="24"/>
          <w:u w:val="single"/>
        </w:rPr>
        <w:t xml:space="preserve">Ոչ հիմնական շինությունների ազատման ժամանակ քաղաքացիների ծանուցման վերաբերյալ </w:t>
      </w:r>
    </w:p>
    <w:p w:rsidR="00962D40" w:rsidRPr="00962D40" w:rsidRDefault="005E06D5"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Pr>
          <w:rFonts w:ascii="GHEA Grapalat" w:hAnsi="GHEA Grapalat" w:cs="GHEA Grapalat"/>
          <w:color w:val="000000"/>
          <w:sz w:val="24"/>
          <w:szCs w:val="24"/>
          <w:shd w:val="clear" w:color="auto" w:fill="FFFFFF"/>
        </w:rPr>
        <w:t>Տ</w:t>
      </w:r>
      <w:r w:rsidR="00962D40" w:rsidRPr="00962D40">
        <w:rPr>
          <w:rFonts w:ascii="GHEA Grapalat" w:hAnsi="GHEA Grapalat" w:cs="GHEA Grapalat"/>
          <w:color w:val="000000"/>
          <w:sz w:val="24"/>
          <w:szCs w:val="24"/>
          <w:shd w:val="clear" w:color="auto" w:fill="FFFFFF"/>
        </w:rPr>
        <w:t>արածքները</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ոչ</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հիմնական</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շինություններից</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ազատման</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ժամանակ</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այդ</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տարածքի</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ոչ</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հիմնական</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շինությունները</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տնօրինող</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տիրապետող</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օգտագործող</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shd w:val="clear" w:color="auto" w:fill="FFFFFF"/>
        </w:rPr>
        <w:t>քաղաքացիները</w:t>
      </w:r>
      <w:r w:rsidR="00962D40" w:rsidRPr="00962D40">
        <w:rPr>
          <w:rFonts w:ascii="GHEA Grapalat" w:hAnsi="GHEA Grapalat" w:cs="GHEA Grapalat"/>
          <w:color w:val="000000"/>
          <w:sz w:val="24"/>
          <w:szCs w:val="24"/>
          <w:shd w:val="clear" w:color="auto" w:fill="FFFFFF"/>
          <w:lang w:val="fr-FR"/>
        </w:rPr>
        <w:t xml:space="preserve"> </w:t>
      </w:r>
      <w:r w:rsidR="00962D40" w:rsidRPr="00962D40">
        <w:rPr>
          <w:rFonts w:ascii="GHEA Grapalat" w:hAnsi="GHEA Grapalat" w:cs="GHEA Grapalat"/>
          <w:color w:val="000000"/>
          <w:sz w:val="24"/>
          <w:szCs w:val="24"/>
        </w:rPr>
        <w:t>համայնքի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ղեկավարի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կողմից</w:t>
      </w:r>
      <w:r w:rsidR="00962D40" w:rsidRPr="00962D40">
        <w:rPr>
          <w:rFonts w:ascii="GHEA Grapalat" w:hAnsi="GHEA Grapalat" w:cs="GHEA Grapalat"/>
          <w:color w:val="000000"/>
          <w:sz w:val="24"/>
          <w:szCs w:val="24"/>
          <w:lang w:val="fr-FR"/>
        </w:rPr>
        <w:t xml:space="preserve"> փոստային ծանուցման եղանակով </w:t>
      </w:r>
      <w:r w:rsidR="00962D40" w:rsidRPr="00962D40">
        <w:rPr>
          <w:rFonts w:ascii="GHEA Grapalat" w:hAnsi="GHEA Grapalat" w:cs="GHEA Grapalat"/>
          <w:color w:val="000000"/>
          <w:sz w:val="24"/>
          <w:szCs w:val="24"/>
        </w:rPr>
        <w:t>գրավոր</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ծանուցվում</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են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դրանք</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ազատելու</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պայմանների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և</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ժամկետների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ինչպես</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նաև</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անհրաժեշտության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դեպքում</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ոչ</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հիմնական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շինության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ազատումից</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բխող՝</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հետագա</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պարտավորությունների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հետ</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կապված</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պայմանագրի</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կնքման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անհրաժեշտության</w:t>
      </w:r>
      <w:r w:rsidR="00962D40" w:rsidRPr="00962D40">
        <w:rPr>
          <w:rFonts w:ascii="GHEA Grapalat" w:hAnsi="GHEA Grapalat" w:cs="GHEA Grapalat"/>
          <w:color w:val="000000"/>
          <w:sz w:val="24"/>
          <w:szCs w:val="24"/>
          <w:lang w:val="fr-FR"/>
        </w:rPr>
        <w:t xml:space="preserve"> </w:t>
      </w:r>
      <w:r w:rsidR="00962D40" w:rsidRPr="00962D40">
        <w:rPr>
          <w:rFonts w:ascii="GHEA Grapalat" w:hAnsi="GHEA Grapalat" w:cs="GHEA Grapalat"/>
          <w:color w:val="000000"/>
          <w:sz w:val="24"/>
          <w:szCs w:val="24"/>
        </w:rPr>
        <w:t>մասին</w:t>
      </w:r>
      <w:r w:rsidR="00962D40" w:rsidRPr="00962D40">
        <w:rPr>
          <w:rFonts w:ascii="GHEA Grapalat" w:hAnsi="GHEA Grapalat" w:cs="GHEA Grapalat"/>
          <w:color w:val="000000"/>
          <w:sz w:val="24"/>
          <w:szCs w:val="24"/>
          <w:lang w:val="fr-FR"/>
        </w:rPr>
        <w:t>:</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 xml:space="preserve">Ոչ հիմնական շինությունը տնօրինող, </w:t>
      </w:r>
      <w:r w:rsidRPr="00962D40">
        <w:rPr>
          <w:rFonts w:ascii="GHEA Grapalat" w:hAnsi="GHEA Grapalat" w:cs="GHEA Grapalat"/>
          <w:color w:val="000000"/>
          <w:sz w:val="24"/>
          <w:szCs w:val="24"/>
          <w:shd w:val="clear" w:color="auto" w:fill="FFFFFF"/>
        </w:rPr>
        <w:t>տիրապետող</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shd w:val="clear" w:color="auto" w:fill="FFFFFF"/>
        </w:rPr>
        <w:t>օգտագործող</w:t>
      </w:r>
      <w:r w:rsidRPr="00962D40">
        <w:rPr>
          <w:rFonts w:ascii="GHEA Grapalat" w:hAnsi="GHEA Grapalat" w:cs="GHEA Grapalat"/>
          <w:color w:val="000000"/>
          <w:sz w:val="24"/>
          <w:szCs w:val="24"/>
          <w:shd w:val="clear" w:color="auto" w:fill="FFFFFF"/>
          <w:lang w:val="fr-FR"/>
        </w:rPr>
        <w:t xml:space="preserve"> </w:t>
      </w:r>
      <w:r w:rsidRPr="00962D40">
        <w:rPr>
          <w:rFonts w:ascii="GHEA Grapalat" w:hAnsi="GHEA Grapalat" w:cs="GHEA Grapalat"/>
          <w:color w:val="000000"/>
          <w:sz w:val="24"/>
          <w:szCs w:val="24"/>
        </w:rPr>
        <w:t>քաղաքացիները՝</w:t>
      </w:r>
    </w:p>
    <w:p w:rsidR="00962D40" w:rsidRP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rPr>
        <w:t xml:space="preserve">- </w:t>
      </w:r>
      <w:proofErr w:type="gramStart"/>
      <w:r w:rsidRPr="00962D40">
        <w:rPr>
          <w:rFonts w:ascii="GHEA Grapalat" w:hAnsi="GHEA Grapalat" w:cs="GHEA Grapalat"/>
          <w:color w:val="000000"/>
          <w:sz w:val="24"/>
          <w:szCs w:val="24"/>
        </w:rPr>
        <w:t>ծանուցման</w:t>
      </w:r>
      <w:proofErr w:type="gramEnd"/>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մեջ</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ամրագրված</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ժամկետում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և</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նախատեսված</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պայմաններով</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ազատում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են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ժամանակավոր</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կացարանը</w:t>
      </w:r>
      <w:r w:rsidRPr="00962D40">
        <w:rPr>
          <w:rFonts w:ascii="GHEA Grapalat" w:hAnsi="GHEA Grapalat" w:cs="GHEA Grapalat"/>
          <w:color w:val="000000"/>
          <w:sz w:val="24"/>
          <w:szCs w:val="24"/>
          <w:lang w:val="fr-FR"/>
        </w:rPr>
        <w:t>,</w:t>
      </w:r>
    </w:p>
    <w:p w:rsidR="00962D40" w:rsidRDefault="00962D40"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ծանուցման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մեջ՝</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համայնքի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ղեկավարի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հետ համապատասխան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պայմանագրի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կնքման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անհրաժեշտության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մասին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նշված</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լինելու</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դեպքում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ծանուցումով</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նախատեսված</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ժամկետում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համայնքի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ղեկավարի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հետ</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կնքում</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են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ոչ</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հիմնական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շինության</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ազատումից</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բխող՝</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հետագա</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պարտավորությունների</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հետ</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կապված</w:t>
      </w:r>
      <w:r w:rsidRPr="00962D40">
        <w:rPr>
          <w:rFonts w:ascii="GHEA Grapalat" w:hAnsi="GHEA Grapalat" w:cs="GHEA Grapalat"/>
          <w:color w:val="000000"/>
          <w:sz w:val="24"/>
          <w:szCs w:val="24"/>
          <w:lang w:val="fr-FR"/>
        </w:rPr>
        <w:t xml:space="preserve"> </w:t>
      </w:r>
      <w:r w:rsidRPr="00962D40">
        <w:rPr>
          <w:rFonts w:ascii="GHEA Grapalat" w:hAnsi="GHEA Grapalat" w:cs="GHEA Grapalat"/>
          <w:color w:val="000000"/>
          <w:sz w:val="24"/>
          <w:szCs w:val="24"/>
        </w:rPr>
        <w:t>պայմանագիր</w:t>
      </w:r>
      <w:r w:rsidRPr="00962D40">
        <w:rPr>
          <w:rFonts w:ascii="GHEA Grapalat" w:hAnsi="GHEA Grapalat" w:cs="GHEA Grapalat"/>
          <w:color w:val="000000"/>
          <w:sz w:val="24"/>
          <w:szCs w:val="24"/>
          <w:lang w:val="fr-FR"/>
        </w:rPr>
        <w:t>:</w:t>
      </w:r>
    </w:p>
    <w:p w:rsidR="004546B4" w:rsidRPr="00962D40" w:rsidRDefault="004546B4" w:rsidP="00DB1457">
      <w:pPr>
        <w:pStyle w:val="NormalWeb"/>
        <w:shd w:val="clear" w:color="auto" w:fill="FFFFFF"/>
        <w:spacing w:before="0" w:beforeAutospacing="0" w:after="0" w:afterAutospacing="0"/>
        <w:ind w:left="-180" w:right="-261" w:firstLine="360"/>
        <w:jc w:val="both"/>
        <w:rPr>
          <w:rFonts w:ascii="GHEA Grapalat" w:hAnsi="GHEA Grapalat" w:cs="GHEA Grapalat"/>
          <w:color w:val="000000"/>
          <w:sz w:val="24"/>
          <w:szCs w:val="24"/>
          <w:lang w:val="fr-FR"/>
        </w:rPr>
      </w:pPr>
    </w:p>
    <w:p w:rsidR="00962D40" w:rsidRPr="004546B4" w:rsidRDefault="00873906" w:rsidP="00DB1457">
      <w:pPr>
        <w:pStyle w:val="Heading4"/>
        <w:spacing w:before="0"/>
        <w:ind w:right="-261"/>
        <w:rPr>
          <w:rFonts w:ascii="GHEA Grapalat" w:hAnsi="GHEA Grapalat" w:cs="GHEA Grapalat"/>
          <w:color w:val="31849B" w:themeColor="accent5" w:themeShade="BF"/>
          <w:sz w:val="24"/>
          <w:szCs w:val="24"/>
        </w:rPr>
      </w:pPr>
      <w:r w:rsidRPr="004546B4">
        <w:rPr>
          <w:rFonts w:ascii="GHEA Grapalat" w:hAnsi="GHEA Grapalat"/>
          <w:b/>
          <w:color w:val="31849B" w:themeColor="accent5" w:themeShade="BF"/>
          <w:lang w:val="nb-NO"/>
        </w:rPr>
        <w:t xml:space="preserve">Առաջնահերթություններ </w:t>
      </w:r>
    </w:p>
    <w:p w:rsidR="00873906" w:rsidRDefault="00873906" w:rsidP="00DB1457">
      <w:pPr>
        <w:pStyle w:val="ListParagraph"/>
        <w:numPr>
          <w:ilvl w:val="0"/>
          <w:numId w:val="29"/>
        </w:numPr>
        <w:spacing w:before="0" w:after="0"/>
        <w:ind w:left="-180" w:right="-261" w:firstLine="360"/>
        <w:jc w:val="both"/>
        <w:rPr>
          <w:rFonts w:ascii="GHEA Grapalat" w:eastAsia="Tahoma" w:hAnsi="GHEA Grapalat" w:cs="Tahoma"/>
          <w:sz w:val="24"/>
          <w:szCs w:val="24"/>
        </w:rPr>
      </w:pPr>
      <w:r>
        <w:rPr>
          <w:rFonts w:ascii="GHEA Grapalat" w:hAnsi="GHEA Grapalat" w:cs="GHEA Grapalat"/>
          <w:sz w:val="24"/>
          <w:szCs w:val="24"/>
        </w:rPr>
        <w:t>Հ</w:t>
      </w:r>
      <w:r w:rsidRPr="00873906">
        <w:rPr>
          <w:rFonts w:ascii="GHEA Grapalat" w:hAnsi="GHEA Grapalat" w:cs="GHEA Grapalat"/>
          <w:sz w:val="24"/>
          <w:szCs w:val="24"/>
        </w:rPr>
        <w:t xml:space="preserve">աշվի առնելով </w:t>
      </w:r>
      <w:r w:rsidRPr="00873906">
        <w:rPr>
          <w:rFonts w:ascii="GHEA Grapalat" w:eastAsia="Tahoma" w:hAnsi="GHEA Grapalat" w:cs="Tahoma"/>
          <w:sz w:val="24"/>
          <w:szCs w:val="24"/>
        </w:rPr>
        <w:t>Կառավարության 2021 թվականի նոյեմբերի 18-ի N1902-Լ որոշմամբ հաստատված՝ Կառավարության 2021-2026 թվականների միջոցառումների ծրագրի «Քաղաքաշինության կոմիտե» բաժնի (նպատակ 17) 17.1 կետը՝ առաջնահերթ կարգով անդրադառնալ աղետի գոտու քաղաքային բնակավայրերի պետական և համայնքային հողամասերի վրա տեղադրված ոչ հիմնական շինություններին:</w:t>
      </w:r>
    </w:p>
    <w:p w:rsidR="00962D40" w:rsidRPr="00873906" w:rsidRDefault="00873906" w:rsidP="00DB1457">
      <w:pPr>
        <w:pStyle w:val="ListParagraph"/>
        <w:numPr>
          <w:ilvl w:val="0"/>
          <w:numId w:val="29"/>
        </w:numPr>
        <w:spacing w:before="0" w:after="0"/>
        <w:ind w:left="-180" w:right="-261" w:firstLine="360"/>
        <w:jc w:val="both"/>
        <w:rPr>
          <w:rFonts w:ascii="GHEA Grapalat" w:eastAsia="Tahoma" w:hAnsi="GHEA Grapalat" w:cs="Tahoma"/>
          <w:sz w:val="24"/>
          <w:szCs w:val="24"/>
        </w:rPr>
      </w:pPr>
      <w:r>
        <w:rPr>
          <w:rFonts w:ascii="GHEA Grapalat" w:eastAsia="Tahoma" w:hAnsi="GHEA Grapalat" w:cs="Tahoma"/>
          <w:sz w:val="24"/>
          <w:szCs w:val="24"/>
        </w:rPr>
        <w:t>Ա</w:t>
      </w:r>
      <w:r w:rsidR="00962D40" w:rsidRPr="00873906">
        <w:rPr>
          <w:rFonts w:ascii="GHEA Grapalat" w:hAnsi="GHEA Grapalat" w:cs="GHEA Grapalat"/>
          <w:sz w:val="24"/>
          <w:szCs w:val="24"/>
        </w:rPr>
        <w:t xml:space="preserve">ռաջնահերթ կարգով անդրադառնալ այն </w:t>
      </w:r>
      <w:r w:rsidR="003B373E">
        <w:rPr>
          <w:rFonts w:ascii="GHEA Grapalat" w:hAnsi="GHEA Grapalat" w:cs="GHEA Grapalat"/>
          <w:sz w:val="24"/>
          <w:szCs w:val="24"/>
        </w:rPr>
        <w:t>ոչ հիմնական շինություններին</w:t>
      </w:r>
      <w:r w:rsidR="00962D40" w:rsidRPr="00873906">
        <w:rPr>
          <w:rFonts w:ascii="GHEA Grapalat" w:hAnsi="GHEA Grapalat" w:cs="GHEA Grapalat"/>
          <w:sz w:val="24"/>
          <w:szCs w:val="24"/>
        </w:rPr>
        <w:t xml:space="preserve">, որոնց </w:t>
      </w:r>
      <w:r w:rsidR="003B373E">
        <w:rPr>
          <w:rFonts w:ascii="GHEA Grapalat" w:hAnsi="GHEA Grapalat" w:cs="GHEA Grapalat"/>
          <w:sz w:val="24"/>
          <w:szCs w:val="24"/>
        </w:rPr>
        <w:t xml:space="preserve">ազատման </w:t>
      </w:r>
      <w:r w:rsidR="00962D40" w:rsidRPr="00873906">
        <w:rPr>
          <w:rFonts w:ascii="GHEA Grapalat" w:hAnsi="GHEA Grapalat" w:cs="GHEA Grapalat"/>
          <w:sz w:val="24"/>
          <w:szCs w:val="24"/>
        </w:rPr>
        <w:t xml:space="preserve">համար լրացուցիչ </w:t>
      </w:r>
      <w:r w:rsidR="003B373E">
        <w:rPr>
          <w:rFonts w:ascii="GHEA Grapalat" w:hAnsi="GHEA Grapalat" w:cs="GHEA Grapalat"/>
          <w:sz w:val="24"/>
          <w:szCs w:val="24"/>
        </w:rPr>
        <w:t xml:space="preserve">մեծ </w:t>
      </w:r>
      <w:r w:rsidR="00962D40" w:rsidRPr="00873906">
        <w:rPr>
          <w:rFonts w:ascii="GHEA Grapalat" w:hAnsi="GHEA Grapalat" w:cs="GHEA Grapalat"/>
          <w:sz w:val="24"/>
          <w:szCs w:val="24"/>
        </w:rPr>
        <w:t>ֆինանսավորման անհրաժեշտություն չի առաջանում: Դրանք են.</w:t>
      </w:r>
    </w:p>
    <w:p w:rsidR="00873906" w:rsidRPr="00962D40" w:rsidRDefault="00873906" w:rsidP="00DB1457">
      <w:pPr>
        <w:pStyle w:val="NormalWeb"/>
        <w:numPr>
          <w:ilvl w:val="0"/>
          <w:numId w:val="22"/>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sz w:val="24"/>
          <w:szCs w:val="24"/>
        </w:rPr>
        <w:t>Չօգտագործվող (չբնակեցված) ոչ հիմնական շինություններ</w:t>
      </w:r>
      <w:r>
        <w:rPr>
          <w:rFonts w:ascii="GHEA Grapalat" w:hAnsi="GHEA Grapalat" w:cs="GHEA Grapalat"/>
          <w:sz w:val="24"/>
          <w:szCs w:val="24"/>
        </w:rPr>
        <w:t>:</w:t>
      </w:r>
    </w:p>
    <w:p w:rsidR="00873906" w:rsidRDefault="003B373E" w:rsidP="00DB1457">
      <w:pPr>
        <w:pStyle w:val="NormalWeb"/>
        <w:numPr>
          <w:ilvl w:val="0"/>
          <w:numId w:val="22"/>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Pr>
          <w:rFonts w:ascii="GHEA Grapalat" w:hAnsi="GHEA Grapalat" w:cs="GHEA Grapalat"/>
          <w:sz w:val="24"/>
          <w:szCs w:val="24"/>
        </w:rPr>
        <w:t>Ոչ հիմնական շինություններ, որոնց զբաղեցված են բ</w:t>
      </w:r>
      <w:r w:rsidR="00962D40" w:rsidRPr="00873906">
        <w:rPr>
          <w:rFonts w:ascii="GHEA Grapalat" w:hAnsi="GHEA Grapalat" w:cs="GHEA Grapalat"/>
          <w:sz w:val="24"/>
          <w:szCs w:val="24"/>
        </w:rPr>
        <w:t xml:space="preserve">նակարան ստացած, սակայն ոչ հիմնական շինությունը չքանդելու պատճառով հատկացված բնակարանը դեռևս չսեփականաշնորհած ընտանիքների </w:t>
      </w:r>
      <w:r>
        <w:rPr>
          <w:rFonts w:ascii="GHEA Grapalat" w:hAnsi="GHEA Grapalat" w:cs="GHEA Grapalat"/>
          <w:sz w:val="24"/>
          <w:szCs w:val="24"/>
        </w:rPr>
        <w:t>կողմից</w:t>
      </w:r>
      <w:r w:rsidR="00873906">
        <w:rPr>
          <w:rFonts w:ascii="GHEA Grapalat" w:hAnsi="GHEA Grapalat" w:cs="GHEA Grapalat"/>
          <w:sz w:val="24"/>
          <w:szCs w:val="24"/>
        </w:rPr>
        <w:t xml:space="preserve">: </w:t>
      </w:r>
    </w:p>
    <w:p w:rsidR="00962D40" w:rsidRPr="00873906" w:rsidRDefault="00962D40" w:rsidP="00DB1457">
      <w:pPr>
        <w:pStyle w:val="NormalWeb"/>
        <w:numPr>
          <w:ilvl w:val="0"/>
          <w:numId w:val="22"/>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873906">
        <w:rPr>
          <w:rFonts w:ascii="GHEA Grapalat" w:hAnsi="GHEA Grapalat" w:cs="GHEA Grapalat"/>
          <w:sz w:val="24"/>
          <w:szCs w:val="24"/>
        </w:rPr>
        <w:t xml:space="preserve">Սեփականության իրավունքով բնակելի տարածություն ունեցող անձանց </w:t>
      </w:r>
      <w:r w:rsidR="003B373E">
        <w:rPr>
          <w:rFonts w:ascii="GHEA Grapalat" w:hAnsi="GHEA Grapalat" w:cs="GHEA Grapalat"/>
          <w:sz w:val="24"/>
          <w:szCs w:val="24"/>
        </w:rPr>
        <w:t>կողմից զբաղեցված ոչ հիմնական շինություններ:</w:t>
      </w:r>
    </w:p>
    <w:p w:rsidR="00962D40" w:rsidRPr="00962D40" w:rsidRDefault="00962D40" w:rsidP="00DB1457">
      <w:pPr>
        <w:pStyle w:val="NormalWeb"/>
        <w:numPr>
          <w:ilvl w:val="0"/>
          <w:numId w:val="22"/>
        </w:numPr>
        <w:shd w:val="clear" w:color="auto" w:fill="FFFFFF"/>
        <w:tabs>
          <w:tab w:val="left" w:pos="270"/>
          <w:tab w:val="left" w:pos="54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sz w:val="24"/>
          <w:szCs w:val="24"/>
        </w:rPr>
        <w:t>Որպես ոչ հիմնական շինություն համարակալված քարաշեն կառույցներ</w:t>
      </w:r>
      <w:r w:rsidR="003B373E">
        <w:rPr>
          <w:rFonts w:ascii="GHEA Grapalat" w:hAnsi="GHEA Grapalat" w:cs="GHEA Grapalat"/>
          <w:sz w:val="24"/>
          <w:szCs w:val="24"/>
        </w:rPr>
        <w:t xml:space="preserve">, որոնք ենթակա են </w:t>
      </w:r>
      <w:r w:rsidRPr="00962D40">
        <w:rPr>
          <w:rFonts w:ascii="GHEA Grapalat" w:hAnsi="GHEA Grapalat" w:cs="GHEA Grapalat"/>
          <w:sz w:val="24"/>
          <w:szCs w:val="24"/>
        </w:rPr>
        <w:t>օրինականաց</w:t>
      </w:r>
      <w:r w:rsidR="003B373E">
        <w:rPr>
          <w:rFonts w:ascii="GHEA Grapalat" w:hAnsi="GHEA Grapalat" w:cs="GHEA Grapalat"/>
          <w:sz w:val="24"/>
          <w:szCs w:val="24"/>
        </w:rPr>
        <w:t>ման:</w:t>
      </w:r>
    </w:p>
    <w:p w:rsidR="00962D40" w:rsidRDefault="00962D40" w:rsidP="00DB1457">
      <w:pPr>
        <w:pStyle w:val="NormalWeb"/>
        <w:numPr>
          <w:ilvl w:val="0"/>
          <w:numId w:val="22"/>
        </w:numPr>
        <w:shd w:val="clear" w:color="auto" w:fill="FFFFFF"/>
        <w:tabs>
          <w:tab w:val="left" w:pos="270"/>
          <w:tab w:val="left" w:pos="630"/>
        </w:tabs>
        <w:spacing w:before="0" w:beforeAutospacing="0" w:after="0" w:afterAutospacing="0"/>
        <w:ind w:left="-180" w:right="-261" w:firstLine="360"/>
        <w:jc w:val="both"/>
        <w:rPr>
          <w:rFonts w:ascii="GHEA Grapalat" w:hAnsi="GHEA Grapalat" w:cs="GHEA Grapalat"/>
          <w:sz w:val="24"/>
          <w:szCs w:val="24"/>
        </w:rPr>
      </w:pPr>
      <w:r w:rsidRPr="00962D40">
        <w:rPr>
          <w:rFonts w:ascii="GHEA Grapalat" w:hAnsi="GHEA Grapalat" w:cs="GHEA Grapalat"/>
          <w:sz w:val="24"/>
          <w:szCs w:val="24"/>
        </w:rPr>
        <w:t>Ոչ հիմնական շինություններով ծանրաբեռնված հողամասերի տրամադրում և այլն:</w:t>
      </w:r>
    </w:p>
    <w:p w:rsidR="00FA686F" w:rsidRPr="004546B4" w:rsidRDefault="00FA686F" w:rsidP="00DB1457">
      <w:pPr>
        <w:pStyle w:val="NormalWeb"/>
        <w:shd w:val="clear" w:color="auto" w:fill="FFFFFF"/>
        <w:tabs>
          <w:tab w:val="left" w:pos="270"/>
          <w:tab w:val="left" w:pos="630"/>
        </w:tabs>
        <w:spacing w:before="0" w:beforeAutospacing="0" w:after="0" w:afterAutospacing="0"/>
        <w:ind w:left="180" w:right="-261"/>
        <w:jc w:val="both"/>
        <w:rPr>
          <w:rFonts w:ascii="GHEA Grapalat" w:hAnsi="GHEA Grapalat" w:cs="GHEA Grapalat"/>
          <w:sz w:val="12"/>
          <w:szCs w:val="12"/>
        </w:rPr>
      </w:pPr>
    </w:p>
    <w:p w:rsidR="00962D40" w:rsidRDefault="00FA686F" w:rsidP="00DB1457">
      <w:pPr>
        <w:pStyle w:val="NormalWeb"/>
        <w:numPr>
          <w:ilvl w:val="0"/>
          <w:numId w:val="30"/>
        </w:numPr>
        <w:shd w:val="clear" w:color="auto" w:fill="FFFFFF"/>
        <w:spacing w:before="0" w:beforeAutospacing="0" w:after="0" w:afterAutospacing="0"/>
        <w:ind w:left="-180" w:right="-261" w:firstLine="360"/>
        <w:jc w:val="both"/>
        <w:rPr>
          <w:rFonts w:ascii="GHEA Grapalat" w:hAnsi="GHEA Grapalat" w:cs="GHEA Grapalat"/>
          <w:sz w:val="24"/>
          <w:szCs w:val="24"/>
          <w:lang w:val="nb-NO"/>
        </w:rPr>
      </w:pPr>
      <w:r>
        <w:rPr>
          <w:rFonts w:ascii="GHEA Grapalat" w:hAnsi="GHEA Grapalat" w:cs="GHEA Grapalat"/>
          <w:sz w:val="24"/>
          <w:szCs w:val="24"/>
          <w:lang w:val="nb-NO"/>
        </w:rPr>
        <w:t>Ոչ հիմնական շինություններում բնակվող ընտանիքների վերաբնակեցման ծրագրերի շրջանակներում ընտանիքների դիտարկման առաջնահերթության որոշման ժամանակ առաջնորդվել չափորոշիչների 4-րդ կետով թվարկված՝ սոցիական որևէ խմբին ընտանիքի պատկանելությունից, հիմք ընդունելով Կառավարության ծրագրով ամրագրված առաջնահերթությունները:</w:t>
      </w:r>
    </w:p>
    <w:p w:rsidR="00962D40" w:rsidRDefault="00962D40"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962D40" w:rsidRDefault="00962D40" w:rsidP="00DB1457">
      <w:pPr>
        <w:pStyle w:val="NormalWeb"/>
        <w:shd w:val="clear" w:color="auto" w:fill="FFFFFF"/>
        <w:spacing w:before="0" w:beforeAutospacing="0" w:after="0" w:afterAutospacing="0"/>
        <w:ind w:left="-180" w:right="-261" w:firstLine="450"/>
        <w:jc w:val="both"/>
        <w:rPr>
          <w:rFonts w:ascii="GHEA Grapalat" w:hAnsi="GHEA Grapalat" w:cs="GHEA Grapalat"/>
          <w:sz w:val="24"/>
          <w:szCs w:val="24"/>
          <w:lang w:val="nb-NO"/>
        </w:rPr>
      </w:pPr>
    </w:p>
    <w:p w:rsidR="00956BC9" w:rsidRPr="001230D6" w:rsidRDefault="00956BC9" w:rsidP="00DB1457">
      <w:pPr>
        <w:pStyle w:val="NormalWeb"/>
        <w:shd w:val="clear" w:color="auto" w:fill="FFFFFF"/>
        <w:spacing w:before="0" w:beforeAutospacing="0" w:after="0" w:afterAutospacing="0"/>
        <w:ind w:left="-720" w:right="-261" w:firstLine="540"/>
        <w:jc w:val="both"/>
        <w:rPr>
          <w:rFonts w:ascii="GHEA Grapalat" w:hAnsi="GHEA Grapalat" w:cs="GHEA Grapalat"/>
          <w:sz w:val="24"/>
          <w:szCs w:val="24"/>
          <w:lang w:val="fr-FR"/>
        </w:rPr>
      </w:pPr>
    </w:p>
    <w:p w:rsidR="00956BC9" w:rsidRPr="001230D6" w:rsidRDefault="00956BC9" w:rsidP="00DB1457">
      <w:pPr>
        <w:pStyle w:val="NormalWeb"/>
        <w:shd w:val="clear" w:color="auto" w:fill="FFFFFF"/>
        <w:spacing w:before="0" w:beforeAutospacing="0" w:after="0" w:afterAutospacing="0"/>
        <w:ind w:left="-720" w:right="-261" w:firstLine="540"/>
        <w:jc w:val="both"/>
        <w:rPr>
          <w:rFonts w:ascii="GHEA Grapalat" w:hAnsi="GHEA Grapalat" w:cs="GHEA Grapalat"/>
          <w:sz w:val="24"/>
          <w:szCs w:val="24"/>
          <w:lang w:val="fr-FR"/>
        </w:rPr>
      </w:pPr>
    </w:p>
    <w:p w:rsidR="00956BC9" w:rsidRPr="001230D6" w:rsidRDefault="00956BC9" w:rsidP="00DB1457">
      <w:pPr>
        <w:pStyle w:val="NormalWeb"/>
        <w:shd w:val="clear" w:color="auto" w:fill="FFFFFF"/>
        <w:spacing w:before="0" w:beforeAutospacing="0" w:after="0" w:afterAutospacing="0"/>
        <w:ind w:left="-720" w:right="-261" w:firstLine="540"/>
        <w:jc w:val="both"/>
        <w:rPr>
          <w:rFonts w:ascii="GHEA Grapalat" w:hAnsi="GHEA Grapalat" w:cs="GHEA Grapalat"/>
          <w:sz w:val="24"/>
          <w:szCs w:val="24"/>
          <w:lang w:val="fr-FR"/>
        </w:rPr>
      </w:pPr>
    </w:p>
    <w:p w:rsidR="00956BC9" w:rsidRPr="001230D6" w:rsidRDefault="00956BC9" w:rsidP="00DB1457">
      <w:pPr>
        <w:pStyle w:val="NormalWeb"/>
        <w:shd w:val="clear" w:color="auto" w:fill="FFFFFF"/>
        <w:spacing w:before="0" w:beforeAutospacing="0" w:after="0" w:afterAutospacing="0"/>
        <w:ind w:left="-720" w:right="-261" w:firstLine="540"/>
        <w:jc w:val="both"/>
        <w:rPr>
          <w:rFonts w:ascii="GHEA Grapalat" w:hAnsi="GHEA Grapalat" w:cs="GHEA Grapalat"/>
          <w:sz w:val="24"/>
          <w:szCs w:val="24"/>
          <w:lang w:val="fr-FR"/>
        </w:rPr>
      </w:pPr>
    </w:p>
    <w:sectPr w:rsidR="00956BC9" w:rsidRPr="001230D6" w:rsidSect="009972EA">
      <w:type w:val="continuous"/>
      <w:pgSz w:w="11907" w:h="16840" w:code="9"/>
      <w:pgMar w:top="568" w:right="864" w:bottom="850" w:left="864" w:header="562" w:footer="562" w:gutter="0"/>
      <w:pgBorders w:offsetFrom="page">
        <w:top w:val="threeDEmboss" w:sz="12" w:space="24" w:color="DBE5F1" w:themeColor="accent1" w:themeTint="33"/>
        <w:left w:val="threeDEmboss" w:sz="12" w:space="24" w:color="DBE5F1" w:themeColor="accent1" w:themeTint="33"/>
        <w:bottom w:val="threeDEngrave" w:sz="12" w:space="24" w:color="DBE5F1" w:themeColor="accent1" w:themeTint="33"/>
        <w:right w:val="threeDEngrave" w:sz="12" w:space="24" w:color="DBE5F1" w:themeColor="accent1" w:themeTint="33"/>
      </w:pgBorders>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55B3" w:rsidRDefault="006F55B3">
      <w:r>
        <w:separator/>
      </w:r>
    </w:p>
  </w:endnote>
  <w:endnote w:type="continuationSeparator" w:id="0">
    <w:p w:rsidR="006F55B3" w:rsidRDefault="006F55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charset w:val="00"/>
    <w:family w:val="swiss"/>
    <w:pitch w:val="variable"/>
    <w:sig w:usb0="A00002EF" w:usb1="4000207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55B3" w:rsidRDefault="006F55B3">
      <w:r>
        <w:separator/>
      </w:r>
    </w:p>
  </w:footnote>
  <w:footnote w:type="continuationSeparator" w:id="0">
    <w:p w:rsidR="006F55B3" w:rsidRDefault="006F55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864DA"/>
    <w:multiLevelType w:val="hybridMultilevel"/>
    <w:tmpl w:val="069E35B2"/>
    <w:lvl w:ilvl="0" w:tplc="7A1AC4C4">
      <w:start w:val="1"/>
      <w:numFmt w:val="decimal"/>
      <w:lvlText w:val="%1."/>
      <w:lvlJc w:val="left"/>
      <w:pPr>
        <w:tabs>
          <w:tab w:val="num" w:pos="660"/>
        </w:tabs>
        <w:ind w:left="660" w:hanging="360"/>
      </w:pPr>
      <w:rPr>
        <w:rFonts w:hint="default"/>
      </w:rPr>
    </w:lvl>
    <w:lvl w:ilvl="1" w:tplc="04190019">
      <w:start w:val="1"/>
      <w:numFmt w:val="lowerLetter"/>
      <w:lvlText w:val="%2."/>
      <w:lvlJc w:val="left"/>
      <w:pPr>
        <w:tabs>
          <w:tab w:val="num" w:pos="1380"/>
        </w:tabs>
        <w:ind w:left="1380" w:hanging="360"/>
      </w:pPr>
    </w:lvl>
    <w:lvl w:ilvl="2" w:tplc="0419001B">
      <w:start w:val="1"/>
      <w:numFmt w:val="lowerRoman"/>
      <w:lvlText w:val="%3."/>
      <w:lvlJc w:val="right"/>
      <w:pPr>
        <w:tabs>
          <w:tab w:val="num" w:pos="2100"/>
        </w:tabs>
        <w:ind w:left="2100" w:hanging="180"/>
      </w:pPr>
    </w:lvl>
    <w:lvl w:ilvl="3" w:tplc="0419000F">
      <w:start w:val="1"/>
      <w:numFmt w:val="decimal"/>
      <w:lvlText w:val="%4."/>
      <w:lvlJc w:val="left"/>
      <w:pPr>
        <w:tabs>
          <w:tab w:val="num" w:pos="2820"/>
        </w:tabs>
        <w:ind w:left="2820" w:hanging="360"/>
      </w:pPr>
    </w:lvl>
    <w:lvl w:ilvl="4" w:tplc="04190019">
      <w:start w:val="1"/>
      <w:numFmt w:val="lowerLetter"/>
      <w:lvlText w:val="%5."/>
      <w:lvlJc w:val="left"/>
      <w:pPr>
        <w:tabs>
          <w:tab w:val="num" w:pos="3540"/>
        </w:tabs>
        <w:ind w:left="3540" w:hanging="360"/>
      </w:pPr>
    </w:lvl>
    <w:lvl w:ilvl="5" w:tplc="0419001B">
      <w:start w:val="1"/>
      <w:numFmt w:val="lowerRoman"/>
      <w:lvlText w:val="%6."/>
      <w:lvlJc w:val="right"/>
      <w:pPr>
        <w:tabs>
          <w:tab w:val="num" w:pos="4260"/>
        </w:tabs>
        <w:ind w:left="4260" w:hanging="180"/>
      </w:pPr>
    </w:lvl>
    <w:lvl w:ilvl="6" w:tplc="0419000F">
      <w:start w:val="1"/>
      <w:numFmt w:val="decimal"/>
      <w:lvlText w:val="%7."/>
      <w:lvlJc w:val="left"/>
      <w:pPr>
        <w:tabs>
          <w:tab w:val="num" w:pos="4980"/>
        </w:tabs>
        <w:ind w:left="4980" w:hanging="360"/>
      </w:pPr>
    </w:lvl>
    <w:lvl w:ilvl="7" w:tplc="04190019">
      <w:start w:val="1"/>
      <w:numFmt w:val="lowerLetter"/>
      <w:lvlText w:val="%8."/>
      <w:lvlJc w:val="left"/>
      <w:pPr>
        <w:tabs>
          <w:tab w:val="num" w:pos="5700"/>
        </w:tabs>
        <w:ind w:left="5700" w:hanging="360"/>
      </w:pPr>
    </w:lvl>
    <w:lvl w:ilvl="8" w:tplc="0419001B">
      <w:start w:val="1"/>
      <w:numFmt w:val="lowerRoman"/>
      <w:lvlText w:val="%9."/>
      <w:lvlJc w:val="right"/>
      <w:pPr>
        <w:tabs>
          <w:tab w:val="num" w:pos="6420"/>
        </w:tabs>
        <w:ind w:left="6420" w:hanging="180"/>
      </w:pPr>
    </w:lvl>
  </w:abstractNum>
  <w:abstractNum w:abstractNumId="1">
    <w:nsid w:val="0BC42194"/>
    <w:multiLevelType w:val="hybridMultilevel"/>
    <w:tmpl w:val="D480DD82"/>
    <w:lvl w:ilvl="0" w:tplc="0409000D">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C385FE1"/>
    <w:multiLevelType w:val="hybridMultilevel"/>
    <w:tmpl w:val="8938B0DC"/>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nsid w:val="21C258B6"/>
    <w:multiLevelType w:val="hybridMultilevel"/>
    <w:tmpl w:val="DF8A6ABE"/>
    <w:lvl w:ilvl="0" w:tplc="5F9093B6">
      <w:start w:val="1"/>
      <w:numFmt w:val="decimal"/>
      <w:lvlText w:val="%1."/>
      <w:lvlJc w:val="left"/>
      <w:pPr>
        <w:ind w:left="630" w:hanging="360"/>
      </w:pPr>
      <w:rPr>
        <w:rFonts w:cs="Sylfaen" w:hint="default"/>
      </w:rPr>
    </w:lvl>
    <w:lvl w:ilvl="1" w:tplc="5C083280">
      <w:start w:val="1"/>
      <w:numFmt w:val="decimal"/>
      <w:lvlText w:val="%2)"/>
      <w:lvlJc w:val="left"/>
      <w:pPr>
        <w:ind w:left="1388" w:hanging="495"/>
      </w:pPr>
      <w:rPr>
        <w:rFonts w:hint="default"/>
      </w:r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2352284A"/>
    <w:multiLevelType w:val="hybridMultilevel"/>
    <w:tmpl w:val="5498B08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929380B"/>
    <w:multiLevelType w:val="hybridMultilevel"/>
    <w:tmpl w:val="A4225EFE"/>
    <w:lvl w:ilvl="0" w:tplc="9F503956">
      <w:start w:val="1"/>
      <w:numFmt w:val="decimal"/>
      <w:lvlText w:val="%1."/>
      <w:lvlJc w:val="left"/>
      <w:pPr>
        <w:ind w:left="990" w:hanging="615"/>
      </w:pPr>
      <w:rPr>
        <w:rFonts w:ascii="GHEA Grapalat" w:hAnsi="GHEA Grapalat" w:cs="GHEA Grapalat" w:hint="default"/>
        <w:b/>
        <w:bCs/>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6">
    <w:nsid w:val="2AEB21AB"/>
    <w:multiLevelType w:val="hybridMultilevel"/>
    <w:tmpl w:val="8B9EBA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956EE4"/>
    <w:multiLevelType w:val="hybridMultilevel"/>
    <w:tmpl w:val="FCF60FE0"/>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28B4C78"/>
    <w:multiLevelType w:val="hybridMultilevel"/>
    <w:tmpl w:val="F9525C7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366E564F"/>
    <w:multiLevelType w:val="hybridMultilevel"/>
    <w:tmpl w:val="CF72DB60"/>
    <w:lvl w:ilvl="0" w:tplc="04190001">
      <w:start w:val="1"/>
      <w:numFmt w:val="bullet"/>
      <w:lvlText w:val=""/>
      <w:lvlJc w:val="left"/>
      <w:pPr>
        <w:tabs>
          <w:tab w:val="num" w:pos="1440"/>
        </w:tabs>
        <w:ind w:left="1440"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7D656EF"/>
    <w:multiLevelType w:val="hybridMultilevel"/>
    <w:tmpl w:val="85D0DB6E"/>
    <w:lvl w:ilvl="0" w:tplc="C48A96E0">
      <w:start w:val="2021"/>
      <w:numFmt w:val="bullet"/>
      <w:lvlText w:val="-"/>
      <w:lvlJc w:val="left"/>
      <w:pPr>
        <w:ind w:left="450" w:hanging="360"/>
      </w:pPr>
      <w:rPr>
        <w:rFonts w:ascii="GHEA Grapalat" w:eastAsiaTheme="minorEastAsia" w:hAnsi="GHEA Grapalat" w:cs="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nsid w:val="3B323CEF"/>
    <w:multiLevelType w:val="hybridMultilevel"/>
    <w:tmpl w:val="985EE5D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nsid w:val="3D86116D"/>
    <w:multiLevelType w:val="hybridMultilevel"/>
    <w:tmpl w:val="5008B486"/>
    <w:lvl w:ilvl="0" w:tplc="4E2C73F0">
      <w:start w:val="1"/>
      <w:numFmt w:val="decimal"/>
      <w:lvlText w:val="%1."/>
      <w:lvlJc w:val="left"/>
      <w:pPr>
        <w:tabs>
          <w:tab w:val="num" w:pos="1086"/>
        </w:tabs>
        <w:ind w:left="10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F572260"/>
    <w:multiLevelType w:val="hybridMultilevel"/>
    <w:tmpl w:val="3E7445D8"/>
    <w:lvl w:ilvl="0" w:tplc="04090009">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4B266F"/>
    <w:multiLevelType w:val="hybridMultilevel"/>
    <w:tmpl w:val="BBA059AE"/>
    <w:lvl w:ilvl="0" w:tplc="3F621804">
      <w:start w:val="56"/>
      <w:numFmt w:val="bullet"/>
      <w:lvlText w:val="-"/>
      <w:lvlJc w:val="left"/>
      <w:pPr>
        <w:tabs>
          <w:tab w:val="num" w:pos="1743"/>
        </w:tabs>
        <w:ind w:left="1743" w:hanging="1035"/>
      </w:pPr>
      <w:rPr>
        <w:rFonts w:ascii="Sylfaen" w:eastAsia="Times New Roman" w:hAnsi="Sylfaen"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15">
    <w:nsid w:val="4D212BE8"/>
    <w:multiLevelType w:val="hybridMultilevel"/>
    <w:tmpl w:val="7936AF0C"/>
    <w:lvl w:ilvl="0" w:tplc="112AC1E2">
      <w:start w:val="1"/>
      <w:numFmt w:val="bullet"/>
      <w:lvlText w:val=""/>
      <w:lvlJc w:val="left"/>
      <w:pPr>
        <w:ind w:left="907" w:hanging="360"/>
      </w:pPr>
      <w:rPr>
        <w:rFonts w:ascii="Wingdings" w:hAnsi="Wingdings" w:hint="default"/>
        <w:color w:val="C00000"/>
      </w:rPr>
    </w:lvl>
    <w:lvl w:ilvl="1" w:tplc="112AC1E2">
      <w:start w:val="1"/>
      <w:numFmt w:val="bullet"/>
      <w:lvlText w:val=""/>
      <w:lvlJc w:val="left"/>
      <w:pPr>
        <w:ind w:left="1440" w:hanging="360"/>
      </w:pPr>
      <w:rPr>
        <w:rFonts w:ascii="Wingdings" w:hAnsi="Wingdings" w:hint="default"/>
        <w:color w:val="C0000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B73D70"/>
    <w:multiLevelType w:val="hybridMultilevel"/>
    <w:tmpl w:val="41F01EE0"/>
    <w:lvl w:ilvl="0" w:tplc="DD46445C">
      <w:start w:val="1"/>
      <w:numFmt w:val="decimal"/>
      <w:lvlText w:val="%1)"/>
      <w:lvlJc w:val="left"/>
      <w:pPr>
        <w:ind w:left="1637" w:hanging="360"/>
      </w:pPr>
      <w:rPr>
        <w:rFonts w:hint="default"/>
        <w:b/>
        <w:bCs/>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7">
    <w:nsid w:val="52E5549A"/>
    <w:multiLevelType w:val="hybridMultilevel"/>
    <w:tmpl w:val="16007974"/>
    <w:lvl w:ilvl="0" w:tplc="0409000B">
      <w:start w:val="1"/>
      <w:numFmt w:val="bullet"/>
      <w:lvlText w:val=""/>
      <w:lvlJc w:val="left"/>
      <w:pPr>
        <w:ind w:left="981" w:hanging="360"/>
      </w:pPr>
      <w:rPr>
        <w:rFonts w:ascii="Wingdings" w:hAnsi="Wingdings" w:hint="default"/>
      </w:rPr>
    </w:lvl>
    <w:lvl w:ilvl="1" w:tplc="04090003" w:tentative="1">
      <w:start w:val="1"/>
      <w:numFmt w:val="bullet"/>
      <w:lvlText w:val="o"/>
      <w:lvlJc w:val="left"/>
      <w:pPr>
        <w:ind w:left="1701" w:hanging="360"/>
      </w:pPr>
      <w:rPr>
        <w:rFonts w:ascii="Courier New" w:hAnsi="Courier New" w:cs="Courier New" w:hint="default"/>
      </w:rPr>
    </w:lvl>
    <w:lvl w:ilvl="2" w:tplc="04090005" w:tentative="1">
      <w:start w:val="1"/>
      <w:numFmt w:val="bullet"/>
      <w:lvlText w:val=""/>
      <w:lvlJc w:val="left"/>
      <w:pPr>
        <w:ind w:left="2421" w:hanging="360"/>
      </w:pPr>
      <w:rPr>
        <w:rFonts w:ascii="Wingdings" w:hAnsi="Wingdings" w:hint="default"/>
      </w:rPr>
    </w:lvl>
    <w:lvl w:ilvl="3" w:tplc="04090001" w:tentative="1">
      <w:start w:val="1"/>
      <w:numFmt w:val="bullet"/>
      <w:lvlText w:val=""/>
      <w:lvlJc w:val="left"/>
      <w:pPr>
        <w:ind w:left="3141" w:hanging="360"/>
      </w:pPr>
      <w:rPr>
        <w:rFonts w:ascii="Symbol" w:hAnsi="Symbol" w:hint="default"/>
      </w:rPr>
    </w:lvl>
    <w:lvl w:ilvl="4" w:tplc="04090003" w:tentative="1">
      <w:start w:val="1"/>
      <w:numFmt w:val="bullet"/>
      <w:lvlText w:val="o"/>
      <w:lvlJc w:val="left"/>
      <w:pPr>
        <w:ind w:left="3861" w:hanging="360"/>
      </w:pPr>
      <w:rPr>
        <w:rFonts w:ascii="Courier New" w:hAnsi="Courier New" w:cs="Courier New" w:hint="default"/>
      </w:rPr>
    </w:lvl>
    <w:lvl w:ilvl="5" w:tplc="04090005" w:tentative="1">
      <w:start w:val="1"/>
      <w:numFmt w:val="bullet"/>
      <w:lvlText w:val=""/>
      <w:lvlJc w:val="left"/>
      <w:pPr>
        <w:ind w:left="4581" w:hanging="360"/>
      </w:pPr>
      <w:rPr>
        <w:rFonts w:ascii="Wingdings" w:hAnsi="Wingdings" w:hint="default"/>
      </w:rPr>
    </w:lvl>
    <w:lvl w:ilvl="6" w:tplc="04090001" w:tentative="1">
      <w:start w:val="1"/>
      <w:numFmt w:val="bullet"/>
      <w:lvlText w:val=""/>
      <w:lvlJc w:val="left"/>
      <w:pPr>
        <w:ind w:left="5301" w:hanging="360"/>
      </w:pPr>
      <w:rPr>
        <w:rFonts w:ascii="Symbol" w:hAnsi="Symbol" w:hint="default"/>
      </w:rPr>
    </w:lvl>
    <w:lvl w:ilvl="7" w:tplc="04090003" w:tentative="1">
      <w:start w:val="1"/>
      <w:numFmt w:val="bullet"/>
      <w:lvlText w:val="o"/>
      <w:lvlJc w:val="left"/>
      <w:pPr>
        <w:ind w:left="6021" w:hanging="360"/>
      </w:pPr>
      <w:rPr>
        <w:rFonts w:ascii="Courier New" w:hAnsi="Courier New" w:cs="Courier New" w:hint="default"/>
      </w:rPr>
    </w:lvl>
    <w:lvl w:ilvl="8" w:tplc="04090005" w:tentative="1">
      <w:start w:val="1"/>
      <w:numFmt w:val="bullet"/>
      <w:lvlText w:val=""/>
      <w:lvlJc w:val="left"/>
      <w:pPr>
        <w:ind w:left="6741" w:hanging="360"/>
      </w:pPr>
      <w:rPr>
        <w:rFonts w:ascii="Wingdings" w:hAnsi="Wingdings" w:hint="default"/>
      </w:rPr>
    </w:lvl>
  </w:abstractNum>
  <w:abstractNum w:abstractNumId="18">
    <w:nsid w:val="55894289"/>
    <w:multiLevelType w:val="hybridMultilevel"/>
    <w:tmpl w:val="0B645A10"/>
    <w:lvl w:ilvl="0" w:tplc="AA8A0B04">
      <w:start w:val="4"/>
      <w:numFmt w:val="bullet"/>
      <w:lvlText w:val="-"/>
      <w:lvlJc w:val="left"/>
      <w:pPr>
        <w:ind w:left="1260" w:hanging="360"/>
      </w:pPr>
      <w:rPr>
        <w:rFonts w:ascii="GHEA Grapalat" w:eastAsiaTheme="minorHAnsi" w:hAnsi="GHEA Grapalat"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954173"/>
    <w:multiLevelType w:val="hybridMultilevel"/>
    <w:tmpl w:val="113A49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B396B63"/>
    <w:multiLevelType w:val="hybridMultilevel"/>
    <w:tmpl w:val="77741F90"/>
    <w:lvl w:ilvl="0" w:tplc="0419000F">
      <w:start w:val="1"/>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5B477F42"/>
    <w:multiLevelType w:val="hybridMultilevel"/>
    <w:tmpl w:val="8E34DD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4C14B3"/>
    <w:multiLevelType w:val="hybridMultilevel"/>
    <w:tmpl w:val="46EAE00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67F166BF"/>
    <w:multiLevelType w:val="hybridMultilevel"/>
    <w:tmpl w:val="5E5A235A"/>
    <w:lvl w:ilvl="0" w:tplc="F288D712">
      <w:start w:val="1"/>
      <w:numFmt w:val="decimal"/>
      <w:lvlText w:val="%1)"/>
      <w:lvlJc w:val="left"/>
      <w:pPr>
        <w:tabs>
          <w:tab w:val="num" w:pos="660"/>
        </w:tabs>
        <w:ind w:left="660" w:hanging="360"/>
      </w:pPr>
      <w:rPr>
        <w:rFonts w:hint="default"/>
      </w:rPr>
    </w:lvl>
    <w:lvl w:ilvl="1" w:tplc="04190019">
      <w:start w:val="1"/>
      <w:numFmt w:val="lowerLetter"/>
      <w:lvlText w:val="%2."/>
      <w:lvlJc w:val="left"/>
      <w:pPr>
        <w:tabs>
          <w:tab w:val="num" w:pos="1380"/>
        </w:tabs>
        <w:ind w:left="1380" w:hanging="360"/>
      </w:pPr>
    </w:lvl>
    <w:lvl w:ilvl="2" w:tplc="0419001B">
      <w:start w:val="1"/>
      <w:numFmt w:val="lowerRoman"/>
      <w:lvlText w:val="%3."/>
      <w:lvlJc w:val="right"/>
      <w:pPr>
        <w:tabs>
          <w:tab w:val="num" w:pos="2100"/>
        </w:tabs>
        <w:ind w:left="2100" w:hanging="180"/>
      </w:pPr>
    </w:lvl>
    <w:lvl w:ilvl="3" w:tplc="0419000F">
      <w:start w:val="1"/>
      <w:numFmt w:val="decimal"/>
      <w:lvlText w:val="%4."/>
      <w:lvlJc w:val="left"/>
      <w:pPr>
        <w:tabs>
          <w:tab w:val="num" w:pos="2820"/>
        </w:tabs>
        <w:ind w:left="2820" w:hanging="360"/>
      </w:pPr>
    </w:lvl>
    <w:lvl w:ilvl="4" w:tplc="04190019">
      <w:start w:val="1"/>
      <w:numFmt w:val="lowerLetter"/>
      <w:lvlText w:val="%5."/>
      <w:lvlJc w:val="left"/>
      <w:pPr>
        <w:tabs>
          <w:tab w:val="num" w:pos="3540"/>
        </w:tabs>
        <w:ind w:left="3540" w:hanging="360"/>
      </w:pPr>
    </w:lvl>
    <w:lvl w:ilvl="5" w:tplc="0419001B">
      <w:start w:val="1"/>
      <w:numFmt w:val="lowerRoman"/>
      <w:lvlText w:val="%6."/>
      <w:lvlJc w:val="right"/>
      <w:pPr>
        <w:tabs>
          <w:tab w:val="num" w:pos="4260"/>
        </w:tabs>
        <w:ind w:left="4260" w:hanging="180"/>
      </w:pPr>
    </w:lvl>
    <w:lvl w:ilvl="6" w:tplc="0419000F">
      <w:start w:val="1"/>
      <w:numFmt w:val="decimal"/>
      <w:lvlText w:val="%7."/>
      <w:lvlJc w:val="left"/>
      <w:pPr>
        <w:tabs>
          <w:tab w:val="num" w:pos="4980"/>
        </w:tabs>
        <w:ind w:left="4980" w:hanging="360"/>
      </w:pPr>
    </w:lvl>
    <w:lvl w:ilvl="7" w:tplc="04190019">
      <w:start w:val="1"/>
      <w:numFmt w:val="lowerLetter"/>
      <w:lvlText w:val="%8."/>
      <w:lvlJc w:val="left"/>
      <w:pPr>
        <w:tabs>
          <w:tab w:val="num" w:pos="5700"/>
        </w:tabs>
        <w:ind w:left="5700" w:hanging="360"/>
      </w:pPr>
    </w:lvl>
    <w:lvl w:ilvl="8" w:tplc="0419001B">
      <w:start w:val="1"/>
      <w:numFmt w:val="lowerRoman"/>
      <w:lvlText w:val="%9."/>
      <w:lvlJc w:val="right"/>
      <w:pPr>
        <w:tabs>
          <w:tab w:val="num" w:pos="6420"/>
        </w:tabs>
        <w:ind w:left="6420" w:hanging="180"/>
      </w:pPr>
    </w:lvl>
  </w:abstractNum>
  <w:abstractNum w:abstractNumId="24">
    <w:nsid w:val="69A11B97"/>
    <w:multiLevelType w:val="hybridMultilevel"/>
    <w:tmpl w:val="4D5E9A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6E132B43"/>
    <w:multiLevelType w:val="hybridMultilevel"/>
    <w:tmpl w:val="DEE458B2"/>
    <w:lvl w:ilvl="0" w:tplc="F48E71B6">
      <w:start w:val="1"/>
      <w:numFmt w:val="decimal"/>
      <w:lvlText w:val="%1)"/>
      <w:lvlJc w:val="left"/>
      <w:pPr>
        <w:ind w:left="1785" w:hanging="1065"/>
      </w:pPr>
      <w:rPr>
        <w:rFonts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nsid w:val="70E43BE6"/>
    <w:multiLevelType w:val="hybridMultilevel"/>
    <w:tmpl w:val="09F698E2"/>
    <w:lvl w:ilvl="0" w:tplc="7F461DEE">
      <w:start w:val="1"/>
      <w:numFmt w:val="bullet"/>
      <w:lvlText w:val=""/>
      <w:lvlJc w:val="left"/>
      <w:pPr>
        <w:tabs>
          <w:tab w:val="num" w:pos="1634"/>
        </w:tabs>
        <w:ind w:left="1634" w:hanging="360"/>
      </w:pPr>
      <w:rPr>
        <w:rFonts w:ascii="Symbol" w:hAnsi="Symbol" w:cs="Symbol" w:hint="default"/>
      </w:rPr>
    </w:lvl>
    <w:lvl w:ilvl="1" w:tplc="04190001">
      <w:start w:val="1"/>
      <w:numFmt w:val="bullet"/>
      <w:lvlText w:val=""/>
      <w:lvlJc w:val="left"/>
      <w:pPr>
        <w:tabs>
          <w:tab w:val="num" w:pos="2300"/>
        </w:tabs>
        <w:ind w:left="2300" w:hanging="360"/>
      </w:pPr>
      <w:rPr>
        <w:rFonts w:ascii="Symbol" w:hAnsi="Symbol" w:cs="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4F3641E"/>
    <w:multiLevelType w:val="hybridMultilevel"/>
    <w:tmpl w:val="382E9D98"/>
    <w:lvl w:ilvl="0" w:tplc="112AC1E2">
      <w:start w:val="1"/>
      <w:numFmt w:val="bullet"/>
      <w:lvlText w:val=""/>
      <w:lvlJc w:val="left"/>
      <w:pPr>
        <w:ind w:left="3510" w:hanging="360"/>
      </w:pPr>
      <w:rPr>
        <w:rFonts w:ascii="Wingdings" w:hAnsi="Wingdings" w:hint="default"/>
        <w:color w:val="C00000"/>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nsid w:val="759A5ACB"/>
    <w:multiLevelType w:val="hybridMultilevel"/>
    <w:tmpl w:val="EC18DF68"/>
    <w:lvl w:ilvl="0" w:tplc="5D12D33C">
      <w:start w:val="1"/>
      <w:numFmt w:val="bullet"/>
      <w:lvlText w:val=""/>
      <w:lvlJc w:val="left"/>
      <w:pPr>
        <w:tabs>
          <w:tab w:val="num" w:pos="720"/>
        </w:tabs>
        <w:ind w:left="720" w:hanging="360"/>
      </w:pPr>
      <w:rPr>
        <w:rFonts w:ascii="Wingdings" w:hAnsi="Wingdings" w:hint="default"/>
      </w:rPr>
    </w:lvl>
    <w:lvl w:ilvl="1" w:tplc="3A3A2DFE">
      <w:start w:val="1"/>
      <w:numFmt w:val="bullet"/>
      <w:lvlText w:val=""/>
      <w:lvlJc w:val="left"/>
      <w:pPr>
        <w:tabs>
          <w:tab w:val="num" w:pos="1440"/>
        </w:tabs>
        <w:ind w:left="1440" w:hanging="360"/>
      </w:pPr>
      <w:rPr>
        <w:rFonts w:ascii="Wingdings" w:hAnsi="Wingdings" w:hint="default"/>
      </w:rPr>
    </w:lvl>
    <w:lvl w:ilvl="2" w:tplc="C242EA48" w:tentative="1">
      <w:start w:val="1"/>
      <w:numFmt w:val="bullet"/>
      <w:lvlText w:val=""/>
      <w:lvlJc w:val="left"/>
      <w:pPr>
        <w:tabs>
          <w:tab w:val="num" w:pos="2160"/>
        </w:tabs>
        <w:ind w:left="2160" w:hanging="360"/>
      </w:pPr>
      <w:rPr>
        <w:rFonts w:ascii="Wingdings" w:hAnsi="Wingdings" w:hint="default"/>
      </w:rPr>
    </w:lvl>
    <w:lvl w:ilvl="3" w:tplc="73C256B6" w:tentative="1">
      <w:start w:val="1"/>
      <w:numFmt w:val="bullet"/>
      <w:lvlText w:val=""/>
      <w:lvlJc w:val="left"/>
      <w:pPr>
        <w:tabs>
          <w:tab w:val="num" w:pos="2880"/>
        </w:tabs>
        <w:ind w:left="2880" w:hanging="360"/>
      </w:pPr>
      <w:rPr>
        <w:rFonts w:ascii="Wingdings" w:hAnsi="Wingdings" w:hint="default"/>
      </w:rPr>
    </w:lvl>
    <w:lvl w:ilvl="4" w:tplc="FD962C1E" w:tentative="1">
      <w:start w:val="1"/>
      <w:numFmt w:val="bullet"/>
      <w:lvlText w:val=""/>
      <w:lvlJc w:val="left"/>
      <w:pPr>
        <w:tabs>
          <w:tab w:val="num" w:pos="3600"/>
        </w:tabs>
        <w:ind w:left="3600" w:hanging="360"/>
      </w:pPr>
      <w:rPr>
        <w:rFonts w:ascii="Wingdings" w:hAnsi="Wingdings" w:hint="default"/>
      </w:rPr>
    </w:lvl>
    <w:lvl w:ilvl="5" w:tplc="E57A06EA" w:tentative="1">
      <w:start w:val="1"/>
      <w:numFmt w:val="bullet"/>
      <w:lvlText w:val=""/>
      <w:lvlJc w:val="left"/>
      <w:pPr>
        <w:tabs>
          <w:tab w:val="num" w:pos="4320"/>
        </w:tabs>
        <w:ind w:left="4320" w:hanging="360"/>
      </w:pPr>
      <w:rPr>
        <w:rFonts w:ascii="Wingdings" w:hAnsi="Wingdings" w:hint="default"/>
      </w:rPr>
    </w:lvl>
    <w:lvl w:ilvl="6" w:tplc="92928CCE" w:tentative="1">
      <w:start w:val="1"/>
      <w:numFmt w:val="bullet"/>
      <w:lvlText w:val=""/>
      <w:lvlJc w:val="left"/>
      <w:pPr>
        <w:tabs>
          <w:tab w:val="num" w:pos="5040"/>
        </w:tabs>
        <w:ind w:left="5040" w:hanging="360"/>
      </w:pPr>
      <w:rPr>
        <w:rFonts w:ascii="Wingdings" w:hAnsi="Wingdings" w:hint="default"/>
      </w:rPr>
    </w:lvl>
    <w:lvl w:ilvl="7" w:tplc="6122C6B6" w:tentative="1">
      <w:start w:val="1"/>
      <w:numFmt w:val="bullet"/>
      <w:lvlText w:val=""/>
      <w:lvlJc w:val="left"/>
      <w:pPr>
        <w:tabs>
          <w:tab w:val="num" w:pos="5760"/>
        </w:tabs>
        <w:ind w:left="5760" w:hanging="360"/>
      </w:pPr>
      <w:rPr>
        <w:rFonts w:ascii="Wingdings" w:hAnsi="Wingdings" w:hint="default"/>
      </w:rPr>
    </w:lvl>
    <w:lvl w:ilvl="8" w:tplc="B7C6D55E" w:tentative="1">
      <w:start w:val="1"/>
      <w:numFmt w:val="bullet"/>
      <w:lvlText w:val=""/>
      <w:lvlJc w:val="left"/>
      <w:pPr>
        <w:tabs>
          <w:tab w:val="num" w:pos="6480"/>
        </w:tabs>
        <w:ind w:left="6480" w:hanging="360"/>
      </w:pPr>
      <w:rPr>
        <w:rFonts w:ascii="Wingdings" w:hAnsi="Wingdings" w:hint="default"/>
      </w:rPr>
    </w:lvl>
  </w:abstractNum>
  <w:abstractNum w:abstractNumId="29">
    <w:nsid w:val="7A7B1BCF"/>
    <w:multiLevelType w:val="hybridMultilevel"/>
    <w:tmpl w:val="FF4EDF5C"/>
    <w:lvl w:ilvl="0" w:tplc="04090009">
      <w:start w:val="1"/>
      <w:numFmt w:val="bullet"/>
      <w:lvlText w:val=""/>
      <w:lvlJc w:val="left"/>
      <w:pPr>
        <w:ind w:left="907" w:hanging="360"/>
      </w:pPr>
      <w:rPr>
        <w:rFonts w:ascii="Wingdings" w:hAnsi="Wingdings" w:hint="default"/>
        <w:color w:val="C0000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5"/>
  </w:num>
  <w:num w:numId="5">
    <w:abstractNumId w:val="16"/>
  </w:num>
  <w:num w:numId="6">
    <w:abstractNumId w:val="25"/>
  </w:num>
  <w:num w:numId="7">
    <w:abstractNumId w:val="11"/>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0"/>
  </w:num>
  <w:num w:numId="12">
    <w:abstractNumId w:val="23"/>
  </w:num>
  <w:num w:numId="13">
    <w:abstractNumId w:val="17"/>
  </w:num>
  <w:num w:numId="14">
    <w:abstractNumId w:val="29"/>
  </w:num>
  <w:num w:numId="15">
    <w:abstractNumId w:val="2"/>
  </w:num>
  <w:num w:numId="16">
    <w:abstractNumId w:val="3"/>
  </w:num>
  <w:num w:numId="17">
    <w:abstractNumId w:val="15"/>
  </w:num>
  <w:num w:numId="18">
    <w:abstractNumId w:val="27"/>
  </w:num>
  <w:num w:numId="19">
    <w:abstractNumId w:val="13"/>
  </w:num>
  <w:num w:numId="20">
    <w:abstractNumId w:val="28"/>
  </w:num>
  <w:num w:numId="21">
    <w:abstractNumId w:val="10"/>
  </w:num>
  <w:num w:numId="22">
    <w:abstractNumId w:val="18"/>
  </w:num>
  <w:num w:numId="23">
    <w:abstractNumId w:val="22"/>
  </w:num>
  <w:num w:numId="24">
    <w:abstractNumId w:val="7"/>
  </w:num>
  <w:num w:numId="25">
    <w:abstractNumId w:val="6"/>
  </w:num>
  <w:num w:numId="26">
    <w:abstractNumId w:val="21"/>
  </w:num>
  <w:num w:numId="27">
    <w:abstractNumId w:val="19"/>
  </w:num>
  <w:num w:numId="28">
    <w:abstractNumId w:val="8"/>
  </w:num>
  <w:num w:numId="29">
    <w:abstractNumId w:val="4"/>
  </w:num>
  <w:num w:numId="3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proofState w:grammar="clean"/>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useFELayout/>
  </w:compat>
  <w:rsids>
    <w:rsidRoot w:val="00C552FF"/>
    <w:rsid w:val="0000479D"/>
    <w:rsid w:val="0001460E"/>
    <w:rsid w:val="00024ADF"/>
    <w:rsid w:val="00034700"/>
    <w:rsid w:val="00042A56"/>
    <w:rsid w:val="00050DA3"/>
    <w:rsid w:val="00061A21"/>
    <w:rsid w:val="00067412"/>
    <w:rsid w:val="00070FC7"/>
    <w:rsid w:val="00075DAD"/>
    <w:rsid w:val="00083765"/>
    <w:rsid w:val="00093442"/>
    <w:rsid w:val="00094EF3"/>
    <w:rsid w:val="000A0615"/>
    <w:rsid w:val="000C086D"/>
    <w:rsid w:val="000C49BE"/>
    <w:rsid w:val="000D153D"/>
    <w:rsid w:val="000D7260"/>
    <w:rsid w:val="000E1AB5"/>
    <w:rsid w:val="000E3EE0"/>
    <w:rsid w:val="000E482F"/>
    <w:rsid w:val="000F2114"/>
    <w:rsid w:val="001015AD"/>
    <w:rsid w:val="001043B3"/>
    <w:rsid w:val="00107300"/>
    <w:rsid w:val="00111C55"/>
    <w:rsid w:val="00115E1F"/>
    <w:rsid w:val="00121FA3"/>
    <w:rsid w:val="001230D6"/>
    <w:rsid w:val="001346A7"/>
    <w:rsid w:val="00135385"/>
    <w:rsid w:val="00146F35"/>
    <w:rsid w:val="001476C4"/>
    <w:rsid w:val="00153197"/>
    <w:rsid w:val="0017260E"/>
    <w:rsid w:val="0018701E"/>
    <w:rsid w:val="00191B92"/>
    <w:rsid w:val="0019614B"/>
    <w:rsid w:val="001A001D"/>
    <w:rsid w:val="001A5679"/>
    <w:rsid w:val="001B2B5C"/>
    <w:rsid w:val="001C3834"/>
    <w:rsid w:val="001E0470"/>
    <w:rsid w:val="001E1AEE"/>
    <w:rsid w:val="001E2DF5"/>
    <w:rsid w:val="001F0407"/>
    <w:rsid w:val="001F2DD7"/>
    <w:rsid w:val="001F7FD2"/>
    <w:rsid w:val="00201D6A"/>
    <w:rsid w:val="00207FAE"/>
    <w:rsid w:val="00211A0A"/>
    <w:rsid w:val="002157D3"/>
    <w:rsid w:val="00222EC3"/>
    <w:rsid w:val="00223BB7"/>
    <w:rsid w:val="002265CD"/>
    <w:rsid w:val="00226AE8"/>
    <w:rsid w:val="00236722"/>
    <w:rsid w:val="00242E83"/>
    <w:rsid w:val="0024407F"/>
    <w:rsid w:val="00256A4B"/>
    <w:rsid w:val="00261ED2"/>
    <w:rsid w:val="00272729"/>
    <w:rsid w:val="00276A50"/>
    <w:rsid w:val="00280026"/>
    <w:rsid w:val="002828C4"/>
    <w:rsid w:val="00285CF4"/>
    <w:rsid w:val="00297A8E"/>
    <w:rsid w:val="002A1590"/>
    <w:rsid w:val="002A1CA3"/>
    <w:rsid w:val="002A2435"/>
    <w:rsid w:val="002A745B"/>
    <w:rsid w:val="002C0B6B"/>
    <w:rsid w:val="002C2DF7"/>
    <w:rsid w:val="002C369F"/>
    <w:rsid w:val="002C523E"/>
    <w:rsid w:val="002D3679"/>
    <w:rsid w:val="002D4996"/>
    <w:rsid w:val="002E0F30"/>
    <w:rsid w:val="00306BB1"/>
    <w:rsid w:val="00310E4B"/>
    <w:rsid w:val="00312F7F"/>
    <w:rsid w:val="00316DDA"/>
    <w:rsid w:val="00326E75"/>
    <w:rsid w:val="0033502A"/>
    <w:rsid w:val="0034352E"/>
    <w:rsid w:val="003447E0"/>
    <w:rsid w:val="00345E7D"/>
    <w:rsid w:val="00351DF8"/>
    <w:rsid w:val="00354545"/>
    <w:rsid w:val="00354B49"/>
    <w:rsid w:val="00381666"/>
    <w:rsid w:val="0038242D"/>
    <w:rsid w:val="0038294F"/>
    <w:rsid w:val="00383198"/>
    <w:rsid w:val="003855B1"/>
    <w:rsid w:val="003B2417"/>
    <w:rsid w:val="003B2473"/>
    <w:rsid w:val="003B373E"/>
    <w:rsid w:val="003B600B"/>
    <w:rsid w:val="003B79A0"/>
    <w:rsid w:val="003C1003"/>
    <w:rsid w:val="003C7DA4"/>
    <w:rsid w:val="003D6F84"/>
    <w:rsid w:val="003D7C2B"/>
    <w:rsid w:val="003E1EC2"/>
    <w:rsid w:val="003F3850"/>
    <w:rsid w:val="003F5EBA"/>
    <w:rsid w:val="003F62E9"/>
    <w:rsid w:val="004004B2"/>
    <w:rsid w:val="00402AFB"/>
    <w:rsid w:val="004075FC"/>
    <w:rsid w:val="00424FB6"/>
    <w:rsid w:val="004270D5"/>
    <w:rsid w:val="00432962"/>
    <w:rsid w:val="00432AC4"/>
    <w:rsid w:val="00434F0A"/>
    <w:rsid w:val="00440B7F"/>
    <w:rsid w:val="00442CC8"/>
    <w:rsid w:val="004546B4"/>
    <w:rsid w:val="00455B75"/>
    <w:rsid w:val="004853F3"/>
    <w:rsid w:val="00494B97"/>
    <w:rsid w:val="00496F66"/>
    <w:rsid w:val="004A1061"/>
    <w:rsid w:val="004A59FB"/>
    <w:rsid w:val="004B1B05"/>
    <w:rsid w:val="004B446F"/>
    <w:rsid w:val="004B4A5A"/>
    <w:rsid w:val="004D3C04"/>
    <w:rsid w:val="004D71B5"/>
    <w:rsid w:val="004D76CF"/>
    <w:rsid w:val="004E0CFD"/>
    <w:rsid w:val="004F2E0D"/>
    <w:rsid w:val="0050576F"/>
    <w:rsid w:val="0050753A"/>
    <w:rsid w:val="00520FE7"/>
    <w:rsid w:val="005254D7"/>
    <w:rsid w:val="005260B3"/>
    <w:rsid w:val="00535DFF"/>
    <w:rsid w:val="00551EDD"/>
    <w:rsid w:val="00554CD0"/>
    <w:rsid w:val="00577AD0"/>
    <w:rsid w:val="005948AF"/>
    <w:rsid w:val="005A6C65"/>
    <w:rsid w:val="005B0E02"/>
    <w:rsid w:val="005B0EC9"/>
    <w:rsid w:val="005B37B4"/>
    <w:rsid w:val="005B57CF"/>
    <w:rsid w:val="005D2FBA"/>
    <w:rsid w:val="005D457C"/>
    <w:rsid w:val="005E06D5"/>
    <w:rsid w:val="005E23FD"/>
    <w:rsid w:val="005E5A02"/>
    <w:rsid w:val="005F300C"/>
    <w:rsid w:val="005F3180"/>
    <w:rsid w:val="00606572"/>
    <w:rsid w:val="006562CF"/>
    <w:rsid w:val="00657EC8"/>
    <w:rsid w:val="00683005"/>
    <w:rsid w:val="006A11A5"/>
    <w:rsid w:val="006A249B"/>
    <w:rsid w:val="006A760A"/>
    <w:rsid w:val="006A7617"/>
    <w:rsid w:val="006B0942"/>
    <w:rsid w:val="006D6048"/>
    <w:rsid w:val="006F0A32"/>
    <w:rsid w:val="006F55B3"/>
    <w:rsid w:val="0071350B"/>
    <w:rsid w:val="007221EE"/>
    <w:rsid w:val="00723E30"/>
    <w:rsid w:val="00724B13"/>
    <w:rsid w:val="00732356"/>
    <w:rsid w:val="00735CE5"/>
    <w:rsid w:val="00736E21"/>
    <w:rsid w:val="00757EB4"/>
    <w:rsid w:val="00770E13"/>
    <w:rsid w:val="00774274"/>
    <w:rsid w:val="00775304"/>
    <w:rsid w:val="00783BA3"/>
    <w:rsid w:val="00784DDA"/>
    <w:rsid w:val="00785523"/>
    <w:rsid w:val="00792942"/>
    <w:rsid w:val="00796546"/>
    <w:rsid w:val="007A486C"/>
    <w:rsid w:val="007C25B3"/>
    <w:rsid w:val="007C5C29"/>
    <w:rsid w:val="007D0D8A"/>
    <w:rsid w:val="007E064F"/>
    <w:rsid w:val="007E5768"/>
    <w:rsid w:val="007E5952"/>
    <w:rsid w:val="00803651"/>
    <w:rsid w:val="00812030"/>
    <w:rsid w:val="00816A9D"/>
    <w:rsid w:val="008409D4"/>
    <w:rsid w:val="00845A0E"/>
    <w:rsid w:val="00867ACF"/>
    <w:rsid w:val="00873906"/>
    <w:rsid w:val="00875453"/>
    <w:rsid w:val="00890F4D"/>
    <w:rsid w:val="00893C34"/>
    <w:rsid w:val="00895385"/>
    <w:rsid w:val="00895577"/>
    <w:rsid w:val="00897582"/>
    <w:rsid w:val="008A7B26"/>
    <w:rsid w:val="008B65BA"/>
    <w:rsid w:val="008C65E1"/>
    <w:rsid w:val="008D4E79"/>
    <w:rsid w:val="008D582C"/>
    <w:rsid w:val="008E0E6A"/>
    <w:rsid w:val="008F0998"/>
    <w:rsid w:val="00903C48"/>
    <w:rsid w:val="00903CE6"/>
    <w:rsid w:val="0092415E"/>
    <w:rsid w:val="00925A82"/>
    <w:rsid w:val="00927C1E"/>
    <w:rsid w:val="00932D97"/>
    <w:rsid w:val="00936F3E"/>
    <w:rsid w:val="0094416A"/>
    <w:rsid w:val="0094592A"/>
    <w:rsid w:val="00946FE6"/>
    <w:rsid w:val="009507A8"/>
    <w:rsid w:val="00956BC9"/>
    <w:rsid w:val="00956BF9"/>
    <w:rsid w:val="00956C29"/>
    <w:rsid w:val="00961885"/>
    <w:rsid w:val="00962D40"/>
    <w:rsid w:val="0097109F"/>
    <w:rsid w:val="00974B26"/>
    <w:rsid w:val="00981442"/>
    <w:rsid w:val="00984AE1"/>
    <w:rsid w:val="00993CEA"/>
    <w:rsid w:val="009972EA"/>
    <w:rsid w:val="00997396"/>
    <w:rsid w:val="009A304C"/>
    <w:rsid w:val="009C3405"/>
    <w:rsid w:val="009C7C13"/>
    <w:rsid w:val="009D516D"/>
    <w:rsid w:val="009E17F6"/>
    <w:rsid w:val="009E4E18"/>
    <w:rsid w:val="009F0052"/>
    <w:rsid w:val="009F1223"/>
    <w:rsid w:val="009F7921"/>
    <w:rsid w:val="00A015FB"/>
    <w:rsid w:val="00A04C2C"/>
    <w:rsid w:val="00A103CB"/>
    <w:rsid w:val="00A20E5F"/>
    <w:rsid w:val="00A262E8"/>
    <w:rsid w:val="00A27C09"/>
    <w:rsid w:val="00A30B80"/>
    <w:rsid w:val="00A31C6B"/>
    <w:rsid w:val="00A50186"/>
    <w:rsid w:val="00A5082C"/>
    <w:rsid w:val="00A6527C"/>
    <w:rsid w:val="00A70308"/>
    <w:rsid w:val="00A776D4"/>
    <w:rsid w:val="00A805EA"/>
    <w:rsid w:val="00A8166B"/>
    <w:rsid w:val="00A85C03"/>
    <w:rsid w:val="00A867F8"/>
    <w:rsid w:val="00A87566"/>
    <w:rsid w:val="00A92FAB"/>
    <w:rsid w:val="00A9309C"/>
    <w:rsid w:val="00A94A76"/>
    <w:rsid w:val="00AA0C63"/>
    <w:rsid w:val="00AA6410"/>
    <w:rsid w:val="00AB0C7E"/>
    <w:rsid w:val="00AB2A27"/>
    <w:rsid w:val="00AB3CFC"/>
    <w:rsid w:val="00AE6A88"/>
    <w:rsid w:val="00AF3212"/>
    <w:rsid w:val="00B10539"/>
    <w:rsid w:val="00B12A6B"/>
    <w:rsid w:val="00B16E8C"/>
    <w:rsid w:val="00B24CD9"/>
    <w:rsid w:val="00B30E87"/>
    <w:rsid w:val="00B36D97"/>
    <w:rsid w:val="00B40C9C"/>
    <w:rsid w:val="00B4752D"/>
    <w:rsid w:val="00B774FC"/>
    <w:rsid w:val="00B77E04"/>
    <w:rsid w:val="00B85572"/>
    <w:rsid w:val="00BE7392"/>
    <w:rsid w:val="00BF36A7"/>
    <w:rsid w:val="00BF73A1"/>
    <w:rsid w:val="00C06009"/>
    <w:rsid w:val="00C06BC0"/>
    <w:rsid w:val="00C06CA7"/>
    <w:rsid w:val="00C15918"/>
    <w:rsid w:val="00C2345D"/>
    <w:rsid w:val="00C30F71"/>
    <w:rsid w:val="00C31E35"/>
    <w:rsid w:val="00C42EED"/>
    <w:rsid w:val="00C44D44"/>
    <w:rsid w:val="00C54B95"/>
    <w:rsid w:val="00C552FF"/>
    <w:rsid w:val="00C55491"/>
    <w:rsid w:val="00C57199"/>
    <w:rsid w:val="00C619CB"/>
    <w:rsid w:val="00C61A1F"/>
    <w:rsid w:val="00C6291B"/>
    <w:rsid w:val="00C7186A"/>
    <w:rsid w:val="00C87C6D"/>
    <w:rsid w:val="00CA0FEC"/>
    <w:rsid w:val="00CB4852"/>
    <w:rsid w:val="00CC0189"/>
    <w:rsid w:val="00CC306E"/>
    <w:rsid w:val="00CC5D9B"/>
    <w:rsid w:val="00CD3EB3"/>
    <w:rsid w:val="00CD6B39"/>
    <w:rsid w:val="00CE05FD"/>
    <w:rsid w:val="00CE3328"/>
    <w:rsid w:val="00CE5AC5"/>
    <w:rsid w:val="00CE5FFA"/>
    <w:rsid w:val="00CF007B"/>
    <w:rsid w:val="00D00761"/>
    <w:rsid w:val="00D13D33"/>
    <w:rsid w:val="00D202FD"/>
    <w:rsid w:val="00D32A29"/>
    <w:rsid w:val="00D42649"/>
    <w:rsid w:val="00D447D0"/>
    <w:rsid w:val="00D46149"/>
    <w:rsid w:val="00D503A5"/>
    <w:rsid w:val="00D61539"/>
    <w:rsid w:val="00D64649"/>
    <w:rsid w:val="00D64A20"/>
    <w:rsid w:val="00D66A8A"/>
    <w:rsid w:val="00D80D16"/>
    <w:rsid w:val="00DB1457"/>
    <w:rsid w:val="00DB3A34"/>
    <w:rsid w:val="00DB46A5"/>
    <w:rsid w:val="00DC43A2"/>
    <w:rsid w:val="00DD57B5"/>
    <w:rsid w:val="00DE059C"/>
    <w:rsid w:val="00DE38F6"/>
    <w:rsid w:val="00E00183"/>
    <w:rsid w:val="00E0461E"/>
    <w:rsid w:val="00E1379A"/>
    <w:rsid w:val="00E14D01"/>
    <w:rsid w:val="00E2580E"/>
    <w:rsid w:val="00E30566"/>
    <w:rsid w:val="00E30BA5"/>
    <w:rsid w:val="00E34BE1"/>
    <w:rsid w:val="00E50BC8"/>
    <w:rsid w:val="00E735B2"/>
    <w:rsid w:val="00E8398E"/>
    <w:rsid w:val="00E92426"/>
    <w:rsid w:val="00EB7104"/>
    <w:rsid w:val="00EC0698"/>
    <w:rsid w:val="00EC1A68"/>
    <w:rsid w:val="00EE31B6"/>
    <w:rsid w:val="00EE7468"/>
    <w:rsid w:val="00EF0857"/>
    <w:rsid w:val="00EF6C08"/>
    <w:rsid w:val="00F02209"/>
    <w:rsid w:val="00F063A9"/>
    <w:rsid w:val="00F07B59"/>
    <w:rsid w:val="00F24446"/>
    <w:rsid w:val="00F44E23"/>
    <w:rsid w:val="00F52BA5"/>
    <w:rsid w:val="00F60AA5"/>
    <w:rsid w:val="00F616C2"/>
    <w:rsid w:val="00F6276E"/>
    <w:rsid w:val="00F76E67"/>
    <w:rsid w:val="00F81967"/>
    <w:rsid w:val="00F95694"/>
    <w:rsid w:val="00FA686F"/>
    <w:rsid w:val="00FB2AB0"/>
    <w:rsid w:val="00FC34D9"/>
    <w:rsid w:val="00FD196E"/>
    <w:rsid w:val="00FD77E0"/>
    <w:rsid w:val="00FF2637"/>
    <w:rsid w:val="00FF67C6"/>
    <w:rsid w:val="00FF7A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before="100"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semiHidden="0" w:uiPriority="9" w:unhideWhenUsed="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35" w:qFormat="1"/>
    <w:lsdException w:name="Title" w:locked="1" w:semiHidden="0" w:uiPriority="10" w:unhideWhenUsed="0" w:qFormat="1"/>
    <w:lsdException w:name="Default Paragraph Font" w:locked="1" w:semiHidden="0" w:uiPriority="0" w:unhideWhenUsed="0"/>
    <w:lsdException w:name="Subtitle" w:locked="1" w:semiHidden="0" w:uiPriority="11" w:unhideWhenUsed="0" w:qFormat="1"/>
    <w:lsdException w:name="Strong" w:locked="1" w:semiHidden="0" w:uiPriority="22" w:unhideWhenUsed="0" w:qFormat="1"/>
    <w:lsdException w:name="Emphasis" w:locked="1" w:semiHidden="0" w:uiPriority="2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C2C"/>
  </w:style>
  <w:style w:type="paragraph" w:styleId="Heading1">
    <w:name w:val="heading 1"/>
    <w:basedOn w:val="Normal"/>
    <w:next w:val="Normal"/>
    <w:link w:val="Heading1Char"/>
    <w:uiPriority w:val="9"/>
    <w:qFormat/>
    <w:rsid w:val="00A04C2C"/>
    <w:pPr>
      <w:pBdr>
        <w:top w:val="single" w:sz="24" w:space="0" w:color="5B9BD5"/>
        <w:left w:val="single" w:sz="24" w:space="0" w:color="5B9BD5"/>
        <w:bottom w:val="single" w:sz="24" w:space="0" w:color="5B9BD5"/>
        <w:right w:val="single" w:sz="24" w:space="0" w:color="5B9BD5"/>
      </w:pBdr>
      <w:shd w:val="clear" w:color="auto" w:fill="5B9BD5"/>
      <w:spacing w:after="0"/>
      <w:outlineLvl w:val="0"/>
    </w:pPr>
    <w:rPr>
      <w:caps/>
      <w:color w:val="FFFFFF"/>
      <w:spacing w:val="15"/>
      <w:sz w:val="22"/>
      <w:szCs w:val="22"/>
    </w:rPr>
  </w:style>
  <w:style w:type="paragraph" w:styleId="Heading2">
    <w:name w:val="heading 2"/>
    <w:basedOn w:val="Normal"/>
    <w:next w:val="Normal"/>
    <w:link w:val="Heading2Char"/>
    <w:uiPriority w:val="9"/>
    <w:unhideWhenUsed/>
    <w:qFormat/>
    <w:rsid w:val="00A04C2C"/>
    <w:pPr>
      <w:pBdr>
        <w:top w:val="single" w:sz="24" w:space="0" w:color="DEEAF6"/>
        <w:left w:val="single" w:sz="24" w:space="0" w:color="DEEAF6"/>
        <w:bottom w:val="single" w:sz="24" w:space="0" w:color="DEEAF6"/>
        <w:right w:val="single" w:sz="24" w:space="0" w:color="DEEAF6"/>
      </w:pBdr>
      <w:shd w:val="clear" w:color="auto" w:fill="DEEAF6"/>
      <w:spacing w:after="0"/>
      <w:outlineLvl w:val="1"/>
    </w:pPr>
    <w:rPr>
      <w:caps/>
      <w:spacing w:val="15"/>
    </w:rPr>
  </w:style>
  <w:style w:type="paragraph" w:styleId="Heading3">
    <w:name w:val="heading 3"/>
    <w:basedOn w:val="Normal"/>
    <w:next w:val="Normal"/>
    <w:link w:val="Heading3Char"/>
    <w:uiPriority w:val="9"/>
    <w:unhideWhenUsed/>
    <w:qFormat/>
    <w:rsid w:val="00A04C2C"/>
    <w:pPr>
      <w:pBdr>
        <w:top w:val="single" w:sz="6" w:space="2" w:color="5B9BD5"/>
      </w:pBdr>
      <w:spacing w:before="300" w:after="0"/>
      <w:outlineLvl w:val="2"/>
    </w:pPr>
    <w:rPr>
      <w:caps/>
      <w:color w:val="1F4D78"/>
      <w:spacing w:val="15"/>
    </w:rPr>
  </w:style>
  <w:style w:type="paragraph" w:styleId="Heading4">
    <w:name w:val="heading 4"/>
    <w:basedOn w:val="Normal"/>
    <w:next w:val="Normal"/>
    <w:link w:val="Heading4Char"/>
    <w:uiPriority w:val="9"/>
    <w:unhideWhenUsed/>
    <w:qFormat/>
    <w:rsid w:val="00A04C2C"/>
    <w:pPr>
      <w:pBdr>
        <w:top w:val="dotted" w:sz="6" w:space="2" w:color="5B9BD5"/>
      </w:pBdr>
      <w:spacing w:before="200" w:after="0"/>
      <w:outlineLvl w:val="3"/>
    </w:pPr>
    <w:rPr>
      <w:caps/>
      <w:color w:val="2E74B5"/>
      <w:spacing w:val="10"/>
    </w:rPr>
  </w:style>
  <w:style w:type="paragraph" w:styleId="Heading5">
    <w:name w:val="heading 5"/>
    <w:basedOn w:val="Normal"/>
    <w:next w:val="Normal"/>
    <w:link w:val="Heading5Char"/>
    <w:uiPriority w:val="9"/>
    <w:unhideWhenUsed/>
    <w:qFormat/>
    <w:locked/>
    <w:rsid w:val="00A04C2C"/>
    <w:pPr>
      <w:pBdr>
        <w:bottom w:val="single" w:sz="6" w:space="1" w:color="5B9BD5"/>
      </w:pBdr>
      <w:spacing w:before="200" w:after="0"/>
      <w:outlineLvl w:val="4"/>
    </w:pPr>
    <w:rPr>
      <w:caps/>
      <w:color w:val="2E74B5"/>
      <w:spacing w:val="10"/>
    </w:rPr>
  </w:style>
  <w:style w:type="paragraph" w:styleId="Heading6">
    <w:name w:val="heading 6"/>
    <w:basedOn w:val="Normal"/>
    <w:next w:val="Normal"/>
    <w:link w:val="Heading6Char"/>
    <w:uiPriority w:val="9"/>
    <w:unhideWhenUsed/>
    <w:qFormat/>
    <w:locked/>
    <w:rsid w:val="00A04C2C"/>
    <w:pPr>
      <w:pBdr>
        <w:bottom w:val="dotted" w:sz="6" w:space="1" w:color="5B9BD5"/>
      </w:pBdr>
      <w:spacing w:before="200" w:after="0"/>
      <w:outlineLvl w:val="5"/>
    </w:pPr>
    <w:rPr>
      <w:caps/>
      <w:color w:val="2E74B5"/>
      <w:spacing w:val="10"/>
    </w:rPr>
  </w:style>
  <w:style w:type="paragraph" w:styleId="Heading7">
    <w:name w:val="heading 7"/>
    <w:basedOn w:val="Normal"/>
    <w:next w:val="Normal"/>
    <w:link w:val="Heading7Char"/>
    <w:uiPriority w:val="9"/>
    <w:semiHidden/>
    <w:unhideWhenUsed/>
    <w:qFormat/>
    <w:locked/>
    <w:rsid w:val="00A04C2C"/>
    <w:pPr>
      <w:spacing w:before="200" w:after="0"/>
      <w:outlineLvl w:val="6"/>
    </w:pPr>
    <w:rPr>
      <w:caps/>
      <w:color w:val="2E74B5"/>
      <w:spacing w:val="10"/>
    </w:rPr>
  </w:style>
  <w:style w:type="paragraph" w:styleId="Heading8">
    <w:name w:val="heading 8"/>
    <w:basedOn w:val="Normal"/>
    <w:next w:val="Normal"/>
    <w:link w:val="Heading8Char"/>
    <w:uiPriority w:val="9"/>
    <w:semiHidden/>
    <w:unhideWhenUsed/>
    <w:qFormat/>
    <w:locked/>
    <w:rsid w:val="00A04C2C"/>
    <w:pPr>
      <w:spacing w:before="200" w:after="0"/>
      <w:outlineLvl w:val="7"/>
    </w:pPr>
    <w:rPr>
      <w:caps/>
      <w:spacing w:val="10"/>
      <w:sz w:val="18"/>
      <w:szCs w:val="18"/>
    </w:rPr>
  </w:style>
  <w:style w:type="paragraph" w:styleId="Heading9">
    <w:name w:val="heading 9"/>
    <w:basedOn w:val="Normal"/>
    <w:next w:val="Normal"/>
    <w:link w:val="Heading9Char"/>
    <w:uiPriority w:val="9"/>
    <w:semiHidden/>
    <w:unhideWhenUsed/>
    <w:qFormat/>
    <w:locked/>
    <w:rsid w:val="00A04C2C"/>
    <w:pPr>
      <w:spacing w:before="200" w:after="0"/>
      <w:outlineLvl w:val="8"/>
    </w:pPr>
    <w:rPr>
      <w:i/>
      <w:iCs/>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04C2C"/>
    <w:rPr>
      <w:caps/>
      <w:color w:val="FFFFFF"/>
      <w:spacing w:val="15"/>
      <w:sz w:val="22"/>
      <w:szCs w:val="22"/>
      <w:shd w:val="clear" w:color="auto" w:fill="5B9BD5"/>
    </w:rPr>
  </w:style>
  <w:style w:type="character" w:customStyle="1" w:styleId="Heading2Char">
    <w:name w:val="Heading 2 Char"/>
    <w:link w:val="Heading2"/>
    <w:uiPriority w:val="9"/>
    <w:locked/>
    <w:rsid w:val="00A04C2C"/>
    <w:rPr>
      <w:caps/>
      <w:spacing w:val="15"/>
      <w:shd w:val="clear" w:color="auto" w:fill="DEEAF6"/>
    </w:rPr>
  </w:style>
  <w:style w:type="character" w:customStyle="1" w:styleId="Heading3Char">
    <w:name w:val="Heading 3 Char"/>
    <w:link w:val="Heading3"/>
    <w:uiPriority w:val="9"/>
    <w:locked/>
    <w:rsid w:val="00A04C2C"/>
    <w:rPr>
      <w:caps/>
      <w:color w:val="1F4D78"/>
      <w:spacing w:val="15"/>
    </w:rPr>
  </w:style>
  <w:style w:type="character" w:customStyle="1" w:styleId="Heading4Char">
    <w:name w:val="Heading 4 Char"/>
    <w:link w:val="Heading4"/>
    <w:uiPriority w:val="9"/>
    <w:locked/>
    <w:rsid w:val="00A04C2C"/>
    <w:rPr>
      <w:caps/>
      <w:color w:val="2E74B5"/>
      <w:spacing w:val="10"/>
    </w:rPr>
  </w:style>
  <w:style w:type="paragraph" w:styleId="BodyTextIndent">
    <w:name w:val="Body Text Indent"/>
    <w:basedOn w:val="Normal"/>
    <w:link w:val="BodyTextIndentChar"/>
    <w:uiPriority w:val="99"/>
    <w:rsid w:val="003B79A0"/>
    <w:pPr>
      <w:ind w:left="6804" w:hanging="6804"/>
    </w:pPr>
    <w:rPr>
      <w:rFonts w:ascii="Arial Armenian" w:hAnsi="Arial Armenian" w:cs="Arial Armenian"/>
    </w:rPr>
  </w:style>
  <w:style w:type="character" w:customStyle="1" w:styleId="BodyTextIndentChar">
    <w:name w:val="Body Text Indent Char"/>
    <w:basedOn w:val="DefaultParagraphFont"/>
    <w:link w:val="BodyTextIndent"/>
    <w:uiPriority w:val="99"/>
    <w:semiHidden/>
    <w:locked/>
    <w:rsid w:val="00191B92"/>
    <w:rPr>
      <w:rFonts w:ascii="Arial Armenian" w:hAnsi="Arial Armenian" w:cs="Arial Armenian"/>
      <w:sz w:val="24"/>
      <w:szCs w:val="24"/>
      <w:lang w:val="en-GB" w:eastAsia="en-US"/>
    </w:rPr>
  </w:style>
  <w:style w:type="paragraph" w:styleId="BodyTextIndent2">
    <w:name w:val="Body Text Indent 2"/>
    <w:basedOn w:val="Normal"/>
    <w:link w:val="BodyTextIndent2Char"/>
    <w:uiPriority w:val="99"/>
    <w:rsid w:val="003B79A0"/>
    <w:pPr>
      <w:ind w:left="1134" w:hanging="1134"/>
    </w:pPr>
    <w:rPr>
      <w:rFonts w:ascii="Arial Armenian" w:hAnsi="Arial Armenian" w:cs="Arial Armenian"/>
    </w:rPr>
  </w:style>
  <w:style w:type="character" w:customStyle="1" w:styleId="BodyTextIndent2Char">
    <w:name w:val="Body Text Indent 2 Char"/>
    <w:basedOn w:val="DefaultParagraphFont"/>
    <w:link w:val="BodyTextIndent2"/>
    <w:uiPriority w:val="99"/>
    <w:semiHidden/>
    <w:locked/>
    <w:rsid w:val="00191B92"/>
    <w:rPr>
      <w:rFonts w:ascii="Arial Armenian" w:hAnsi="Arial Armenian" w:cs="Arial Armenian"/>
      <w:sz w:val="24"/>
      <w:szCs w:val="24"/>
      <w:lang w:val="en-GB" w:eastAsia="en-US"/>
    </w:rPr>
  </w:style>
  <w:style w:type="paragraph" w:styleId="BodyText2">
    <w:name w:val="Body Text 2"/>
    <w:basedOn w:val="Normal"/>
    <w:link w:val="BodyText2Char"/>
    <w:uiPriority w:val="99"/>
    <w:rsid w:val="00FD77E0"/>
    <w:pPr>
      <w:spacing w:after="120" w:line="480" w:lineRule="auto"/>
    </w:pPr>
  </w:style>
  <w:style w:type="character" w:customStyle="1" w:styleId="BodyText2Char">
    <w:name w:val="Body Text 2 Char"/>
    <w:basedOn w:val="DefaultParagraphFont"/>
    <w:link w:val="BodyText2"/>
    <w:uiPriority w:val="99"/>
    <w:semiHidden/>
    <w:locked/>
    <w:rsid w:val="00191B92"/>
    <w:rPr>
      <w:sz w:val="24"/>
      <w:szCs w:val="24"/>
      <w:lang w:val="en-GB" w:eastAsia="en-US"/>
    </w:rPr>
  </w:style>
  <w:style w:type="paragraph" w:styleId="BalloonText">
    <w:name w:val="Balloon Text"/>
    <w:basedOn w:val="Normal"/>
    <w:link w:val="BalloonTextChar"/>
    <w:uiPriority w:val="99"/>
    <w:semiHidden/>
    <w:rsid w:val="00FD77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91B92"/>
    <w:rPr>
      <w:rFonts w:ascii="Tahoma" w:hAnsi="Tahoma" w:cs="Tahoma"/>
      <w:sz w:val="16"/>
      <w:szCs w:val="16"/>
      <w:lang w:val="en-GB" w:eastAsia="en-US"/>
    </w:rPr>
  </w:style>
  <w:style w:type="paragraph" w:customStyle="1" w:styleId="CharCharCharCharCharChar1CharCharCharCharCharCharCharCharChar">
    <w:name w:val="Char Char Char Char Char Char1 Char Char Char Char Char Char Char Char Char Знак Знак"/>
    <w:basedOn w:val="Normal"/>
    <w:uiPriority w:val="99"/>
    <w:rsid w:val="004B1B05"/>
    <w:pPr>
      <w:spacing w:after="160" w:line="240" w:lineRule="exact"/>
    </w:pPr>
    <w:rPr>
      <w:rFonts w:ascii="Arial" w:hAnsi="Arial" w:cs="Arial"/>
    </w:rPr>
  </w:style>
  <w:style w:type="paragraph" w:styleId="BodyText">
    <w:name w:val="Body Text"/>
    <w:basedOn w:val="Normal"/>
    <w:link w:val="BodyTextChar"/>
    <w:uiPriority w:val="99"/>
    <w:rsid w:val="005E5A02"/>
    <w:pPr>
      <w:spacing w:after="120"/>
    </w:pPr>
  </w:style>
  <w:style w:type="character" w:customStyle="1" w:styleId="BodyTextChar">
    <w:name w:val="Body Text Char"/>
    <w:basedOn w:val="DefaultParagraphFont"/>
    <w:link w:val="BodyText"/>
    <w:uiPriority w:val="99"/>
    <w:semiHidden/>
    <w:locked/>
    <w:rsid w:val="00191B92"/>
    <w:rPr>
      <w:sz w:val="24"/>
      <w:szCs w:val="24"/>
      <w:lang w:val="en-GB" w:eastAsia="en-US"/>
    </w:rPr>
  </w:style>
  <w:style w:type="paragraph" w:customStyle="1" w:styleId="CharCharCharCharCharCharCharCharCharCharCharChar">
    <w:name w:val="Char Char Char Char Char Char Char Char Char Char Char Char"/>
    <w:basedOn w:val="Normal"/>
    <w:uiPriority w:val="99"/>
    <w:rsid w:val="005E5A02"/>
    <w:pPr>
      <w:spacing w:after="160" w:line="240" w:lineRule="exact"/>
    </w:pPr>
    <w:rPr>
      <w:rFonts w:ascii="Arial" w:hAnsi="Arial" w:cs="Arial"/>
    </w:rPr>
  </w:style>
  <w:style w:type="paragraph" w:customStyle="1" w:styleId="a">
    <w:name w:val="Знак Знак"/>
    <w:basedOn w:val="Normal"/>
    <w:uiPriority w:val="99"/>
    <w:rsid w:val="00C15918"/>
    <w:pPr>
      <w:spacing w:after="160" w:line="240" w:lineRule="exact"/>
    </w:pPr>
    <w:rPr>
      <w:rFonts w:ascii="Arial" w:hAnsi="Arial" w:cs="Arial"/>
    </w:rPr>
  </w:style>
  <w:style w:type="paragraph" w:customStyle="1" w:styleId="Char">
    <w:name w:val="Char"/>
    <w:basedOn w:val="Normal"/>
    <w:uiPriority w:val="99"/>
    <w:rsid w:val="00EC0698"/>
    <w:pPr>
      <w:spacing w:after="160" w:line="240" w:lineRule="exact"/>
    </w:pPr>
    <w:rPr>
      <w:rFonts w:ascii="Arial" w:hAnsi="Arial" w:cs="Arial"/>
    </w:rPr>
  </w:style>
  <w:style w:type="paragraph" w:customStyle="1" w:styleId="Style1">
    <w:name w:val="Style1"/>
    <w:basedOn w:val="Normal"/>
    <w:uiPriority w:val="99"/>
    <w:rsid w:val="00CD3EB3"/>
    <w:pPr>
      <w:widowControl w:val="0"/>
      <w:autoSpaceDE w:val="0"/>
      <w:autoSpaceDN w:val="0"/>
      <w:adjustRightInd w:val="0"/>
    </w:pPr>
    <w:rPr>
      <w:rFonts w:ascii="Sylfaen" w:hAnsi="Sylfaen" w:cs="Sylfaen"/>
    </w:rPr>
  </w:style>
  <w:style w:type="paragraph" w:customStyle="1" w:styleId="Style2">
    <w:name w:val="Style2"/>
    <w:basedOn w:val="Normal"/>
    <w:uiPriority w:val="99"/>
    <w:rsid w:val="00CD3EB3"/>
    <w:pPr>
      <w:widowControl w:val="0"/>
      <w:autoSpaceDE w:val="0"/>
      <w:autoSpaceDN w:val="0"/>
      <w:adjustRightInd w:val="0"/>
    </w:pPr>
    <w:rPr>
      <w:rFonts w:ascii="Sylfaen" w:hAnsi="Sylfaen" w:cs="Sylfaen"/>
    </w:rPr>
  </w:style>
  <w:style w:type="character" w:customStyle="1" w:styleId="FontStyle11">
    <w:name w:val="Font Style11"/>
    <w:basedOn w:val="DefaultParagraphFont"/>
    <w:uiPriority w:val="99"/>
    <w:rsid w:val="00CD3EB3"/>
    <w:rPr>
      <w:rFonts w:ascii="Sylfaen" w:hAnsi="Sylfaen" w:cs="Sylfaen"/>
      <w:b/>
      <w:bCs/>
      <w:sz w:val="26"/>
      <w:szCs w:val="26"/>
    </w:rPr>
  </w:style>
  <w:style w:type="character" w:customStyle="1" w:styleId="FontStyle12">
    <w:name w:val="Font Style12"/>
    <w:basedOn w:val="DefaultParagraphFont"/>
    <w:uiPriority w:val="99"/>
    <w:rsid w:val="00CD3EB3"/>
    <w:rPr>
      <w:rFonts w:ascii="Sylfaen" w:hAnsi="Sylfaen" w:cs="Sylfaen"/>
      <w:b/>
      <w:bCs/>
      <w:spacing w:val="10"/>
      <w:sz w:val="32"/>
      <w:szCs w:val="32"/>
    </w:rPr>
  </w:style>
  <w:style w:type="paragraph" w:customStyle="1" w:styleId="Style3">
    <w:name w:val="Style3"/>
    <w:basedOn w:val="Normal"/>
    <w:uiPriority w:val="99"/>
    <w:rsid w:val="00CD3EB3"/>
    <w:pPr>
      <w:widowControl w:val="0"/>
      <w:autoSpaceDE w:val="0"/>
      <w:autoSpaceDN w:val="0"/>
      <w:adjustRightInd w:val="0"/>
    </w:pPr>
    <w:rPr>
      <w:rFonts w:ascii="Sylfaen" w:hAnsi="Sylfaen" w:cs="Sylfaen"/>
    </w:rPr>
  </w:style>
  <w:style w:type="paragraph" w:customStyle="1" w:styleId="Style4">
    <w:name w:val="Style4"/>
    <w:basedOn w:val="Normal"/>
    <w:uiPriority w:val="99"/>
    <w:rsid w:val="00CD3EB3"/>
    <w:pPr>
      <w:widowControl w:val="0"/>
      <w:autoSpaceDE w:val="0"/>
      <w:autoSpaceDN w:val="0"/>
      <w:adjustRightInd w:val="0"/>
    </w:pPr>
    <w:rPr>
      <w:rFonts w:ascii="Sylfaen" w:hAnsi="Sylfaen" w:cs="Sylfaen"/>
    </w:rPr>
  </w:style>
  <w:style w:type="character" w:customStyle="1" w:styleId="FontStyle13">
    <w:name w:val="Font Style13"/>
    <w:basedOn w:val="DefaultParagraphFont"/>
    <w:uiPriority w:val="99"/>
    <w:rsid w:val="00CD3EB3"/>
    <w:rPr>
      <w:rFonts w:ascii="Sylfaen" w:hAnsi="Sylfaen" w:cs="Sylfaen"/>
      <w:b/>
      <w:bCs/>
      <w:sz w:val="14"/>
      <w:szCs w:val="14"/>
    </w:rPr>
  </w:style>
  <w:style w:type="character" w:customStyle="1" w:styleId="FontStyle14">
    <w:name w:val="Font Style14"/>
    <w:basedOn w:val="DefaultParagraphFont"/>
    <w:uiPriority w:val="99"/>
    <w:rsid w:val="00CD3EB3"/>
    <w:rPr>
      <w:rFonts w:ascii="Sylfaen" w:hAnsi="Sylfaen" w:cs="Sylfaen"/>
      <w:b/>
      <w:bCs/>
      <w:sz w:val="16"/>
      <w:szCs w:val="16"/>
    </w:rPr>
  </w:style>
  <w:style w:type="table" w:styleId="TableGrid">
    <w:name w:val="Table Grid"/>
    <w:basedOn w:val="TableNormal"/>
    <w:uiPriority w:val="99"/>
    <w:rsid w:val="00C629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Знак Знак1"/>
    <w:basedOn w:val="Normal"/>
    <w:link w:val="NormalWebChar"/>
    <w:uiPriority w:val="99"/>
    <w:rsid w:val="00135385"/>
    <w:pPr>
      <w:spacing w:beforeAutospacing="1" w:after="100" w:afterAutospacing="1"/>
    </w:pPr>
  </w:style>
  <w:style w:type="character" w:customStyle="1" w:styleId="FontStyle18">
    <w:name w:val="Font Style18"/>
    <w:basedOn w:val="DefaultParagraphFont"/>
    <w:uiPriority w:val="99"/>
    <w:rsid w:val="00903CE6"/>
    <w:rPr>
      <w:rFonts w:ascii="Sylfaen" w:hAnsi="Sylfaen" w:cs="Sylfaen"/>
      <w:b/>
      <w:bCs/>
      <w:spacing w:val="20"/>
      <w:sz w:val="20"/>
      <w:szCs w:val="20"/>
    </w:rPr>
  </w:style>
  <w:style w:type="character" w:styleId="Hyperlink">
    <w:name w:val="Hyperlink"/>
    <w:basedOn w:val="DefaultParagraphFont"/>
    <w:uiPriority w:val="99"/>
    <w:rsid w:val="00061A21"/>
    <w:rPr>
      <w:color w:val="0000FF"/>
      <w:u w:val="single"/>
    </w:rPr>
  </w:style>
  <w:style w:type="character" w:styleId="Strong">
    <w:name w:val="Strong"/>
    <w:uiPriority w:val="22"/>
    <w:qFormat/>
    <w:rsid w:val="00A04C2C"/>
    <w:rPr>
      <w:b/>
      <w:bCs/>
    </w:rPr>
  </w:style>
  <w:style w:type="character" w:customStyle="1" w:styleId="FontStyle32">
    <w:name w:val="Font Style32"/>
    <w:basedOn w:val="DefaultParagraphFont"/>
    <w:uiPriority w:val="99"/>
    <w:rsid w:val="00381666"/>
    <w:rPr>
      <w:rFonts w:ascii="Sylfaen" w:hAnsi="Sylfaen" w:cs="Sylfaen"/>
      <w:b/>
      <w:bCs/>
      <w:i/>
      <w:iCs/>
      <w:sz w:val="22"/>
      <w:szCs w:val="22"/>
    </w:rPr>
  </w:style>
  <w:style w:type="paragraph" w:customStyle="1" w:styleId="Style11">
    <w:name w:val="Style11"/>
    <w:basedOn w:val="Normal"/>
    <w:uiPriority w:val="99"/>
    <w:rsid w:val="00381666"/>
    <w:pPr>
      <w:widowControl w:val="0"/>
      <w:autoSpaceDE w:val="0"/>
      <w:autoSpaceDN w:val="0"/>
      <w:adjustRightInd w:val="0"/>
      <w:spacing w:line="298" w:lineRule="exact"/>
    </w:pPr>
    <w:rPr>
      <w:rFonts w:ascii="Sylfaen" w:hAnsi="Sylfaen" w:cs="Sylfaen"/>
      <w:lang w:val="ru-RU" w:eastAsia="ru-RU"/>
    </w:rPr>
  </w:style>
  <w:style w:type="paragraph" w:customStyle="1" w:styleId="Style15">
    <w:name w:val="Style15"/>
    <w:basedOn w:val="Normal"/>
    <w:uiPriority w:val="99"/>
    <w:rsid w:val="00381666"/>
    <w:pPr>
      <w:widowControl w:val="0"/>
      <w:autoSpaceDE w:val="0"/>
      <w:autoSpaceDN w:val="0"/>
      <w:adjustRightInd w:val="0"/>
      <w:spacing w:line="298" w:lineRule="exact"/>
    </w:pPr>
    <w:rPr>
      <w:rFonts w:ascii="Sylfaen" w:hAnsi="Sylfaen" w:cs="Sylfaen"/>
      <w:lang w:val="ru-RU" w:eastAsia="ru-RU"/>
    </w:rPr>
  </w:style>
  <w:style w:type="paragraph" w:customStyle="1" w:styleId="Style20">
    <w:name w:val="Style20"/>
    <w:basedOn w:val="Normal"/>
    <w:uiPriority w:val="99"/>
    <w:rsid w:val="00381666"/>
    <w:pPr>
      <w:widowControl w:val="0"/>
      <w:autoSpaceDE w:val="0"/>
      <w:autoSpaceDN w:val="0"/>
      <w:adjustRightInd w:val="0"/>
    </w:pPr>
    <w:rPr>
      <w:rFonts w:ascii="Sylfaen" w:hAnsi="Sylfaen" w:cs="Sylfaen"/>
      <w:lang w:val="ru-RU" w:eastAsia="ru-RU"/>
    </w:rPr>
  </w:style>
  <w:style w:type="paragraph" w:customStyle="1" w:styleId="Style13">
    <w:name w:val="Style13"/>
    <w:basedOn w:val="Normal"/>
    <w:uiPriority w:val="99"/>
    <w:rsid w:val="00381666"/>
    <w:pPr>
      <w:widowControl w:val="0"/>
      <w:autoSpaceDE w:val="0"/>
      <w:autoSpaceDN w:val="0"/>
      <w:adjustRightInd w:val="0"/>
    </w:pPr>
    <w:rPr>
      <w:rFonts w:ascii="Sylfaen" w:hAnsi="Sylfaen" w:cs="Sylfaen"/>
      <w:lang w:val="ru-RU" w:eastAsia="ru-RU"/>
    </w:rPr>
  </w:style>
  <w:style w:type="paragraph" w:customStyle="1" w:styleId="Style18">
    <w:name w:val="Style18"/>
    <w:basedOn w:val="Normal"/>
    <w:uiPriority w:val="99"/>
    <w:rsid w:val="00381666"/>
    <w:pPr>
      <w:widowControl w:val="0"/>
      <w:autoSpaceDE w:val="0"/>
      <w:autoSpaceDN w:val="0"/>
      <w:adjustRightInd w:val="0"/>
    </w:pPr>
    <w:rPr>
      <w:rFonts w:ascii="Sylfaen" w:hAnsi="Sylfaen" w:cs="Sylfaen"/>
      <w:lang w:val="ru-RU" w:eastAsia="ru-RU"/>
    </w:rPr>
  </w:style>
  <w:style w:type="character" w:customStyle="1" w:styleId="FontStyle26">
    <w:name w:val="Font Style26"/>
    <w:basedOn w:val="DefaultParagraphFont"/>
    <w:uiPriority w:val="99"/>
    <w:rsid w:val="00381666"/>
    <w:rPr>
      <w:rFonts w:ascii="Sylfaen" w:hAnsi="Sylfaen" w:cs="Sylfaen"/>
      <w:spacing w:val="20"/>
      <w:sz w:val="20"/>
      <w:szCs w:val="20"/>
    </w:rPr>
  </w:style>
  <w:style w:type="character" w:customStyle="1" w:styleId="FontStyle30">
    <w:name w:val="Font Style30"/>
    <w:basedOn w:val="DefaultParagraphFont"/>
    <w:uiPriority w:val="99"/>
    <w:rsid w:val="00381666"/>
    <w:rPr>
      <w:rFonts w:ascii="Sylfaen" w:hAnsi="Sylfaen" w:cs="Sylfaen"/>
      <w:b/>
      <w:bCs/>
      <w:spacing w:val="10"/>
      <w:sz w:val="20"/>
      <w:szCs w:val="20"/>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99"/>
    <w:qFormat/>
    <w:rsid w:val="00381666"/>
    <w:pPr>
      <w:ind w:left="720"/>
      <w:contextualSpacing/>
    </w:pPr>
  </w:style>
  <w:style w:type="character" w:customStyle="1" w:styleId="mechtexChar">
    <w:name w:val="mechtex Char"/>
    <w:basedOn w:val="DefaultParagraphFont"/>
    <w:link w:val="mechtex"/>
    <w:uiPriority w:val="99"/>
    <w:locked/>
    <w:rsid w:val="00F76E67"/>
    <w:rPr>
      <w:rFonts w:ascii="Arial Armenian" w:hAnsi="Arial Armenian" w:cs="Arial Armenian"/>
      <w:sz w:val="22"/>
      <w:szCs w:val="22"/>
      <w:lang w:eastAsia="ru-RU"/>
    </w:rPr>
  </w:style>
  <w:style w:type="paragraph" w:customStyle="1" w:styleId="mechtex">
    <w:name w:val="mechtex"/>
    <w:basedOn w:val="Normal"/>
    <w:link w:val="mechtexChar"/>
    <w:uiPriority w:val="99"/>
    <w:rsid w:val="00F76E67"/>
    <w:pPr>
      <w:jc w:val="center"/>
    </w:pPr>
    <w:rPr>
      <w:rFonts w:ascii="Arial Armenian" w:hAnsi="Arial Armenian" w:cs="Arial Armenian"/>
      <w:sz w:val="22"/>
      <w:szCs w:val="22"/>
      <w:lang w:eastAsia="ru-RU"/>
    </w:rPr>
  </w:style>
  <w:style w:type="paragraph" w:customStyle="1" w:styleId="norm">
    <w:name w:val="norm"/>
    <w:basedOn w:val="Normal"/>
    <w:link w:val="normChar"/>
    <w:uiPriority w:val="99"/>
    <w:rsid w:val="00F76E67"/>
    <w:pPr>
      <w:spacing w:line="480" w:lineRule="auto"/>
      <w:ind w:firstLine="709"/>
      <w:jc w:val="both"/>
    </w:pPr>
    <w:rPr>
      <w:rFonts w:ascii="Arial Armenian" w:hAnsi="Arial Armenian" w:cs="Arial Armenian"/>
      <w:sz w:val="22"/>
      <w:szCs w:val="22"/>
      <w:lang w:eastAsia="ru-RU"/>
    </w:rPr>
  </w:style>
  <w:style w:type="character" w:customStyle="1" w:styleId="normChar">
    <w:name w:val="norm Char"/>
    <w:basedOn w:val="DefaultParagraphFont"/>
    <w:link w:val="norm"/>
    <w:uiPriority w:val="99"/>
    <w:locked/>
    <w:rsid w:val="00F76E67"/>
    <w:rPr>
      <w:rFonts w:ascii="Arial Armenian" w:hAnsi="Arial Armenian" w:cs="Arial Armenian"/>
      <w:sz w:val="22"/>
      <w:szCs w:val="22"/>
      <w:lang w:eastAsia="ru-RU"/>
    </w:rPr>
  </w:style>
  <w:style w:type="character" w:styleId="Emphasis">
    <w:name w:val="Emphasis"/>
    <w:uiPriority w:val="20"/>
    <w:qFormat/>
    <w:locked/>
    <w:rsid w:val="00A04C2C"/>
    <w:rPr>
      <w:caps/>
      <w:color w:val="1F4D78"/>
      <w:spacing w:val="5"/>
    </w:rPr>
  </w:style>
  <w:style w:type="character" w:customStyle="1" w:styleId="apple-converted-space">
    <w:name w:val="apple-converted-space"/>
    <w:basedOn w:val="DefaultParagraphFont"/>
    <w:uiPriority w:val="99"/>
    <w:rsid w:val="00191B92"/>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Char,Знак Знак1 Char"/>
    <w:link w:val="NormalWeb"/>
    <w:uiPriority w:val="99"/>
    <w:locked/>
    <w:rsid w:val="00191B92"/>
    <w:rPr>
      <w:sz w:val="24"/>
      <w:szCs w:val="24"/>
      <w:lang w:val="en-US" w:eastAsia="en-US"/>
    </w:rPr>
  </w:style>
  <w:style w:type="character" w:customStyle="1" w:styleId="Heading5Char">
    <w:name w:val="Heading 5 Char"/>
    <w:link w:val="Heading5"/>
    <w:uiPriority w:val="9"/>
    <w:rsid w:val="00A04C2C"/>
    <w:rPr>
      <w:caps/>
      <w:color w:val="2E74B5"/>
      <w:spacing w:val="10"/>
    </w:rPr>
  </w:style>
  <w:style w:type="character" w:customStyle="1" w:styleId="Heading6Char">
    <w:name w:val="Heading 6 Char"/>
    <w:link w:val="Heading6"/>
    <w:uiPriority w:val="9"/>
    <w:rsid w:val="00A04C2C"/>
    <w:rPr>
      <w:caps/>
      <w:color w:val="2E74B5"/>
      <w:spacing w:val="10"/>
    </w:rPr>
  </w:style>
  <w:style w:type="character" w:customStyle="1" w:styleId="Heading7Char">
    <w:name w:val="Heading 7 Char"/>
    <w:link w:val="Heading7"/>
    <w:uiPriority w:val="9"/>
    <w:semiHidden/>
    <w:rsid w:val="00A04C2C"/>
    <w:rPr>
      <w:caps/>
      <w:color w:val="2E74B5"/>
      <w:spacing w:val="10"/>
    </w:rPr>
  </w:style>
  <w:style w:type="character" w:customStyle="1" w:styleId="Heading8Char">
    <w:name w:val="Heading 8 Char"/>
    <w:link w:val="Heading8"/>
    <w:uiPriority w:val="9"/>
    <w:semiHidden/>
    <w:rsid w:val="00A04C2C"/>
    <w:rPr>
      <w:caps/>
      <w:spacing w:val="10"/>
      <w:sz w:val="18"/>
      <w:szCs w:val="18"/>
    </w:rPr>
  </w:style>
  <w:style w:type="character" w:customStyle="1" w:styleId="Heading9Char">
    <w:name w:val="Heading 9 Char"/>
    <w:link w:val="Heading9"/>
    <w:uiPriority w:val="9"/>
    <w:semiHidden/>
    <w:rsid w:val="00A04C2C"/>
    <w:rPr>
      <w:i/>
      <w:iCs/>
      <w:caps/>
      <w:spacing w:val="10"/>
      <w:sz w:val="18"/>
      <w:szCs w:val="18"/>
    </w:rPr>
  </w:style>
  <w:style w:type="paragraph" w:styleId="Caption">
    <w:name w:val="caption"/>
    <w:basedOn w:val="Normal"/>
    <w:next w:val="Normal"/>
    <w:uiPriority w:val="35"/>
    <w:semiHidden/>
    <w:unhideWhenUsed/>
    <w:qFormat/>
    <w:locked/>
    <w:rsid w:val="00A04C2C"/>
    <w:rPr>
      <w:b/>
      <w:bCs/>
      <w:color w:val="2E74B5"/>
      <w:sz w:val="16"/>
      <w:szCs w:val="16"/>
    </w:rPr>
  </w:style>
  <w:style w:type="paragraph" w:styleId="Title">
    <w:name w:val="Title"/>
    <w:basedOn w:val="Normal"/>
    <w:next w:val="Normal"/>
    <w:link w:val="TitleChar"/>
    <w:uiPriority w:val="10"/>
    <w:qFormat/>
    <w:locked/>
    <w:rsid w:val="00A04C2C"/>
    <w:pPr>
      <w:spacing w:before="0" w:after="0"/>
    </w:pPr>
    <w:rPr>
      <w:rFonts w:ascii="Calibri Light" w:eastAsia="SimSun" w:hAnsi="Calibri Light" w:cs="Times New Roman"/>
      <w:caps/>
      <w:color w:val="5B9BD5"/>
      <w:spacing w:val="10"/>
      <w:sz w:val="52"/>
      <w:szCs w:val="52"/>
    </w:rPr>
  </w:style>
  <w:style w:type="character" w:customStyle="1" w:styleId="TitleChar">
    <w:name w:val="Title Char"/>
    <w:link w:val="Title"/>
    <w:uiPriority w:val="10"/>
    <w:rsid w:val="00A04C2C"/>
    <w:rPr>
      <w:rFonts w:ascii="Calibri Light" w:eastAsia="SimSun" w:hAnsi="Calibri Light" w:cs="Times New Roman"/>
      <w:caps/>
      <w:color w:val="5B9BD5"/>
      <w:spacing w:val="10"/>
      <w:sz w:val="52"/>
      <w:szCs w:val="52"/>
    </w:rPr>
  </w:style>
  <w:style w:type="paragraph" w:styleId="Subtitle">
    <w:name w:val="Subtitle"/>
    <w:basedOn w:val="Normal"/>
    <w:next w:val="Normal"/>
    <w:link w:val="SubtitleChar"/>
    <w:uiPriority w:val="11"/>
    <w:qFormat/>
    <w:locked/>
    <w:rsid w:val="00A04C2C"/>
    <w:pPr>
      <w:spacing w:before="0" w:after="500" w:line="240" w:lineRule="auto"/>
    </w:pPr>
    <w:rPr>
      <w:caps/>
      <w:color w:val="595959"/>
      <w:spacing w:val="10"/>
      <w:sz w:val="21"/>
      <w:szCs w:val="21"/>
    </w:rPr>
  </w:style>
  <w:style w:type="character" w:customStyle="1" w:styleId="SubtitleChar">
    <w:name w:val="Subtitle Char"/>
    <w:link w:val="Subtitle"/>
    <w:uiPriority w:val="11"/>
    <w:rsid w:val="00A04C2C"/>
    <w:rPr>
      <w:caps/>
      <w:color w:val="595959"/>
      <w:spacing w:val="10"/>
      <w:sz w:val="21"/>
      <w:szCs w:val="21"/>
    </w:rPr>
  </w:style>
  <w:style w:type="paragraph" w:styleId="NoSpacing">
    <w:name w:val="No Spacing"/>
    <w:uiPriority w:val="1"/>
    <w:qFormat/>
    <w:rsid w:val="00A04C2C"/>
    <w:pPr>
      <w:spacing w:after="0" w:line="240" w:lineRule="auto"/>
    </w:pPr>
  </w:style>
  <w:style w:type="paragraph" w:styleId="Quote">
    <w:name w:val="Quote"/>
    <w:basedOn w:val="Normal"/>
    <w:next w:val="Normal"/>
    <w:link w:val="QuoteChar"/>
    <w:uiPriority w:val="29"/>
    <w:qFormat/>
    <w:rsid w:val="00A04C2C"/>
    <w:rPr>
      <w:i/>
      <w:iCs/>
      <w:sz w:val="24"/>
      <w:szCs w:val="24"/>
    </w:rPr>
  </w:style>
  <w:style w:type="character" w:customStyle="1" w:styleId="QuoteChar">
    <w:name w:val="Quote Char"/>
    <w:link w:val="Quote"/>
    <w:uiPriority w:val="29"/>
    <w:rsid w:val="00A04C2C"/>
    <w:rPr>
      <w:i/>
      <w:iCs/>
      <w:sz w:val="24"/>
      <w:szCs w:val="24"/>
    </w:rPr>
  </w:style>
  <w:style w:type="paragraph" w:styleId="IntenseQuote">
    <w:name w:val="Intense Quote"/>
    <w:basedOn w:val="Normal"/>
    <w:next w:val="Normal"/>
    <w:link w:val="IntenseQuoteChar"/>
    <w:uiPriority w:val="30"/>
    <w:qFormat/>
    <w:rsid w:val="00A04C2C"/>
    <w:pPr>
      <w:spacing w:before="240" w:after="240" w:line="240" w:lineRule="auto"/>
      <w:ind w:left="1080" w:right="1080"/>
      <w:jc w:val="center"/>
    </w:pPr>
    <w:rPr>
      <w:color w:val="5B9BD5"/>
      <w:sz w:val="24"/>
      <w:szCs w:val="24"/>
    </w:rPr>
  </w:style>
  <w:style w:type="character" w:customStyle="1" w:styleId="IntenseQuoteChar">
    <w:name w:val="Intense Quote Char"/>
    <w:link w:val="IntenseQuote"/>
    <w:uiPriority w:val="30"/>
    <w:rsid w:val="00A04C2C"/>
    <w:rPr>
      <w:color w:val="5B9BD5"/>
      <w:sz w:val="24"/>
      <w:szCs w:val="24"/>
    </w:rPr>
  </w:style>
  <w:style w:type="character" w:styleId="SubtleEmphasis">
    <w:name w:val="Subtle Emphasis"/>
    <w:uiPriority w:val="19"/>
    <w:qFormat/>
    <w:rsid w:val="00A04C2C"/>
    <w:rPr>
      <w:i/>
      <w:iCs/>
      <w:color w:val="1F4D78"/>
    </w:rPr>
  </w:style>
  <w:style w:type="character" w:styleId="IntenseEmphasis">
    <w:name w:val="Intense Emphasis"/>
    <w:uiPriority w:val="21"/>
    <w:qFormat/>
    <w:rsid w:val="00A04C2C"/>
    <w:rPr>
      <w:b/>
      <w:bCs/>
      <w:caps/>
      <w:color w:val="1F4D78"/>
      <w:spacing w:val="10"/>
    </w:rPr>
  </w:style>
  <w:style w:type="character" w:styleId="SubtleReference">
    <w:name w:val="Subtle Reference"/>
    <w:uiPriority w:val="31"/>
    <w:qFormat/>
    <w:rsid w:val="00A04C2C"/>
    <w:rPr>
      <w:b/>
      <w:bCs/>
      <w:color w:val="5B9BD5"/>
    </w:rPr>
  </w:style>
  <w:style w:type="character" w:styleId="IntenseReference">
    <w:name w:val="Intense Reference"/>
    <w:uiPriority w:val="32"/>
    <w:qFormat/>
    <w:rsid w:val="00A04C2C"/>
    <w:rPr>
      <w:b/>
      <w:bCs/>
      <w:i/>
      <w:iCs/>
      <w:caps/>
      <w:color w:val="5B9BD5"/>
    </w:rPr>
  </w:style>
  <w:style w:type="character" w:styleId="BookTitle">
    <w:name w:val="Book Title"/>
    <w:uiPriority w:val="33"/>
    <w:qFormat/>
    <w:rsid w:val="00A04C2C"/>
    <w:rPr>
      <w:b/>
      <w:bCs/>
      <w:i/>
      <w:iCs/>
      <w:spacing w:val="0"/>
    </w:rPr>
  </w:style>
  <w:style w:type="paragraph" w:styleId="TOCHeading">
    <w:name w:val="TOC Heading"/>
    <w:basedOn w:val="Heading1"/>
    <w:next w:val="Normal"/>
    <w:uiPriority w:val="39"/>
    <w:semiHidden/>
    <w:unhideWhenUsed/>
    <w:qFormat/>
    <w:rsid w:val="00A04C2C"/>
    <w:pPr>
      <w:outlineLvl w:val="9"/>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34"/>
    <w:qFormat/>
    <w:locked/>
    <w:rsid w:val="006A249B"/>
  </w:style>
  <w:style w:type="character" w:styleId="FollowedHyperlink">
    <w:name w:val="FollowedHyperlink"/>
    <w:basedOn w:val="DefaultParagraphFont"/>
    <w:uiPriority w:val="99"/>
    <w:semiHidden/>
    <w:unhideWhenUsed/>
    <w:rsid w:val="00BF73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37889638">
      <w:bodyDiv w:val="1"/>
      <w:marLeft w:val="0"/>
      <w:marRight w:val="0"/>
      <w:marTop w:val="0"/>
      <w:marBottom w:val="0"/>
      <w:divBdr>
        <w:top w:val="none" w:sz="0" w:space="0" w:color="auto"/>
        <w:left w:val="none" w:sz="0" w:space="0" w:color="auto"/>
        <w:bottom w:val="none" w:sz="0" w:space="0" w:color="auto"/>
        <w:right w:val="none" w:sz="0" w:space="0" w:color="auto"/>
      </w:divBdr>
    </w:div>
    <w:div w:id="160967606">
      <w:bodyDiv w:val="1"/>
      <w:marLeft w:val="0"/>
      <w:marRight w:val="0"/>
      <w:marTop w:val="0"/>
      <w:marBottom w:val="0"/>
      <w:divBdr>
        <w:top w:val="none" w:sz="0" w:space="0" w:color="auto"/>
        <w:left w:val="none" w:sz="0" w:space="0" w:color="auto"/>
        <w:bottom w:val="none" w:sz="0" w:space="0" w:color="auto"/>
        <w:right w:val="none" w:sz="0" w:space="0" w:color="auto"/>
      </w:divBdr>
    </w:div>
    <w:div w:id="307630868">
      <w:bodyDiv w:val="1"/>
      <w:marLeft w:val="0"/>
      <w:marRight w:val="0"/>
      <w:marTop w:val="0"/>
      <w:marBottom w:val="0"/>
      <w:divBdr>
        <w:top w:val="none" w:sz="0" w:space="0" w:color="auto"/>
        <w:left w:val="none" w:sz="0" w:space="0" w:color="auto"/>
        <w:bottom w:val="none" w:sz="0" w:space="0" w:color="auto"/>
        <w:right w:val="none" w:sz="0" w:space="0" w:color="auto"/>
      </w:divBdr>
    </w:div>
    <w:div w:id="387151562">
      <w:bodyDiv w:val="1"/>
      <w:marLeft w:val="0"/>
      <w:marRight w:val="0"/>
      <w:marTop w:val="0"/>
      <w:marBottom w:val="0"/>
      <w:divBdr>
        <w:top w:val="none" w:sz="0" w:space="0" w:color="auto"/>
        <w:left w:val="none" w:sz="0" w:space="0" w:color="auto"/>
        <w:bottom w:val="none" w:sz="0" w:space="0" w:color="auto"/>
        <w:right w:val="none" w:sz="0" w:space="0" w:color="auto"/>
      </w:divBdr>
    </w:div>
    <w:div w:id="647369677">
      <w:bodyDiv w:val="1"/>
      <w:marLeft w:val="0"/>
      <w:marRight w:val="0"/>
      <w:marTop w:val="0"/>
      <w:marBottom w:val="0"/>
      <w:divBdr>
        <w:top w:val="none" w:sz="0" w:space="0" w:color="auto"/>
        <w:left w:val="none" w:sz="0" w:space="0" w:color="auto"/>
        <w:bottom w:val="none" w:sz="0" w:space="0" w:color="auto"/>
        <w:right w:val="none" w:sz="0" w:space="0" w:color="auto"/>
      </w:divBdr>
    </w:div>
    <w:div w:id="654263189">
      <w:bodyDiv w:val="1"/>
      <w:marLeft w:val="0"/>
      <w:marRight w:val="0"/>
      <w:marTop w:val="0"/>
      <w:marBottom w:val="0"/>
      <w:divBdr>
        <w:top w:val="none" w:sz="0" w:space="0" w:color="auto"/>
        <w:left w:val="none" w:sz="0" w:space="0" w:color="auto"/>
        <w:bottom w:val="none" w:sz="0" w:space="0" w:color="auto"/>
        <w:right w:val="none" w:sz="0" w:space="0" w:color="auto"/>
      </w:divBdr>
    </w:div>
    <w:div w:id="806053091">
      <w:bodyDiv w:val="1"/>
      <w:marLeft w:val="0"/>
      <w:marRight w:val="0"/>
      <w:marTop w:val="0"/>
      <w:marBottom w:val="0"/>
      <w:divBdr>
        <w:top w:val="none" w:sz="0" w:space="0" w:color="auto"/>
        <w:left w:val="none" w:sz="0" w:space="0" w:color="auto"/>
        <w:bottom w:val="none" w:sz="0" w:space="0" w:color="auto"/>
        <w:right w:val="none" w:sz="0" w:space="0" w:color="auto"/>
      </w:divBdr>
    </w:div>
    <w:div w:id="976571531">
      <w:bodyDiv w:val="1"/>
      <w:marLeft w:val="0"/>
      <w:marRight w:val="0"/>
      <w:marTop w:val="0"/>
      <w:marBottom w:val="0"/>
      <w:divBdr>
        <w:top w:val="none" w:sz="0" w:space="0" w:color="auto"/>
        <w:left w:val="none" w:sz="0" w:space="0" w:color="auto"/>
        <w:bottom w:val="none" w:sz="0" w:space="0" w:color="auto"/>
        <w:right w:val="none" w:sz="0" w:space="0" w:color="auto"/>
      </w:divBdr>
    </w:div>
    <w:div w:id="1032266843">
      <w:bodyDiv w:val="1"/>
      <w:marLeft w:val="0"/>
      <w:marRight w:val="0"/>
      <w:marTop w:val="0"/>
      <w:marBottom w:val="0"/>
      <w:divBdr>
        <w:top w:val="none" w:sz="0" w:space="0" w:color="auto"/>
        <w:left w:val="none" w:sz="0" w:space="0" w:color="auto"/>
        <w:bottom w:val="none" w:sz="0" w:space="0" w:color="auto"/>
        <w:right w:val="none" w:sz="0" w:space="0" w:color="auto"/>
      </w:divBdr>
    </w:div>
    <w:div w:id="1042362625">
      <w:bodyDiv w:val="1"/>
      <w:marLeft w:val="0"/>
      <w:marRight w:val="0"/>
      <w:marTop w:val="0"/>
      <w:marBottom w:val="0"/>
      <w:divBdr>
        <w:top w:val="none" w:sz="0" w:space="0" w:color="auto"/>
        <w:left w:val="none" w:sz="0" w:space="0" w:color="auto"/>
        <w:bottom w:val="none" w:sz="0" w:space="0" w:color="auto"/>
        <w:right w:val="none" w:sz="0" w:space="0" w:color="auto"/>
      </w:divBdr>
    </w:div>
    <w:div w:id="1203322906">
      <w:bodyDiv w:val="1"/>
      <w:marLeft w:val="0"/>
      <w:marRight w:val="0"/>
      <w:marTop w:val="0"/>
      <w:marBottom w:val="0"/>
      <w:divBdr>
        <w:top w:val="none" w:sz="0" w:space="0" w:color="auto"/>
        <w:left w:val="none" w:sz="0" w:space="0" w:color="auto"/>
        <w:bottom w:val="none" w:sz="0" w:space="0" w:color="auto"/>
        <w:right w:val="none" w:sz="0" w:space="0" w:color="auto"/>
      </w:divBdr>
    </w:div>
    <w:div w:id="1326785034">
      <w:marLeft w:val="0"/>
      <w:marRight w:val="0"/>
      <w:marTop w:val="0"/>
      <w:marBottom w:val="0"/>
      <w:divBdr>
        <w:top w:val="none" w:sz="0" w:space="0" w:color="auto"/>
        <w:left w:val="none" w:sz="0" w:space="0" w:color="auto"/>
        <w:bottom w:val="none" w:sz="0" w:space="0" w:color="auto"/>
        <w:right w:val="none" w:sz="0" w:space="0" w:color="auto"/>
      </w:divBdr>
    </w:div>
    <w:div w:id="1326785035">
      <w:marLeft w:val="0"/>
      <w:marRight w:val="0"/>
      <w:marTop w:val="0"/>
      <w:marBottom w:val="0"/>
      <w:divBdr>
        <w:top w:val="none" w:sz="0" w:space="0" w:color="auto"/>
        <w:left w:val="none" w:sz="0" w:space="0" w:color="auto"/>
        <w:bottom w:val="none" w:sz="0" w:space="0" w:color="auto"/>
        <w:right w:val="none" w:sz="0" w:space="0" w:color="auto"/>
      </w:divBdr>
    </w:div>
    <w:div w:id="1326785036">
      <w:marLeft w:val="0"/>
      <w:marRight w:val="0"/>
      <w:marTop w:val="0"/>
      <w:marBottom w:val="0"/>
      <w:divBdr>
        <w:top w:val="none" w:sz="0" w:space="0" w:color="auto"/>
        <w:left w:val="none" w:sz="0" w:space="0" w:color="auto"/>
        <w:bottom w:val="none" w:sz="0" w:space="0" w:color="auto"/>
        <w:right w:val="none" w:sz="0" w:space="0" w:color="auto"/>
      </w:divBdr>
    </w:div>
    <w:div w:id="1326785037">
      <w:marLeft w:val="0"/>
      <w:marRight w:val="0"/>
      <w:marTop w:val="0"/>
      <w:marBottom w:val="0"/>
      <w:divBdr>
        <w:top w:val="none" w:sz="0" w:space="0" w:color="auto"/>
        <w:left w:val="none" w:sz="0" w:space="0" w:color="auto"/>
        <w:bottom w:val="none" w:sz="0" w:space="0" w:color="auto"/>
        <w:right w:val="none" w:sz="0" w:space="0" w:color="auto"/>
      </w:divBdr>
    </w:div>
    <w:div w:id="1326785038">
      <w:marLeft w:val="0"/>
      <w:marRight w:val="0"/>
      <w:marTop w:val="0"/>
      <w:marBottom w:val="0"/>
      <w:divBdr>
        <w:top w:val="none" w:sz="0" w:space="0" w:color="auto"/>
        <w:left w:val="none" w:sz="0" w:space="0" w:color="auto"/>
        <w:bottom w:val="none" w:sz="0" w:space="0" w:color="auto"/>
        <w:right w:val="none" w:sz="0" w:space="0" w:color="auto"/>
      </w:divBdr>
    </w:div>
    <w:div w:id="1326785039">
      <w:marLeft w:val="0"/>
      <w:marRight w:val="0"/>
      <w:marTop w:val="0"/>
      <w:marBottom w:val="0"/>
      <w:divBdr>
        <w:top w:val="none" w:sz="0" w:space="0" w:color="auto"/>
        <w:left w:val="none" w:sz="0" w:space="0" w:color="auto"/>
        <w:bottom w:val="none" w:sz="0" w:space="0" w:color="auto"/>
        <w:right w:val="none" w:sz="0" w:space="0" w:color="auto"/>
      </w:divBdr>
    </w:div>
    <w:div w:id="1326785040">
      <w:marLeft w:val="0"/>
      <w:marRight w:val="0"/>
      <w:marTop w:val="0"/>
      <w:marBottom w:val="0"/>
      <w:divBdr>
        <w:top w:val="none" w:sz="0" w:space="0" w:color="auto"/>
        <w:left w:val="none" w:sz="0" w:space="0" w:color="auto"/>
        <w:bottom w:val="none" w:sz="0" w:space="0" w:color="auto"/>
        <w:right w:val="none" w:sz="0" w:space="0" w:color="auto"/>
      </w:divBdr>
    </w:div>
    <w:div w:id="1326785041">
      <w:marLeft w:val="0"/>
      <w:marRight w:val="0"/>
      <w:marTop w:val="0"/>
      <w:marBottom w:val="0"/>
      <w:divBdr>
        <w:top w:val="none" w:sz="0" w:space="0" w:color="auto"/>
        <w:left w:val="none" w:sz="0" w:space="0" w:color="auto"/>
        <w:bottom w:val="none" w:sz="0" w:space="0" w:color="auto"/>
        <w:right w:val="none" w:sz="0" w:space="0" w:color="auto"/>
      </w:divBdr>
    </w:div>
    <w:div w:id="1326785042">
      <w:marLeft w:val="0"/>
      <w:marRight w:val="0"/>
      <w:marTop w:val="0"/>
      <w:marBottom w:val="0"/>
      <w:divBdr>
        <w:top w:val="none" w:sz="0" w:space="0" w:color="auto"/>
        <w:left w:val="none" w:sz="0" w:space="0" w:color="auto"/>
        <w:bottom w:val="none" w:sz="0" w:space="0" w:color="auto"/>
        <w:right w:val="none" w:sz="0" w:space="0" w:color="auto"/>
      </w:divBdr>
    </w:div>
    <w:div w:id="1326785043">
      <w:marLeft w:val="0"/>
      <w:marRight w:val="0"/>
      <w:marTop w:val="0"/>
      <w:marBottom w:val="0"/>
      <w:divBdr>
        <w:top w:val="none" w:sz="0" w:space="0" w:color="auto"/>
        <w:left w:val="none" w:sz="0" w:space="0" w:color="auto"/>
        <w:bottom w:val="none" w:sz="0" w:space="0" w:color="auto"/>
        <w:right w:val="none" w:sz="0" w:space="0" w:color="auto"/>
      </w:divBdr>
    </w:div>
    <w:div w:id="1326785044">
      <w:marLeft w:val="0"/>
      <w:marRight w:val="0"/>
      <w:marTop w:val="0"/>
      <w:marBottom w:val="0"/>
      <w:divBdr>
        <w:top w:val="none" w:sz="0" w:space="0" w:color="auto"/>
        <w:left w:val="none" w:sz="0" w:space="0" w:color="auto"/>
        <w:bottom w:val="none" w:sz="0" w:space="0" w:color="auto"/>
        <w:right w:val="none" w:sz="0" w:space="0" w:color="auto"/>
      </w:divBdr>
    </w:div>
    <w:div w:id="1326785045">
      <w:marLeft w:val="0"/>
      <w:marRight w:val="0"/>
      <w:marTop w:val="0"/>
      <w:marBottom w:val="0"/>
      <w:divBdr>
        <w:top w:val="none" w:sz="0" w:space="0" w:color="auto"/>
        <w:left w:val="none" w:sz="0" w:space="0" w:color="auto"/>
        <w:bottom w:val="none" w:sz="0" w:space="0" w:color="auto"/>
        <w:right w:val="none" w:sz="0" w:space="0" w:color="auto"/>
      </w:divBdr>
    </w:div>
    <w:div w:id="1326785046">
      <w:marLeft w:val="0"/>
      <w:marRight w:val="0"/>
      <w:marTop w:val="0"/>
      <w:marBottom w:val="0"/>
      <w:divBdr>
        <w:top w:val="none" w:sz="0" w:space="0" w:color="auto"/>
        <w:left w:val="none" w:sz="0" w:space="0" w:color="auto"/>
        <w:bottom w:val="none" w:sz="0" w:space="0" w:color="auto"/>
        <w:right w:val="none" w:sz="0" w:space="0" w:color="auto"/>
      </w:divBdr>
    </w:div>
    <w:div w:id="1326785047">
      <w:marLeft w:val="0"/>
      <w:marRight w:val="0"/>
      <w:marTop w:val="0"/>
      <w:marBottom w:val="0"/>
      <w:divBdr>
        <w:top w:val="none" w:sz="0" w:space="0" w:color="auto"/>
        <w:left w:val="none" w:sz="0" w:space="0" w:color="auto"/>
        <w:bottom w:val="none" w:sz="0" w:space="0" w:color="auto"/>
        <w:right w:val="none" w:sz="0" w:space="0" w:color="auto"/>
      </w:divBdr>
    </w:div>
    <w:div w:id="1326785048">
      <w:marLeft w:val="0"/>
      <w:marRight w:val="0"/>
      <w:marTop w:val="0"/>
      <w:marBottom w:val="0"/>
      <w:divBdr>
        <w:top w:val="none" w:sz="0" w:space="0" w:color="auto"/>
        <w:left w:val="none" w:sz="0" w:space="0" w:color="auto"/>
        <w:bottom w:val="none" w:sz="0" w:space="0" w:color="auto"/>
        <w:right w:val="none" w:sz="0" w:space="0" w:color="auto"/>
      </w:divBdr>
    </w:div>
    <w:div w:id="1326785049">
      <w:marLeft w:val="0"/>
      <w:marRight w:val="0"/>
      <w:marTop w:val="0"/>
      <w:marBottom w:val="0"/>
      <w:divBdr>
        <w:top w:val="none" w:sz="0" w:space="0" w:color="auto"/>
        <w:left w:val="none" w:sz="0" w:space="0" w:color="auto"/>
        <w:bottom w:val="none" w:sz="0" w:space="0" w:color="auto"/>
        <w:right w:val="none" w:sz="0" w:space="0" w:color="auto"/>
      </w:divBdr>
    </w:div>
    <w:div w:id="1326785050">
      <w:marLeft w:val="0"/>
      <w:marRight w:val="0"/>
      <w:marTop w:val="0"/>
      <w:marBottom w:val="0"/>
      <w:divBdr>
        <w:top w:val="none" w:sz="0" w:space="0" w:color="auto"/>
        <w:left w:val="none" w:sz="0" w:space="0" w:color="auto"/>
        <w:bottom w:val="none" w:sz="0" w:space="0" w:color="auto"/>
        <w:right w:val="none" w:sz="0" w:space="0" w:color="auto"/>
      </w:divBdr>
    </w:div>
    <w:div w:id="1326785051">
      <w:marLeft w:val="0"/>
      <w:marRight w:val="0"/>
      <w:marTop w:val="0"/>
      <w:marBottom w:val="0"/>
      <w:divBdr>
        <w:top w:val="none" w:sz="0" w:space="0" w:color="auto"/>
        <w:left w:val="none" w:sz="0" w:space="0" w:color="auto"/>
        <w:bottom w:val="none" w:sz="0" w:space="0" w:color="auto"/>
        <w:right w:val="none" w:sz="0" w:space="0" w:color="auto"/>
      </w:divBdr>
    </w:div>
    <w:div w:id="1326785052">
      <w:marLeft w:val="0"/>
      <w:marRight w:val="0"/>
      <w:marTop w:val="0"/>
      <w:marBottom w:val="0"/>
      <w:divBdr>
        <w:top w:val="none" w:sz="0" w:space="0" w:color="auto"/>
        <w:left w:val="none" w:sz="0" w:space="0" w:color="auto"/>
        <w:bottom w:val="none" w:sz="0" w:space="0" w:color="auto"/>
        <w:right w:val="none" w:sz="0" w:space="0" w:color="auto"/>
      </w:divBdr>
    </w:div>
    <w:div w:id="1469281921">
      <w:bodyDiv w:val="1"/>
      <w:marLeft w:val="0"/>
      <w:marRight w:val="0"/>
      <w:marTop w:val="0"/>
      <w:marBottom w:val="0"/>
      <w:divBdr>
        <w:top w:val="none" w:sz="0" w:space="0" w:color="auto"/>
        <w:left w:val="none" w:sz="0" w:space="0" w:color="auto"/>
        <w:bottom w:val="none" w:sz="0" w:space="0" w:color="auto"/>
        <w:right w:val="none" w:sz="0" w:space="0" w:color="auto"/>
      </w:divBdr>
    </w:div>
    <w:div w:id="1500269014">
      <w:bodyDiv w:val="1"/>
      <w:marLeft w:val="0"/>
      <w:marRight w:val="0"/>
      <w:marTop w:val="0"/>
      <w:marBottom w:val="0"/>
      <w:divBdr>
        <w:top w:val="none" w:sz="0" w:space="0" w:color="auto"/>
        <w:left w:val="none" w:sz="0" w:space="0" w:color="auto"/>
        <w:bottom w:val="none" w:sz="0" w:space="0" w:color="auto"/>
        <w:right w:val="none" w:sz="0" w:space="0" w:color="auto"/>
      </w:divBdr>
    </w:div>
    <w:div w:id="1663505431">
      <w:bodyDiv w:val="1"/>
      <w:marLeft w:val="0"/>
      <w:marRight w:val="0"/>
      <w:marTop w:val="0"/>
      <w:marBottom w:val="0"/>
      <w:divBdr>
        <w:top w:val="none" w:sz="0" w:space="0" w:color="auto"/>
        <w:left w:val="none" w:sz="0" w:space="0" w:color="auto"/>
        <w:bottom w:val="none" w:sz="0" w:space="0" w:color="auto"/>
        <w:right w:val="none" w:sz="0" w:space="0" w:color="auto"/>
      </w:divBdr>
    </w:div>
    <w:div w:id="1910964422">
      <w:bodyDiv w:val="1"/>
      <w:marLeft w:val="0"/>
      <w:marRight w:val="0"/>
      <w:marTop w:val="0"/>
      <w:marBottom w:val="0"/>
      <w:divBdr>
        <w:top w:val="none" w:sz="0" w:space="0" w:color="auto"/>
        <w:left w:val="none" w:sz="0" w:space="0" w:color="auto"/>
        <w:bottom w:val="none" w:sz="0" w:space="0" w:color="auto"/>
        <w:right w:val="none" w:sz="0" w:space="0" w:color="auto"/>
      </w:divBdr>
    </w:div>
    <w:div w:id="2081780650">
      <w:bodyDiv w:val="1"/>
      <w:marLeft w:val="0"/>
      <w:marRight w:val="0"/>
      <w:marTop w:val="0"/>
      <w:marBottom w:val="0"/>
      <w:divBdr>
        <w:top w:val="none" w:sz="0" w:space="0" w:color="auto"/>
        <w:left w:val="none" w:sz="0" w:space="0" w:color="auto"/>
        <w:bottom w:val="none" w:sz="0" w:space="0" w:color="auto"/>
        <w:right w:val="none" w:sz="0" w:space="0" w:color="auto"/>
      </w:divBdr>
      <w:divsChild>
        <w:div w:id="389695381">
          <w:marLeft w:val="720"/>
          <w:marRight w:val="0"/>
          <w:marTop w:val="0"/>
          <w:marBottom w:val="120"/>
          <w:divBdr>
            <w:top w:val="none" w:sz="0" w:space="0" w:color="auto"/>
            <w:left w:val="none" w:sz="0" w:space="0" w:color="auto"/>
            <w:bottom w:val="none" w:sz="0" w:space="0" w:color="auto"/>
            <w:right w:val="none" w:sz="0" w:space="0" w:color="auto"/>
          </w:divBdr>
        </w:div>
        <w:div w:id="104930194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arlis.am/DocumentView.aspx?DocID=149375" TargetMode="External"/><Relationship Id="rId4" Type="http://schemas.openxmlformats.org/officeDocument/2006/relationships/settings" Target="settings.xml"/><Relationship Id="rId9" Type="http://schemas.openxmlformats.org/officeDocument/2006/relationships/hyperlink" Target="https://www.arlis.am/DocumentView.aspx?docid=14498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696DCD-5EC2-4262-BB35-02FDA8DDB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12</Pages>
  <Words>3857</Words>
  <Characters>21985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Ð²Ú²êî²ÜÆ Ð²Üð²äºîàôÂÚàôÜ</vt:lpstr>
    </vt:vector>
  </TitlesOfParts>
  <Company>Ministry of Urban Development</Company>
  <LinksUpToDate>false</LinksUpToDate>
  <CharactersWithSpaces>25791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Ð²Ú²êî²ÜÆ Ð²Üð²äºîàôÂÚàôÜ</dc:title>
  <dc:subject/>
  <dc:creator>ANNA</dc:creator>
  <cp:keywords/>
  <dc:description/>
  <cp:lastModifiedBy>p.barsamyan</cp:lastModifiedBy>
  <cp:revision>21</cp:revision>
  <cp:lastPrinted>2022-01-23T12:26:00Z</cp:lastPrinted>
  <dcterms:created xsi:type="dcterms:W3CDTF">2022-01-23T15:42:00Z</dcterms:created>
  <dcterms:modified xsi:type="dcterms:W3CDTF">2022-01-24T07:16:00Z</dcterms:modified>
</cp:coreProperties>
</file>