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0C9" w:rsidRPr="00AA32AC" w:rsidRDefault="008540C9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textAlignment w:val="baseline"/>
        <w:rPr>
          <w:rFonts w:ascii="GHEA Grapalat" w:hAnsi="GHEA Grapalat"/>
        </w:rPr>
      </w:pPr>
      <w:bookmarkStart w:id="0" w:name="_GoBack"/>
      <w:r w:rsidRPr="00AA32AC"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5F3498" w:rsidRPr="00AA32AC" w:rsidRDefault="008540C9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  <w:r w:rsidRPr="00AA32AC">
        <w:rPr>
          <w:rStyle w:val="Strong"/>
          <w:rFonts w:ascii="GHEA Grapalat" w:hAnsi="GHEA Grapalat"/>
          <w:bdr w:val="none" w:sz="0" w:space="0" w:color="auto" w:frame="1"/>
        </w:rPr>
        <w:t>«</w:t>
      </w:r>
      <w:r w:rsidRPr="00AA32AC">
        <w:rPr>
          <w:rFonts w:ascii="GHEA Grapalat" w:hAnsi="GHEA Grapalat"/>
          <w:b/>
          <w:bCs/>
          <w:bdr w:val="none" w:sz="0" w:space="0" w:color="auto" w:frame="1"/>
          <w:lang w:val="af-ZA"/>
        </w:rPr>
        <w:t>Բազմաբնակարան շենքերի կառավարման մասին</w:t>
      </w:r>
      <w:r w:rsidRPr="00AA32AC">
        <w:rPr>
          <w:rFonts w:ascii="GHEA Grapalat" w:hAnsi="GHEA Grapalat"/>
          <w:b/>
          <w:lang w:val="af-ZA"/>
        </w:rPr>
        <w:t>»</w:t>
      </w:r>
      <w:r w:rsidRPr="00AA32AC">
        <w:rPr>
          <w:rFonts w:ascii="GHEA Grapalat" w:hAnsi="GHEA Grapalat"/>
          <w:lang w:val="af-ZA"/>
        </w:rPr>
        <w:t xml:space="preserve"> </w:t>
      </w:r>
      <w:r w:rsidRPr="00AA32AC">
        <w:rPr>
          <w:rFonts w:ascii="GHEA Grapalat" w:hAnsi="GHEA Grapalat"/>
          <w:b/>
          <w:bCs/>
          <w:bdr w:val="none" w:sz="0" w:space="0" w:color="auto" w:frame="1"/>
          <w:lang w:val="af-ZA"/>
        </w:rPr>
        <w:t>օրենքում փոփոխություն և լրացում կատարելու մասին</w:t>
      </w:r>
      <w:r w:rsidR="00FB7B16" w:rsidRPr="00AA32AC">
        <w:rPr>
          <w:rFonts w:ascii="GHEA Grapalat" w:hAnsi="GHEA Grapalat"/>
          <w:lang w:val="af-ZA"/>
        </w:rPr>
        <w:t>»</w:t>
      </w:r>
      <w:r w:rsidR="007E3F50" w:rsidRPr="00AA32AC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="007E3F50" w:rsidRPr="00AA32AC">
        <w:rPr>
          <w:rStyle w:val="Strong"/>
          <w:rFonts w:ascii="GHEA Grapalat" w:hAnsi="GHEA Grapalat"/>
          <w:bdr w:val="none" w:sz="0" w:space="0" w:color="auto" w:frame="1"/>
        </w:rPr>
        <w:t>օրենքի</w:t>
      </w:r>
      <w:r w:rsidRPr="00AA32AC">
        <w:rPr>
          <w:rStyle w:val="Strong"/>
          <w:rFonts w:ascii="GHEA Grapalat" w:hAnsi="GHEA Grapalat"/>
          <w:bdr w:val="none" w:sz="0" w:space="0" w:color="auto" w:frame="1"/>
        </w:rPr>
        <w:t xml:space="preserve"> նախագծի</w:t>
      </w:r>
      <w:r w:rsidRPr="00AA32AC">
        <w:rPr>
          <w:rStyle w:val="Strong"/>
          <w:rFonts w:ascii="Calibri" w:hAnsi="Calibri" w:cs="Calibri"/>
          <w:bdr w:val="none" w:sz="0" w:space="0" w:color="auto" w:frame="1"/>
        </w:rPr>
        <w:t> </w:t>
      </w:r>
      <w:r w:rsidRPr="00AA32AC">
        <w:rPr>
          <w:rStyle w:val="Strong"/>
          <w:rFonts w:ascii="GHEA Grapalat" w:hAnsi="GHEA Grapalat"/>
          <w:bdr w:val="none" w:sz="0" w:space="0" w:color="auto" w:frame="1"/>
        </w:rPr>
        <w:t>ընդունման</w:t>
      </w:r>
    </w:p>
    <w:p w:rsidR="005F3498" w:rsidRPr="00AA32AC" w:rsidRDefault="005F3498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</w:p>
    <w:p w:rsidR="008A27B3" w:rsidRPr="00AA32AC" w:rsidRDefault="008A27B3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textAlignment w:val="baseline"/>
        <w:rPr>
          <w:rFonts w:ascii="GHEA Grapalat" w:hAnsi="GHEA Grapalat"/>
        </w:rPr>
      </w:pPr>
      <w:r w:rsidRPr="00AA32AC">
        <w:rPr>
          <w:rFonts w:ascii="GHEA Grapalat" w:hAnsi="GHEA Grapalat"/>
          <w:b/>
          <w:bCs/>
        </w:rPr>
        <w:t>1. Կարգավորման ենթակա ոլորտի կամ խնդրի սահմանումը</w:t>
      </w:r>
    </w:p>
    <w:p w:rsidR="008E76A2" w:rsidRPr="00AA32AC" w:rsidRDefault="008E76A2" w:rsidP="002767B4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A32AC">
        <w:rPr>
          <w:rFonts w:ascii="GHEA Grapalat" w:eastAsia="Times New Roman" w:hAnsi="GHEA Grapalat" w:cs="Times New Roman"/>
          <w:sz w:val="24"/>
          <w:szCs w:val="24"/>
        </w:rPr>
        <w:t>Նախագծի ընդունման նպատակը՝ բազմաբնակարան շենքի կառավարումը որպես մասնագիտացված գործունեության տեսակ դիտարկելու համար անհրաժեշտ իրավական օրենսդրական</w:t>
      </w:r>
      <w:r w:rsidR="00AD052B" w:rsidRPr="00AA32AC">
        <w:rPr>
          <w:rFonts w:ascii="GHEA Grapalat" w:eastAsia="Times New Roman" w:hAnsi="GHEA Grapalat" w:cs="Times New Roman"/>
          <w:sz w:val="24"/>
          <w:szCs w:val="24"/>
        </w:rPr>
        <w:t xml:space="preserve"> հիմքերի</w:t>
      </w:r>
      <w:r w:rsidRPr="00AA32AC">
        <w:rPr>
          <w:rFonts w:ascii="GHEA Grapalat" w:eastAsia="Times New Roman" w:hAnsi="GHEA Grapalat" w:cs="Times New Roman"/>
          <w:sz w:val="24"/>
          <w:szCs w:val="24"/>
        </w:rPr>
        <w:t xml:space="preserve"> ստեղծումն է:</w:t>
      </w:r>
    </w:p>
    <w:p w:rsidR="008F19CD" w:rsidRPr="00AA32AC" w:rsidRDefault="008F19CD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textAlignment w:val="baseline"/>
        <w:rPr>
          <w:rFonts w:ascii="GHEA Grapalat" w:hAnsi="GHEA Grapalat"/>
        </w:rPr>
      </w:pPr>
      <w:r w:rsidRPr="00AA32AC">
        <w:rPr>
          <w:rFonts w:ascii="Calibri" w:hAnsi="Calibri" w:cs="Calibri"/>
        </w:rPr>
        <w:t> </w:t>
      </w:r>
      <w:r w:rsidRPr="00AA32AC">
        <w:rPr>
          <w:rFonts w:ascii="GHEA Grapalat" w:hAnsi="GHEA Grapalat"/>
          <w:b/>
          <w:bCs/>
        </w:rPr>
        <w:t>2. Առկա իրավիճակը</w:t>
      </w:r>
    </w:p>
    <w:p w:rsidR="008F19CD" w:rsidRPr="00AA32AC" w:rsidRDefault="008F19CD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</w:rPr>
      </w:pPr>
      <w:r w:rsidRPr="00AA32AC">
        <w:rPr>
          <w:rFonts w:ascii="GHEA Grapalat" w:hAnsi="GHEA Grapalat"/>
        </w:rPr>
        <w:t>Հայաստանի Հանրապետությունում առկա տարբեր նշանակության ավելի քան 545 հազար շենք</w:t>
      </w:r>
      <w:r w:rsidR="004C70B1" w:rsidRPr="00AA32AC">
        <w:rPr>
          <w:rFonts w:ascii="GHEA Grapalat" w:hAnsi="GHEA Grapalat"/>
        </w:rPr>
        <w:t>-</w:t>
      </w:r>
      <w:r w:rsidRPr="00AA32AC">
        <w:rPr>
          <w:rFonts w:ascii="GHEA Grapalat" w:hAnsi="GHEA Grapalat"/>
        </w:rPr>
        <w:t xml:space="preserve">շինություններից </w:t>
      </w:r>
      <w:r w:rsidR="004C70B1" w:rsidRPr="00AA32AC">
        <w:rPr>
          <w:rFonts w:ascii="GHEA Grapalat" w:hAnsi="GHEA Grapalat"/>
        </w:rPr>
        <w:t xml:space="preserve">շուրջ </w:t>
      </w:r>
      <w:r w:rsidRPr="00AA32AC">
        <w:rPr>
          <w:rFonts w:ascii="GHEA Grapalat" w:hAnsi="GHEA Grapalat"/>
        </w:rPr>
        <w:t xml:space="preserve">19 հազարը բազմաբնակարան շենքերն են, որոնք ընդհանուր առմամբ ունեն ավելի քան 444 հազար բնակարան: Ընդ որում, այս ցուցանիշը 9.6%-ով գերազանցում է հանրապետության բնակարանային ֆոնդում առկա անհատական բնակելի տների (ավելի քան 405 հազար) քանակական ցուցանիշը: </w:t>
      </w:r>
    </w:p>
    <w:p w:rsidR="008F19CD" w:rsidRPr="00AA32AC" w:rsidRDefault="008F19CD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</w:rPr>
      </w:pPr>
      <w:r w:rsidRPr="00AA32AC">
        <w:rPr>
          <w:rFonts w:ascii="GHEA Grapalat" w:hAnsi="GHEA Grapalat"/>
        </w:rPr>
        <w:t>Բազմաբնակարան շենքերի բնակարանային ֆոնդը հանդիսանում է երկրի առանցքային ակտիվներից մեկը և պետությունը շահագրգռված է այդ ակտիվի պատշաճ սպասարկման, անվտանգ շահագործման, պահպանման ու արդիականացման հարցերում: Շենքերն ու շինությունները՝ այդ թվում բազմաբնակարան, շահագործման ընթացքում ձեռք են բերում ֆիզիկական և բարոյական մաշվածություն, ենթարկվում են տարբեր բնական և տեխնածին երևույթների և կրում դրանց բացասական ազդեցության հետևանքները, որոնց չեզոքացման կամ ազդեցության նվազեցման համար պահանջվում են որոշակի միջոցառումների իրականացում: Նման միջոցառումների ժամանակին չիրականացումը կամ թերի իրականացումը բերում է մաշվածության գործընթացի արագացման և հանգեցնում վնասվածության մնացորդային կուտակումների՝ վատթարացնելով շենքի տեխնիկական վիճակը (ընդհուպ մինչև անբավարար կամ վթարային):</w:t>
      </w:r>
    </w:p>
    <w:p w:rsidR="008F19CD" w:rsidRPr="00AA32AC" w:rsidRDefault="008F19CD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</w:rPr>
      </w:pPr>
      <w:r w:rsidRPr="00AA32AC">
        <w:rPr>
          <w:rFonts w:ascii="GHEA Grapalat" w:hAnsi="GHEA Grapalat"/>
        </w:rPr>
        <w:t xml:space="preserve">Բազմաբնակարան շենքի կառավարման մարմինները գրեթե չեն ձեռնարկում օրենքով սահմանված կարգով շենքի պահպանմանն ուղղված պարտադիր իրականացման ենթակա </w:t>
      </w:r>
      <w:r w:rsidRPr="00AA32AC">
        <w:rPr>
          <w:rFonts w:ascii="GHEA Grapalat" w:hAnsi="GHEA Grapalat"/>
        </w:rPr>
        <w:lastRenderedPageBreak/>
        <w:t>միջոցառումներ՝ վտանգելով ոչ միայն շենքի ֆիզիկական գոյատևումը, այլ նաև մարդկանց առողջությունն ու անվտանգությունը:</w:t>
      </w:r>
    </w:p>
    <w:p w:rsidR="008F19CD" w:rsidRPr="00AA32AC" w:rsidRDefault="008F19CD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</w:rPr>
      </w:pPr>
      <w:r w:rsidRPr="00AA32AC">
        <w:rPr>
          <w:rFonts w:ascii="GHEA Grapalat" w:hAnsi="GHEA Grapalat"/>
        </w:rPr>
        <w:t>Դրանց իրականացման հարցում առկա խոչընդոտներից է շենքերի պահպանման և շահագործման նկատմամբ որոշ իրավական և տեխնիկական հիմքերի բացակայությունը, ինչպես նաև շենքերի պահպանման, սպասարկման և անվտանգ շահագործման գործառույթներ իրականացնող համապատասխան մասնագիտական կրթություն ունեցող կամ վերապատրաստված անձանց խիստ անբավարար քանակը:</w:t>
      </w:r>
    </w:p>
    <w:p w:rsidR="008E76A2" w:rsidRPr="00AA32AC" w:rsidRDefault="008E76A2" w:rsidP="002767B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AA32AC">
        <w:rPr>
          <w:rFonts w:ascii="GHEA Grapalat" w:hAnsi="GHEA Grapalat"/>
          <w:sz w:val="24"/>
          <w:szCs w:val="24"/>
        </w:rPr>
        <w:t xml:space="preserve">1991 թվականից հետո բնակարանային ոլորտում իրականացված բարեփոխումների արդյունքում ձևավորվել է ինստիտուցիոնալ նոր միջավայր, մասնավոր սեփականության գերակայությամբ` բազմաբնակարան շենքերի բնակարանների 99%-ը ներկայումս մասնավոր սեփականություն է: </w:t>
      </w:r>
    </w:p>
    <w:p w:rsidR="008E76A2" w:rsidRPr="00AA32AC" w:rsidRDefault="008E76A2" w:rsidP="002767B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AA32AC">
        <w:rPr>
          <w:rFonts w:ascii="GHEA Grapalat" w:hAnsi="GHEA Grapalat"/>
          <w:sz w:val="24"/>
          <w:szCs w:val="24"/>
        </w:rPr>
        <w:t>Բնակարանային տնտեսության բնագավառում իրականացված բարեփոխումները անհրաժեշտություն առաջացրեցին վերակազմավորել բնակարանային ֆոնդի կառավարման ինստիտուցիոնալ համակարգը: Արդյունքում, բազմաբնակարան շենքի կառավարման առավել արդյունավետ ձև ընտրվեց շենքերի շինությունների սեփականատերերի կողմից կառավարման մարմինների, մասնավորապես, համատիրությունների ստեղծումը: Վերջիններ</w:t>
      </w:r>
      <w:r w:rsidR="000B12D2">
        <w:rPr>
          <w:rFonts w:ascii="GHEA Grapalat" w:hAnsi="GHEA Grapalat"/>
          <w:sz w:val="24"/>
          <w:szCs w:val="24"/>
          <w:lang w:val="hy-AM"/>
        </w:rPr>
        <w:t>ի</w:t>
      </w:r>
      <w:r w:rsidRPr="00AA32AC">
        <w:rPr>
          <w:rFonts w:ascii="GHEA Grapalat" w:hAnsi="GHEA Grapalat"/>
          <w:sz w:val="24"/>
          <w:szCs w:val="24"/>
        </w:rPr>
        <w:t xml:space="preserve">ս հիմնական խնդիրը` հավաքագրել շենքերի սեփականատերերի միջոցները ու դրանք ուղղել սահմանված պարտադիր նորմերի շրջանակներում տվյալ շենքի ընդհանուր բաժնային սեփականության պահպանման ու անվտանգ </w:t>
      </w:r>
      <w:r w:rsidR="000B12D2">
        <w:rPr>
          <w:rFonts w:ascii="GHEA Grapalat" w:hAnsi="GHEA Grapalat"/>
          <w:sz w:val="24"/>
          <w:szCs w:val="24"/>
        </w:rPr>
        <w:t>շահագործ</w:t>
      </w:r>
      <w:r w:rsidRPr="00AA32AC">
        <w:rPr>
          <w:rFonts w:ascii="GHEA Grapalat" w:hAnsi="GHEA Grapalat"/>
          <w:sz w:val="24"/>
          <w:szCs w:val="24"/>
        </w:rPr>
        <w:t xml:space="preserve">ման ապահովմանը:  </w:t>
      </w:r>
    </w:p>
    <w:p w:rsidR="008E76A2" w:rsidRPr="00AA32AC" w:rsidRDefault="008E76A2" w:rsidP="002767B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AA32AC">
        <w:rPr>
          <w:rFonts w:ascii="GHEA Grapalat" w:hAnsi="GHEA Grapalat"/>
          <w:sz w:val="24"/>
          <w:szCs w:val="24"/>
        </w:rPr>
        <w:t>Այդուհանդերձ, այդ գործառույթն իրականացվում է հիմնականում ոչ պատշաճ, որում գերակշռող պատճառ է հանդիսանում բազմաբնակարան շենքերի կառավարման գործառույթներ իրականացնող անձանց մասնագիտական գիտելիքների, հմտությունների և կարողությունների բացն, ինչն էապես սահմ</w:t>
      </w:r>
      <w:r w:rsidR="003E7CAB">
        <w:rPr>
          <w:rFonts w:ascii="GHEA Grapalat" w:hAnsi="GHEA Grapalat"/>
          <w:sz w:val="24"/>
          <w:szCs w:val="24"/>
        </w:rPr>
        <w:t>ա</w:t>
      </w:r>
      <w:r w:rsidRPr="00AA32AC">
        <w:rPr>
          <w:rFonts w:ascii="GHEA Grapalat" w:hAnsi="GHEA Grapalat"/>
          <w:sz w:val="24"/>
          <w:szCs w:val="24"/>
        </w:rPr>
        <w:t>նափակում են առաջընթացի հնարավորությունները:</w:t>
      </w:r>
    </w:p>
    <w:p w:rsidR="00E3662A" w:rsidRPr="00AA32AC" w:rsidRDefault="00E3662A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textAlignment w:val="baseline"/>
        <w:rPr>
          <w:rFonts w:ascii="GHEA Grapalat" w:hAnsi="GHEA Grapalat"/>
          <w:b/>
          <w:bCs/>
        </w:rPr>
      </w:pPr>
      <w:r w:rsidRPr="00AA32AC">
        <w:rPr>
          <w:rFonts w:ascii="Calibri" w:hAnsi="Calibri" w:cs="Calibri"/>
          <w:b/>
          <w:bCs/>
        </w:rPr>
        <w:t> </w:t>
      </w:r>
      <w:r w:rsidRPr="00AA32AC">
        <w:rPr>
          <w:rFonts w:ascii="GHEA Grapalat" w:hAnsi="GHEA Grapalat"/>
          <w:b/>
          <w:bCs/>
        </w:rPr>
        <w:t>3. Կարգավորման նպատակները, ակնկալվող արդյունքը</w:t>
      </w:r>
    </w:p>
    <w:p w:rsidR="00C52BFF" w:rsidRPr="00AA32AC" w:rsidRDefault="00925422" w:rsidP="002767B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AA32AC">
        <w:rPr>
          <w:rFonts w:ascii="GHEA Grapalat" w:hAnsi="GHEA Grapalat"/>
          <w:sz w:val="24"/>
          <w:szCs w:val="24"/>
        </w:rPr>
        <w:t xml:space="preserve">Նախագծի նպատակը՝ բազմաբնակարան շենքի կառավարումը </w:t>
      </w:r>
      <w:r w:rsidR="000B12D2">
        <w:rPr>
          <w:rFonts w:ascii="GHEA Grapalat" w:hAnsi="GHEA Grapalat"/>
          <w:sz w:val="24"/>
          <w:szCs w:val="24"/>
        </w:rPr>
        <w:t>օրե</w:t>
      </w:r>
      <w:r w:rsidRPr="00AA32AC">
        <w:rPr>
          <w:rFonts w:ascii="GHEA Grapalat" w:hAnsi="GHEA Grapalat"/>
          <w:sz w:val="24"/>
          <w:szCs w:val="24"/>
        </w:rPr>
        <w:t>նսդրությամբ որպես մասնագիտացված գործունեության տեսակ դիտարկում</w:t>
      </w:r>
      <w:r w:rsidR="007577F9" w:rsidRPr="00AA32AC">
        <w:rPr>
          <w:rFonts w:ascii="GHEA Grapalat" w:hAnsi="GHEA Grapalat"/>
          <w:sz w:val="24"/>
          <w:szCs w:val="24"/>
        </w:rPr>
        <w:t xml:space="preserve">ը և </w:t>
      </w:r>
      <w:r w:rsidRPr="00AA32AC">
        <w:rPr>
          <w:rFonts w:ascii="GHEA Grapalat" w:hAnsi="GHEA Grapalat"/>
          <w:sz w:val="24"/>
          <w:szCs w:val="24"/>
        </w:rPr>
        <w:t xml:space="preserve">բազմաբնակարան շենքերի կառավարման գործառույթներ իրականացնող անձանց մասնագիտական որակավորմանը </w:t>
      </w:r>
      <w:r w:rsidRPr="00AA32AC">
        <w:rPr>
          <w:rFonts w:ascii="GHEA Grapalat" w:hAnsi="GHEA Grapalat"/>
          <w:sz w:val="24"/>
          <w:szCs w:val="24"/>
        </w:rPr>
        <w:lastRenderedPageBreak/>
        <w:t>ներկայացվող պահանջները</w:t>
      </w:r>
      <w:r w:rsidR="007577F9" w:rsidRPr="00AA32AC">
        <w:rPr>
          <w:rFonts w:ascii="GHEA Grapalat" w:hAnsi="GHEA Grapalat"/>
          <w:sz w:val="24"/>
          <w:szCs w:val="24"/>
        </w:rPr>
        <w:t xml:space="preserve">, ինչպես նաև </w:t>
      </w:r>
      <w:r w:rsidR="007F53CA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բազմաբնակարան շենքերի կառավարմանը նրանց ներգրավման</w:t>
      </w:r>
      <w:r w:rsidR="007F53CA">
        <w:rPr>
          <w:rFonts w:ascii="GHEA Grapalat" w:hAnsi="GHEA Grapalat"/>
          <w:sz w:val="24"/>
          <w:szCs w:val="24"/>
        </w:rPr>
        <w:t xml:space="preserve"> </w:t>
      </w:r>
      <w:r w:rsidR="007577F9" w:rsidRPr="00AA32AC">
        <w:rPr>
          <w:rFonts w:ascii="GHEA Grapalat" w:hAnsi="GHEA Grapalat"/>
          <w:sz w:val="24"/>
          <w:szCs w:val="24"/>
        </w:rPr>
        <w:t>կարգը</w:t>
      </w:r>
      <w:r w:rsidRPr="00AA32AC">
        <w:rPr>
          <w:rFonts w:ascii="GHEA Grapalat" w:hAnsi="GHEA Grapalat"/>
          <w:sz w:val="24"/>
          <w:szCs w:val="24"/>
        </w:rPr>
        <w:t xml:space="preserve"> սահմանելու մասով Կառավարությանը լիազորող նորմի սահմանումն է:</w:t>
      </w:r>
    </w:p>
    <w:p w:rsidR="00C52BFF" w:rsidRPr="00AA32AC" w:rsidRDefault="00C52BFF" w:rsidP="002767B4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</w:rPr>
      </w:pPr>
      <w:r w:rsidRPr="00AA32AC">
        <w:rPr>
          <w:rFonts w:ascii="GHEA Grapalat" w:hAnsi="GHEA Grapalat"/>
          <w:sz w:val="24"/>
          <w:szCs w:val="24"/>
        </w:rPr>
        <w:t>Միաժամանակ, օրենքն ուժի մեջ մտնելու ժամկետ է սահմանվել 2025 թվականն, ինչը պայմանավորված է</w:t>
      </w:r>
      <w:r w:rsidRPr="00AA32AC">
        <w:rPr>
          <w:rFonts w:ascii="GHEA Grapalat" w:hAnsi="GHEA Grapalat" w:cs="Calibri"/>
          <w:color w:val="000000"/>
          <w:sz w:val="24"/>
          <w:szCs w:val="24"/>
        </w:rPr>
        <w:t xml:space="preserve"> այն հանգամանքով, որ ՀՀ կառավարության 2021 թվականի նոյեմբերի                  18-ի N</w:t>
      </w:r>
      <w:r w:rsidR="000B12D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A32AC">
        <w:rPr>
          <w:rFonts w:ascii="GHEA Grapalat" w:hAnsi="GHEA Grapalat" w:cs="Calibri"/>
          <w:color w:val="000000"/>
          <w:sz w:val="24"/>
          <w:szCs w:val="24"/>
        </w:rPr>
        <w:t>1902-Լ որոշման «ՀՀ քաղաքաշինության կոմիտե» բաժնի 14-րդ նպատակով սահմանված է, որ սույն նախագծի ընդունմանը՝ 2022-2024 թվականների ընթացքում, հաջորդելու են բ</w:t>
      </w:r>
      <w:r w:rsidRPr="00AA32AC">
        <w:rPr>
          <w:rFonts w:ascii="GHEA Grapalat" w:eastAsia="Times New Roman" w:hAnsi="GHEA Grapalat" w:cs="Calibri"/>
          <w:color w:val="000000"/>
          <w:sz w:val="24"/>
          <w:szCs w:val="24"/>
        </w:rPr>
        <w:t>ազմաբնակարան շենքերի կառավարման գործառույթներ իրականացնող անձանց մասնագիտական որակավորման սահմանված պահանջներ</w:t>
      </w:r>
      <w:r w:rsidRPr="00AA32AC">
        <w:rPr>
          <w:rFonts w:ascii="GHEA Grapalat" w:hAnsi="GHEA Grapalat" w:cs="Calibri"/>
          <w:color w:val="000000"/>
          <w:sz w:val="24"/>
          <w:szCs w:val="24"/>
        </w:rPr>
        <w:t>ի մշակման, դրանց հիման վրա դասընթացների մշակման և կազմակերպման աշխատանքներ</w:t>
      </w:r>
      <w:r w:rsidRPr="00AA32AC">
        <w:rPr>
          <w:rFonts w:ascii="GHEA Grapalat" w:hAnsi="GHEA Grapalat"/>
          <w:color w:val="000000"/>
          <w:sz w:val="24"/>
          <w:szCs w:val="24"/>
        </w:rPr>
        <w:t>:</w:t>
      </w:r>
    </w:p>
    <w:p w:rsidR="00CD3CF7" w:rsidRPr="00AA32AC" w:rsidRDefault="00CD3CF7" w:rsidP="002767B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right="-144" w:firstLine="360"/>
        <w:jc w:val="both"/>
        <w:rPr>
          <w:rFonts w:ascii="GHEA Grapalat" w:hAnsi="GHEA Grapalat"/>
          <w:b/>
          <w:color w:val="000000"/>
          <w:lang w:val="nb-NO"/>
        </w:rPr>
      </w:pPr>
      <w:r w:rsidRPr="00AA32AC">
        <w:rPr>
          <w:rFonts w:ascii="GHEA Grapalat" w:hAnsi="GHEA Grapalat"/>
          <w:b/>
          <w:color w:val="000000"/>
          <w:lang w:val="nb-NO"/>
        </w:rPr>
        <w:t xml:space="preserve">4. </w:t>
      </w:r>
      <w:r w:rsidRPr="00AA32AC">
        <w:rPr>
          <w:rFonts w:ascii="GHEA Grapalat" w:hAnsi="GHEA Grapalat"/>
          <w:b/>
          <w:color w:val="000000"/>
        </w:rPr>
        <w:t>Իրավական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ակտի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նախագիծը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մշակող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պատասխանատու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մարմինը</w:t>
      </w:r>
      <w:r w:rsidRPr="00AA32AC">
        <w:rPr>
          <w:rFonts w:ascii="GHEA Grapalat" w:hAnsi="GHEA Grapalat"/>
          <w:b/>
          <w:color w:val="000000"/>
          <w:lang w:val="nb-NO"/>
        </w:rPr>
        <w:t xml:space="preserve">, </w:t>
      </w:r>
      <w:r w:rsidRPr="00AA32AC">
        <w:rPr>
          <w:rFonts w:ascii="GHEA Grapalat" w:hAnsi="GHEA Grapalat"/>
          <w:b/>
          <w:color w:val="000000"/>
        </w:rPr>
        <w:t>ինչպես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նաև</w:t>
      </w:r>
      <w:r w:rsidRPr="00AA32AC">
        <w:rPr>
          <w:rFonts w:ascii="GHEA Grapalat" w:hAnsi="GHEA Grapalat"/>
          <w:b/>
          <w:color w:val="000000"/>
          <w:lang w:val="nb-NO"/>
        </w:rPr>
        <w:t xml:space="preserve">, </w:t>
      </w:r>
      <w:r w:rsidRPr="00AA32AC">
        <w:rPr>
          <w:rFonts w:ascii="GHEA Grapalat" w:hAnsi="GHEA Grapalat"/>
          <w:b/>
          <w:color w:val="000000"/>
        </w:rPr>
        <w:t>անհրաժեշտության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դեպքում</w:t>
      </w:r>
      <w:r w:rsidRPr="00AA32AC">
        <w:rPr>
          <w:rFonts w:ascii="GHEA Grapalat" w:hAnsi="GHEA Grapalat"/>
          <w:b/>
          <w:color w:val="000000"/>
          <w:lang w:val="nb-NO"/>
        </w:rPr>
        <w:t xml:space="preserve">, </w:t>
      </w:r>
      <w:r w:rsidRPr="00AA32AC">
        <w:rPr>
          <w:rFonts w:ascii="GHEA Grapalat" w:hAnsi="GHEA Grapalat"/>
          <w:b/>
          <w:color w:val="000000"/>
        </w:rPr>
        <w:t>նախաձեռնողի</w:t>
      </w:r>
      <w:r w:rsidRPr="00AA32AC">
        <w:rPr>
          <w:rFonts w:ascii="GHEA Grapalat" w:hAnsi="GHEA Grapalat"/>
          <w:b/>
          <w:color w:val="000000"/>
          <w:lang w:val="nb-NO"/>
        </w:rPr>
        <w:t xml:space="preserve">, </w:t>
      </w:r>
      <w:r w:rsidRPr="00AA32AC">
        <w:rPr>
          <w:rFonts w:ascii="GHEA Grapalat" w:hAnsi="GHEA Grapalat"/>
          <w:b/>
          <w:color w:val="000000"/>
        </w:rPr>
        <w:t>հեղինակների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և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մշակմանը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մասնակցող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անձանց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մասին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տեղեկություններ</w:t>
      </w:r>
    </w:p>
    <w:p w:rsidR="00CD3CF7" w:rsidRPr="000B12D2" w:rsidRDefault="00CD3CF7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textAlignment w:val="baseline"/>
        <w:rPr>
          <w:rFonts w:ascii="GHEA Grapalat" w:hAnsi="GHEA Grapalat"/>
          <w:lang w:val="nb-NO"/>
        </w:rPr>
      </w:pPr>
      <w:r w:rsidRPr="00AA32AC">
        <w:rPr>
          <w:rFonts w:ascii="GHEA Grapalat" w:hAnsi="GHEA Grapalat"/>
        </w:rPr>
        <w:t>Նախագիծը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մշակվել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է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ՀՀ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քաղաքաշինության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կոմիտեի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կողմից</w:t>
      </w:r>
      <w:r w:rsidRPr="000B12D2">
        <w:rPr>
          <w:rFonts w:ascii="GHEA Grapalat" w:hAnsi="GHEA Grapalat"/>
          <w:lang w:val="nb-NO"/>
        </w:rPr>
        <w:t>:</w:t>
      </w:r>
    </w:p>
    <w:p w:rsidR="0005091C" w:rsidRPr="000B12D2" w:rsidRDefault="0005091C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textAlignment w:val="baseline"/>
        <w:rPr>
          <w:rFonts w:ascii="GHEA Grapalat" w:hAnsi="GHEA Grapalat"/>
          <w:b/>
          <w:lang w:val="nb-NO"/>
        </w:rPr>
      </w:pPr>
      <w:r w:rsidRPr="000B12D2">
        <w:rPr>
          <w:rFonts w:ascii="Calibri" w:hAnsi="Calibri" w:cs="Calibri"/>
          <w:color w:val="0000FF"/>
          <w:lang w:val="nb-NO"/>
        </w:rPr>
        <w:t> </w:t>
      </w:r>
      <w:r w:rsidRPr="00AA32AC">
        <w:rPr>
          <w:rFonts w:ascii="GHEA Grapalat" w:hAnsi="GHEA Grapalat"/>
          <w:b/>
          <w:lang w:val="nb-NO"/>
        </w:rPr>
        <w:t xml:space="preserve">5. </w:t>
      </w:r>
      <w:r w:rsidRPr="00AA32AC">
        <w:rPr>
          <w:rFonts w:ascii="GHEA Grapalat" w:hAnsi="GHEA Grapalat"/>
          <w:b/>
        </w:rPr>
        <w:t>Իրավական</w:t>
      </w:r>
      <w:r w:rsidRPr="00AA32AC">
        <w:rPr>
          <w:rFonts w:ascii="GHEA Grapalat" w:hAnsi="GHEA Grapalat"/>
          <w:b/>
          <w:lang w:val="nb-NO"/>
        </w:rPr>
        <w:t xml:space="preserve"> </w:t>
      </w:r>
      <w:r w:rsidRPr="00AA32AC">
        <w:rPr>
          <w:rFonts w:ascii="GHEA Grapalat" w:hAnsi="GHEA Grapalat"/>
          <w:b/>
        </w:rPr>
        <w:t>ակտի՝</w:t>
      </w:r>
      <w:r w:rsidRPr="00AA32AC">
        <w:rPr>
          <w:rFonts w:ascii="GHEA Grapalat" w:hAnsi="GHEA Grapalat"/>
          <w:b/>
          <w:lang w:val="nb-NO"/>
        </w:rPr>
        <w:t xml:space="preserve"> </w:t>
      </w:r>
      <w:r w:rsidRPr="00AA32AC">
        <w:rPr>
          <w:rFonts w:ascii="GHEA Grapalat" w:hAnsi="GHEA Grapalat"/>
          <w:b/>
        </w:rPr>
        <w:t>նորմատիվ</w:t>
      </w:r>
      <w:r w:rsidRPr="00AA32AC">
        <w:rPr>
          <w:rFonts w:ascii="GHEA Grapalat" w:hAnsi="GHEA Grapalat"/>
          <w:b/>
          <w:lang w:val="nb-NO"/>
        </w:rPr>
        <w:t xml:space="preserve"> </w:t>
      </w:r>
      <w:r w:rsidRPr="00AA32AC">
        <w:rPr>
          <w:rFonts w:ascii="GHEA Grapalat" w:hAnsi="GHEA Grapalat"/>
          <w:b/>
        </w:rPr>
        <w:t>բնույթի</w:t>
      </w:r>
      <w:r w:rsidRPr="00AA32AC">
        <w:rPr>
          <w:rFonts w:ascii="GHEA Grapalat" w:hAnsi="GHEA Grapalat"/>
          <w:b/>
          <w:lang w:val="nb-NO"/>
        </w:rPr>
        <w:t xml:space="preserve"> </w:t>
      </w:r>
      <w:r w:rsidRPr="00AA32AC">
        <w:rPr>
          <w:rFonts w:ascii="GHEA Grapalat" w:hAnsi="GHEA Grapalat"/>
          <w:b/>
        </w:rPr>
        <w:t>հիմնավորվածությունը</w:t>
      </w:r>
    </w:p>
    <w:p w:rsidR="0005091C" w:rsidRPr="000B12D2" w:rsidRDefault="0005091C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  <w:lang w:val="nb-NO"/>
        </w:rPr>
      </w:pPr>
      <w:r w:rsidRPr="00AA32AC">
        <w:rPr>
          <w:rFonts w:ascii="GHEA Grapalat" w:hAnsi="GHEA Grapalat"/>
        </w:rPr>
        <w:t>Իրավական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ակտի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նորմատիվ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բնույթը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հիմնավորվում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է</w:t>
      </w:r>
      <w:r w:rsidRPr="000B12D2">
        <w:rPr>
          <w:rFonts w:ascii="GHEA Grapalat" w:hAnsi="GHEA Grapalat"/>
          <w:lang w:val="nb-NO"/>
        </w:rPr>
        <w:t xml:space="preserve"> «</w:t>
      </w:r>
      <w:r w:rsidRPr="00AA32AC">
        <w:rPr>
          <w:rFonts w:ascii="GHEA Grapalat" w:hAnsi="GHEA Grapalat"/>
        </w:rPr>
        <w:t>Նորմատիվ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իրավական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ակտերի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մասին</w:t>
      </w:r>
      <w:r w:rsidRPr="000B12D2">
        <w:rPr>
          <w:rFonts w:ascii="GHEA Grapalat" w:hAnsi="GHEA Grapalat"/>
          <w:lang w:val="nb-NO"/>
        </w:rPr>
        <w:t xml:space="preserve">» </w:t>
      </w:r>
      <w:r w:rsidRPr="00AA32AC">
        <w:rPr>
          <w:rFonts w:ascii="GHEA Grapalat" w:hAnsi="GHEA Grapalat"/>
        </w:rPr>
        <w:t>օրենքի</w:t>
      </w:r>
      <w:r w:rsidRPr="000B12D2">
        <w:rPr>
          <w:rFonts w:ascii="GHEA Grapalat" w:hAnsi="GHEA Grapalat"/>
          <w:lang w:val="nb-NO"/>
        </w:rPr>
        <w:t xml:space="preserve"> 2-</w:t>
      </w:r>
      <w:r w:rsidRPr="00AA32AC">
        <w:rPr>
          <w:rFonts w:ascii="GHEA Grapalat" w:hAnsi="GHEA Grapalat"/>
        </w:rPr>
        <w:t>րդ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հոդվածի</w:t>
      </w:r>
      <w:r w:rsidRPr="000B12D2">
        <w:rPr>
          <w:rFonts w:ascii="GHEA Grapalat" w:hAnsi="GHEA Grapalat"/>
          <w:lang w:val="nb-NO"/>
        </w:rPr>
        <w:t xml:space="preserve"> 1-</w:t>
      </w:r>
      <w:r w:rsidRPr="00AA32AC">
        <w:rPr>
          <w:rFonts w:ascii="GHEA Grapalat" w:hAnsi="GHEA Grapalat"/>
        </w:rPr>
        <w:t>ին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մասի</w:t>
      </w:r>
      <w:r w:rsidRPr="000B12D2">
        <w:rPr>
          <w:rFonts w:ascii="GHEA Grapalat" w:hAnsi="GHEA Grapalat"/>
          <w:lang w:val="nb-NO"/>
        </w:rPr>
        <w:t xml:space="preserve"> 1-</w:t>
      </w:r>
      <w:r w:rsidRPr="00AA32AC">
        <w:rPr>
          <w:rFonts w:ascii="GHEA Grapalat" w:hAnsi="GHEA Grapalat"/>
        </w:rPr>
        <w:t>ին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ենթակետի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</w:rPr>
        <w:t>դրույթներով</w:t>
      </w:r>
      <w:r w:rsidRPr="000B12D2">
        <w:rPr>
          <w:rFonts w:ascii="GHEA Grapalat" w:hAnsi="GHEA Grapalat"/>
          <w:lang w:val="nb-NO"/>
        </w:rPr>
        <w:t>:</w:t>
      </w:r>
    </w:p>
    <w:p w:rsidR="0005091C" w:rsidRPr="000B12D2" w:rsidRDefault="0005091C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  <w:color w:val="0000FF"/>
          <w:lang w:val="nb-NO"/>
        </w:rPr>
      </w:pPr>
      <w:r w:rsidRPr="00AA32AC">
        <w:rPr>
          <w:rFonts w:ascii="GHEA Grapalat" w:hAnsi="GHEA Grapalat"/>
          <w:b/>
          <w:color w:val="000000"/>
          <w:lang w:val="nb-NO"/>
        </w:rPr>
        <w:t xml:space="preserve">6. </w:t>
      </w:r>
      <w:r w:rsidRPr="00AA32AC">
        <w:rPr>
          <w:rFonts w:ascii="GHEA Grapalat" w:hAnsi="GHEA Grapalat"/>
          <w:b/>
          <w:color w:val="000000"/>
        </w:rPr>
        <w:t>Ներկայացվող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հարցի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կապակցությամբ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լրացուցիչ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ֆինանսական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միջոցների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="000B12D2">
        <w:rPr>
          <w:rFonts w:ascii="GHEA Grapalat" w:hAnsi="GHEA Grapalat"/>
          <w:b/>
          <w:color w:val="000000"/>
        </w:rPr>
        <w:t>պա</w:t>
      </w:r>
      <w:r w:rsidRPr="00AA32AC">
        <w:rPr>
          <w:rFonts w:ascii="GHEA Grapalat" w:hAnsi="GHEA Grapalat"/>
          <w:b/>
          <w:color w:val="000000"/>
        </w:rPr>
        <w:t>հանջի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անհրաժեշտությունը</w:t>
      </w:r>
      <w:r w:rsidRPr="00AA32AC">
        <w:rPr>
          <w:rFonts w:ascii="GHEA Grapalat" w:hAnsi="GHEA Grapalat"/>
          <w:b/>
          <w:color w:val="000000"/>
          <w:lang w:val="nb-NO"/>
        </w:rPr>
        <w:t xml:space="preserve">, </w:t>
      </w:r>
      <w:r w:rsidRPr="00AA32AC">
        <w:rPr>
          <w:rFonts w:ascii="GHEA Grapalat" w:hAnsi="GHEA Grapalat"/>
          <w:b/>
          <w:color w:val="000000"/>
        </w:rPr>
        <w:t>ինչպես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նաև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Հայաստանի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Հանրապետության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պետական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բյուջեի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եկամուտներում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և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ծախսերում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սպասվելիք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փոփոխությունների</w:t>
      </w:r>
      <w:r w:rsidRPr="00AA32AC">
        <w:rPr>
          <w:rFonts w:ascii="GHEA Grapalat" w:hAnsi="GHEA Grapalat"/>
          <w:b/>
          <w:color w:val="000000"/>
          <w:lang w:val="nb-NO"/>
        </w:rPr>
        <w:t xml:space="preserve"> </w:t>
      </w:r>
      <w:r w:rsidRPr="00AA32AC">
        <w:rPr>
          <w:rFonts w:ascii="GHEA Grapalat" w:hAnsi="GHEA Grapalat"/>
          <w:b/>
          <w:color w:val="000000"/>
        </w:rPr>
        <w:t>մասին</w:t>
      </w:r>
    </w:p>
    <w:p w:rsidR="0005091C" w:rsidRPr="000B12D2" w:rsidRDefault="0005091C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  <w:lang w:val="nb-NO"/>
        </w:rPr>
      </w:pPr>
      <w:r w:rsidRPr="00AA32AC">
        <w:rPr>
          <w:rFonts w:ascii="GHEA Grapalat" w:hAnsi="GHEA Grapalat"/>
          <w:lang w:val="en-GB"/>
        </w:rPr>
        <w:t>ՀՀ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  <w:lang w:val="en-GB"/>
        </w:rPr>
        <w:t>պետական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  <w:lang w:val="en-GB"/>
        </w:rPr>
        <w:t>բյուջեի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  <w:lang w:val="en-GB"/>
        </w:rPr>
        <w:t>եկամուտներում</w:t>
      </w:r>
      <w:r w:rsidR="00925422" w:rsidRPr="000B12D2">
        <w:rPr>
          <w:rFonts w:ascii="GHEA Grapalat" w:hAnsi="GHEA Grapalat"/>
          <w:lang w:val="nb-NO"/>
        </w:rPr>
        <w:t xml:space="preserve"> </w:t>
      </w:r>
      <w:r w:rsidR="00925422" w:rsidRPr="00AA32AC">
        <w:rPr>
          <w:rFonts w:ascii="GHEA Grapalat" w:hAnsi="GHEA Grapalat"/>
          <w:lang w:val="en-GB"/>
        </w:rPr>
        <w:t>և</w:t>
      </w:r>
      <w:r w:rsidR="00925422" w:rsidRPr="000B12D2">
        <w:rPr>
          <w:rFonts w:ascii="GHEA Grapalat" w:hAnsi="GHEA Grapalat"/>
          <w:lang w:val="nb-NO"/>
        </w:rPr>
        <w:t xml:space="preserve"> </w:t>
      </w:r>
      <w:r w:rsidR="00925422" w:rsidRPr="00AA32AC">
        <w:rPr>
          <w:rFonts w:ascii="GHEA Grapalat" w:hAnsi="GHEA Grapalat"/>
          <w:lang w:val="en-GB"/>
        </w:rPr>
        <w:t>ծախսերում</w:t>
      </w:r>
      <w:r w:rsidR="00925422"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  <w:lang w:val="en-GB"/>
        </w:rPr>
        <w:t>փոփոխություններ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  <w:lang w:val="en-GB"/>
        </w:rPr>
        <w:t>չեն</w:t>
      </w:r>
      <w:r w:rsidRPr="000B12D2">
        <w:rPr>
          <w:rFonts w:ascii="GHEA Grapalat" w:hAnsi="GHEA Grapalat"/>
          <w:lang w:val="nb-NO"/>
        </w:rPr>
        <w:t xml:space="preserve"> </w:t>
      </w:r>
      <w:r w:rsidRPr="00AA32AC">
        <w:rPr>
          <w:rFonts w:ascii="GHEA Grapalat" w:hAnsi="GHEA Grapalat"/>
          <w:lang w:val="en-GB"/>
        </w:rPr>
        <w:t>սպասվում</w:t>
      </w:r>
      <w:r w:rsidRPr="000B12D2">
        <w:rPr>
          <w:rFonts w:ascii="GHEA Grapalat" w:hAnsi="GHEA Grapalat"/>
          <w:lang w:val="nb-NO"/>
        </w:rPr>
        <w:t xml:space="preserve">: </w:t>
      </w:r>
    </w:p>
    <w:p w:rsidR="0005091C" w:rsidRDefault="0005091C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  <w:b/>
          <w:color w:val="000000"/>
          <w:lang w:val="nb-NO"/>
        </w:rPr>
      </w:pPr>
      <w:r w:rsidRPr="00AA32AC">
        <w:rPr>
          <w:rFonts w:ascii="GHEA Grapalat" w:hAnsi="GHEA Grapalat"/>
          <w:b/>
          <w:color w:val="000000"/>
          <w:lang w:val="nb-NO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B1B44" w:rsidRPr="000B12D2" w:rsidRDefault="000B12D2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eastAsiaTheme="minorHAnsi" w:hAnsi="GHEA Grapalat" w:cs="Calibri"/>
          <w:color w:val="000000"/>
          <w:lang w:val="nb-NO"/>
        </w:rPr>
      </w:pPr>
      <w:r>
        <w:rPr>
          <w:rFonts w:ascii="GHEA Grapalat" w:eastAsiaTheme="minorHAnsi" w:hAnsi="GHEA Grapalat" w:cs="Calibri"/>
          <w:color w:val="000000"/>
        </w:rPr>
        <w:t>Նախագծի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անհրաժեշտությունն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ուղղակիորեն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բխում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է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ռազմավարական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փաստաթղթերից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</w:rPr>
        <w:t>մասնավորապես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>.</w:t>
      </w:r>
    </w:p>
    <w:p w:rsidR="002B1B44" w:rsidRPr="000B12D2" w:rsidRDefault="0005091C" w:rsidP="002767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Calibri"/>
          <w:color w:val="000000"/>
          <w:lang w:val="nb-NO"/>
        </w:rPr>
      </w:pP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- </w:t>
      </w:r>
      <w:r w:rsidR="001E1F19" w:rsidRPr="002B1B44">
        <w:rPr>
          <w:rFonts w:ascii="GHEA Grapalat" w:eastAsiaTheme="minorHAnsi" w:hAnsi="GHEA Grapalat" w:cs="Calibri"/>
          <w:color w:val="000000"/>
        </w:rPr>
        <w:t>ՀՀ</w:t>
      </w:r>
      <w:r w:rsidR="001E1F19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Ագգային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Ժողովի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2021 </w:t>
      </w:r>
      <w:r w:rsidRPr="002B1B44">
        <w:rPr>
          <w:rFonts w:ascii="GHEA Grapalat" w:eastAsiaTheme="minorHAnsi" w:hAnsi="GHEA Grapalat" w:cs="Calibri"/>
          <w:color w:val="000000"/>
        </w:rPr>
        <w:t>թվականի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օգոստոսի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26-</w:t>
      </w:r>
      <w:r w:rsidRPr="002B1B44">
        <w:rPr>
          <w:rFonts w:ascii="GHEA Grapalat" w:eastAsiaTheme="minorHAnsi" w:hAnsi="GHEA Grapalat" w:cs="Calibri"/>
          <w:color w:val="000000"/>
        </w:rPr>
        <w:t>ի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611A4E" w:rsidRPr="000B12D2">
        <w:rPr>
          <w:rFonts w:ascii="GHEA Grapalat" w:eastAsiaTheme="minorHAnsi" w:hAnsi="GHEA Grapalat" w:cs="Calibri"/>
          <w:color w:val="000000"/>
          <w:lang w:val="nb-NO"/>
        </w:rPr>
        <w:t xml:space="preserve">N </w:t>
      </w:r>
      <w:r w:rsidRPr="002B1B44">
        <w:rPr>
          <w:rFonts w:ascii="GHEA Grapalat" w:eastAsiaTheme="minorHAnsi" w:hAnsi="GHEA Grapalat" w:cs="Calibri"/>
          <w:color w:val="000000"/>
        </w:rPr>
        <w:t>ԱԺՈ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>-002-</w:t>
      </w:r>
      <w:r w:rsidRPr="002B1B44">
        <w:rPr>
          <w:rFonts w:ascii="GHEA Grapalat" w:eastAsiaTheme="minorHAnsi" w:hAnsi="GHEA Grapalat" w:cs="Calibri"/>
          <w:color w:val="000000"/>
        </w:rPr>
        <w:t>Ն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որոշմամբ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հանավության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արժանացած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1E1F19" w:rsidRPr="002B1B44">
        <w:rPr>
          <w:rFonts w:ascii="GHEA Grapalat" w:eastAsiaTheme="minorHAnsi" w:hAnsi="GHEA Grapalat" w:cs="Calibri"/>
          <w:color w:val="000000"/>
        </w:rPr>
        <w:t>ՀՀ</w:t>
      </w:r>
      <w:r w:rsidR="001E1F19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1E1F19" w:rsidRPr="002B1B44">
        <w:rPr>
          <w:rFonts w:ascii="GHEA Grapalat" w:eastAsiaTheme="minorHAnsi" w:hAnsi="GHEA Grapalat" w:cs="Calibri"/>
          <w:color w:val="000000"/>
        </w:rPr>
        <w:t>կ</w:t>
      </w:r>
      <w:r w:rsidRPr="002B1B44">
        <w:rPr>
          <w:rFonts w:ascii="GHEA Grapalat" w:eastAsiaTheme="minorHAnsi" w:hAnsi="GHEA Grapalat" w:cs="Calibri"/>
          <w:color w:val="000000"/>
        </w:rPr>
        <w:t>առավարության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</w:rPr>
        <w:t>ծրագրի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«2.7 </w:t>
      </w:r>
      <w:r w:rsidRPr="002B1B44">
        <w:rPr>
          <w:rFonts w:ascii="GHEA Grapalat" w:eastAsiaTheme="minorHAnsi" w:hAnsi="GHEA Grapalat" w:cs="Calibri"/>
          <w:color w:val="000000"/>
        </w:rPr>
        <w:t>Քաղաքաշինություն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» </w:t>
      </w:r>
      <w:r w:rsidRPr="002B1B44">
        <w:rPr>
          <w:rFonts w:ascii="GHEA Grapalat" w:eastAsiaTheme="minorHAnsi" w:hAnsi="GHEA Grapalat" w:cs="Calibri"/>
          <w:color w:val="000000"/>
        </w:rPr>
        <w:t>բաժնի</w:t>
      </w:r>
      <w:r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1E1F19" w:rsidRPr="000B12D2">
        <w:rPr>
          <w:rFonts w:ascii="GHEA Grapalat" w:eastAsiaTheme="minorHAnsi" w:hAnsi="GHEA Grapalat" w:cs="Calibri"/>
          <w:color w:val="000000"/>
          <w:lang w:val="nb-NO"/>
        </w:rPr>
        <w:t xml:space="preserve">  </w:t>
      </w:r>
      <w:r w:rsidR="00925422" w:rsidRPr="000B12D2">
        <w:rPr>
          <w:rFonts w:ascii="GHEA Grapalat" w:eastAsiaTheme="minorHAnsi" w:hAnsi="GHEA Grapalat" w:cs="Calibri"/>
          <w:color w:val="000000"/>
          <w:lang w:val="nb-NO"/>
        </w:rPr>
        <w:t xml:space="preserve">               </w:t>
      </w:r>
      <w:r w:rsidR="00D024F5" w:rsidRPr="000B12D2">
        <w:rPr>
          <w:rFonts w:ascii="GHEA Grapalat" w:eastAsiaTheme="minorHAnsi" w:hAnsi="GHEA Grapalat" w:cs="Calibri"/>
          <w:color w:val="000000"/>
          <w:lang w:val="nb-NO"/>
        </w:rPr>
        <w:t>2-</w:t>
      </w:r>
      <w:r w:rsidR="00D024F5" w:rsidRPr="002B1B44">
        <w:rPr>
          <w:rFonts w:ascii="GHEA Grapalat" w:eastAsiaTheme="minorHAnsi" w:hAnsi="GHEA Grapalat" w:cs="Calibri"/>
          <w:color w:val="000000"/>
        </w:rPr>
        <w:t>րդ</w:t>
      </w:r>
      <w:r w:rsidR="00D024F5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D024F5" w:rsidRPr="002B1B44">
        <w:rPr>
          <w:rFonts w:ascii="GHEA Grapalat" w:eastAsiaTheme="minorHAnsi" w:hAnsi="GHEA Grapalat" w:cs="Calibri"/>
          <w:color w:val="000000"/>
        </w:rPr>
        <w:t>պարբերության</w:t>
      </w:r>
      <w:r w:rsidR="00D024F5" w:rsidRPr="000B12D2">
        <w:rPr>
          <w:rFonts w:ascii="GHEA Grapalat" w:eastAsiaTheme="minorHAnsi" w:hAnsi="GHEA Grapalat" w:cs="Calibri"/>
          <w:color w:val="000000"/>
          <w:lang w:val="nb-NO"/>
        </w:rPr>
        <w:t xml:space="preserve"> 8-</w:t>
      </w:r>
      <w:r w:rsidR="00D024F5" w:rsidRPr="002B1B44">
        <w:rPr>
          <w:rFonts w:ascii="GHEA Grapalat" w:eastAsiaTheme="minorHAnsi" w:hAnsi="GHEA Grapalat" w:cs="Calibri"/>
          <w:color w:val="000000"/>
        </w:rPr>
        <w:t>րդ</w:t>
      </w:r>
      <w:r w:rsidR="00D024F5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D024F5" w:rsidRPr="002B1B44">
        <w:rPr>
          <w:rFonts w:ascii="GHEA Grapalat" w:eastAsiaTheme="minorHAnsi" w:hAnsi="GHEA Grapalat" w:cs="Calibri"/>
          <w:color w:val="000000"/>
        </w:rPr>
        <w:t>կետի</w:t>
      </w:r>
      <w:r w:rsidR="008D3653" w:rsidRPr="000B12D2">
        <w:rPr>
          <w:rFonts w:ascii="GHEA Grapalat" w:eastAsiaTheme="minorHAnsi" w:hAnsi="GHEA Grapalat" w:cs="Calibri"/>
          <w:color w:val="000000"/>
          <w:lang w:val="nb-NO"/>
        </w:rPr>
        <w:t xml:space="preserve"> 1-</w:t>
      </w:r>
      <w:r w:rsidR="008D3653" w:rsidRPr="002B1B44">
        <w:rPr>
          <w:rFonts w:ascii="GHEA Grapalat" w:eastAsiaTheme="minorHAnsi" w:hAnsi="GHEA Grapalat" w:cs="Calibri"/>
          <w:color w:val="000000"/>
        </w:rPr>
        <w:t>ին</w:t>
      </w:r>
      <w:r w:rsidR="008D3653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8D3653" w:rsidRPr="002B1B44">
        <w:rPr>
          <w:rFonts w:ascii="GHEA Grapalat" w:eastAsiaTheme="minorHAnsi" w:hAnsi="GHEA Grapalat" w:cs="Calibri"/>
          <w:color w:val="000000"/>
        </w:rPr>
        <w:t>ենթակետ</w:t>
      </w:r>
      <w:r w:rsidR="002B1B44" w:rsidRPr="002B1B44">
        <w:rPr>
          <w:rFonts w:ascii="GHEA Grapalat" w:eastAsiaTheme="minorHAnsi" w:hAnsi="GHEA Grapalat" w:cs="Calibri"/>
          <w:color w:val="000000"/>
        </w:rPr>
        <w:t>ից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</w:rPr>
        <w:t>որով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նախատեսված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է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</w:rPr>
        <w:t>որ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</w:rPr>
        <w:t>բ</w:t>
      </w:r>
      <w:r w:rsidR="002B1B44" w:rsidRPr="002B1B44">
        <w:rPr>
          <w:rFonts w:ascii="GHEA Grapalat" w:eastAsiaTheme="minorHAnsi" w:hAnsi="GHEA Grapalat" w:cs="Calibri"/>
          <w:color w:val="000000"/>
        </w:rPr>
        <w:t>ազմաբնակարան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lastRenderedPageBreak/>
        <w:t>բնակարանային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ֆոնդի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կառավարման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</w:rPr>
        <w:t>պահպանման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և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շահագործման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գործառույթների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իրականացման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կայուն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մեխանիզմների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արմատավորմանը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նպաստելու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նպատակով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</w:rPr>
        <w:t>ՀՀ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</w:rPr>
        <w:t>կ</w:t>
      </w:r>
      <w:r w:rsidR="002B1B44" w:rsidRPr="002B1B44">
        <w:rPr>
          <w:rFonts w:ascii="GHEA Grapalat" w:eastAsiaTheme="minorHAnsi" w:hAnsi="GHEA Grapalat" w:cs="Calibri"/>
          <w:color w:val="000000"/>
        </w:rPr>
        <w:t>առավարության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ջանքերն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ուղղված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են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լինելու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</w:rPr>
        <w:t>բ</w:t>
      </w:r>
      <w:r w:rsidR="002B1B44" w:rsidRPr="002B1B44">
        <w:rPr>
          <w:rFonts w:ascii="GHEA Grapalat" w:eastAsiaTheme="minorHAnsi" w:hAnsi="GHEA Grapalat" w:cs="Calibri"/>
          <w:color w:val="000000"/>
        </w:rPr>
        <w:t>ազմաբնակարան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շենքի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կառավարումը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որպես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մասնագիտացված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գործունեության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տեսակ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դիտարկելուն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և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կառավարման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գործառույթներ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իրականացնող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անձանց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մասնագիտական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որակավորմանը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ներկայացվող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պահանջների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սահմանմանը՝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ապահովելով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դրա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մասով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կրթական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</w:rPr>
        <w:t>վերապատրաստման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դասընթացների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</w:rPr>
        <w:t>կազմակերպումը</w:t>
      </w:r>
      <w:r w:rsidR="002B1B44" w:rsidRPr="000B12D2">
        <w:rPr>
          <w:rFonts w:ascii="GHEA Grapalat" w:eastAsiaTheme="minorHAnsi" w:hAnsi="GHEA Grapalat" w:cs="Calibri"/>
          <w:color w:val="000000"/>
          <w:lang w:val="nb-NO"/>
        </w:rPr>
        <w:t>,</w:t>
      </w:r>
    </w:p>
    <w:p w:rsidR="002B1B44" w:rsidRPr="000B12D2" w:rsidRDefault="00E92CAB" w:rsidP="002767B4">
      <w:pPr>
        <w:pStyle w:val="BodyText"/>
        <w:spacing w:after="0" w:line="360" w:lineRule="auto"/>
        <w:ind w:firstLine="360"/>
        <w:jc w:val="both"/>
        <w:rPr>
          <w:rFonts w:ascii="GHEA Grapalat" w:eastAsiaTheme="minorHAnsi" w:hAnsi="GHEA Grapalat" w:cs="Calibri"/>
          <w:color w:val="000000"/>
          <w:szCs w:val="24"/>
          <w:lang w:val="nb-NO"/>
        </w:rPr>
      </w:pP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-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ՀՀ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կառավարության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2021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թվականի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նոյեմբերի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18-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ի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N</w:t>
      </w:r>
      <w:r w:rsidR="00611A4E"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>1902-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Լ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որոշմամբ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հաստատված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="00925422"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            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ՀՀ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AA32AC">
        <w:rPr>
          <w:rFonts w:ascii="GHEA Grapalat" w:hAnsi="GHEA Grapalat" w:cs="GHEA Grapalat"/>
          <w:color w:val="000000" w:themeColor="text1"/>
          <w:szCs w:val="24"/>
          <w:lang w:val="en-US"/>
        </w:rPr>
        <w:t>կառավարության</w:t>
      </w:r>
      <w:r w:rsidRPr="000B12D2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 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2021-2026 </w:t>
      </w:r>
      <w:r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թվականների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գործունեության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միջոցառումների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ծրագրի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B67DF6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>«</w:t>
      </w:r>
      <w:r w:rsidR="00B67DF6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Քաղաքաշինության</w:t>
      </w:r>
      <w:r w:rsidR="00B67DF6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B67DF6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կոմիտե</w:t>
      </w:r>
      <w:r w:rsidR="00B67DF6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» </w:t>
      </w:r>
      <w:r w:rsidR="00B67DF6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բաժնի</w:t>
      </w:r>
      <w:r w:rsidR="00B67DF6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>1</w:t>
      </w:r>
      <w:r w:rsidR="00995689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>4.1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կետ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ից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>,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որով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նախատեսվում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է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սույն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նախագծի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ներկայացումը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ՀՀ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վարչապետի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  <w:lang w:val="en-US"/>
        </w:rPr>
        <w:t>աշխատակազմ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05091C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</w:p>
    <w:p w:rsidR="002B1B44" w:rsidRPr="000B12D2" w:rsidRDefault="0005091C" w:rsidP="002767B4">
      <w:pPr>
        <w:pStyle w:val="BodyText"/>
        <w:spacing w:after="0" w:line="360" w:lineRule="auto"/>
        <w:ind w:firstLine="360"/>
        <w:jc w:val="both"/>
        <w:rPr>
          <w:rFonts w:ascii="GHEA Grapalat" w:eastAsiaTheme="minorHAnsi" w:hAnsi="GHEA Grapalat" w:cs="Calibri"/>
          <w:color w:val="000000"/>
          <w:szCs w:val="24"/>
          <w:lang w:val="nb-NO"/>
        </w:rPr>
      </w:pP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- </w:t>
      </w:r>
      <w:r w:rsidRPr="002B1B44">
        <w:rPr>
          <w:rFonts w:ascii="GHEA Grapalat" w:eastAsiaTheme="minorHAnsi" w:hAnsi="GHEA Grapalat" w:cs="Calibri"/>
          <w:color w:val="000000"/>
          <w:szCs w:val="24"/>
        </w:rPr>
        <w:t>ՀՀ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  <w:szCs w:val="24"/>
        </w:rPr>
        <w:t>կառավարության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2021 </w:t>
      </w:r>
      <w:r w:rsidRPr="002B1B44">
        <w:rPr>
          <w:rFonts w:ascii="GHEA Grapalat" w:eastAsiaTheme="minorHAnsi" w:hAnsi="GHEA Grapalat" w:cs="Calibri"/>
          <w:color w:val="000000"/>
          <w:szCs w:val="24"/>
        </w:rPr>
        <w:t>թվականի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Pr="002B1B44">
        <w:rPr>
          <w:rFonts w:ascii="GHEA Grapalat" w:eastAsiaTheme="minorHAnsi" w:hAnsi="GHEA Grapalat" w:cs="Calibri"/>
          <w:color w:val="000000"/>
          <w:szCs w:val="24"/>
        </w:rPr>
        <w:t>ապրիլի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8-</w:t>
      </w:r>
      <w:r w:rsidRPr="002B1B44">
        <w:rPr>
          <w:rFonts w:ascii="GHEA Grapalat" w:eastAsiaTheme="minorHAnsi" w:hAnsi="GHEA Grapalat" w:cs="Calibri"/>
          <w:color w:val="000000"/>
          <w:szCs w:val="24"/>
        </w:rPr>
        <w:t>ի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N 531-</w:t>
      </w:r>
      <w:r w:rsidRPr="002B1B44">
        <w:rPr>
          <w:rFonts w:ascii="GHEA Grapalat" w:eastAsiaTheme="minorHAnsi" w:hAnsi="GHEA Grapalat" w:cs="Calibri"/>
          <w:color w:val="000000"/>
          <w:szCs w:val="24"/>
        </w:rPr>
        <w:t>Լ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5E55AC" w:rsidRPr="002B1B44">
        <w:rPr>
          <w:rFonts w:ascii="GHEA Grapalat" w:eastAsiaTheme="minorHAnsi" w:hAnsi="GHEA Grapalat" w:cs="Calibri"/>
          <w:color w:val="000000"/>
          <w:szCs w:val="24"/>
        </w:rPr>
        <w:t>որոշման</w:t>
      </w:r>
      <w:r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5E55AC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N 1 </w:t>
      </w:r>
      <w:r w:rsidR="005E55AC" w:rsidRPr="002B1B44">
        <w:rPr>
          <w:rFonts w:ascii="GHEA Grapalat" w:eastAsiaTheme="minorHAnsi" w:hAnsi="GHEA Grapalat" w:cs="Calibri"/>
          <w:color w:val="000000"/>
          <w:szCs w:val="24"/>
        </w:rPr>
        <w:t>հավելվածի</w:t>
      </w:r>
      <w:r w:rsidR="005E55AC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95-</w:t>
      </w:r>
      <w:r w:rsidR="005E55AC" w:rsidRPr="002B1B44">
        <w:rPr>
          <w:rFonts w:ascii="GHEA Grapalat" w:eastAsiaTheme="minorHAnsi" w:hAnsi="GHEA Grapalat" w:cs="Calibri"/>
          <w:color w:val="000000"/>
          <w:szCs w:val="24"/>
        </w:rPr>
        <w:t>րդ</w:t>
      </w:r>
      <w:r w:rsidR="005E55AC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5E55AC" w:rsidRPr="002B1B44">
        <w:rPr>
          <w:rFonts w:ascii="GHEA Grapalat" w:eastAsiaTheme="minorHAnsi" w:hAnsi="GHEA Grapalat" w:cs="Calibri"/>
          <w:color w:val="000000"/>
          <w:szCs w:val="24"/>
        </w:rPr>
        <w:t>կետ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ից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որով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0B12D2">
        <w:rPr>
          <w:rFonts w:ascii="GHEA Grapalat" w:eastAsiaTheme="minorHAnsi" w:hAnsi="GHEA Grapalat" w:cs="Calibri"/>
          <w:color w:val="000000"/>
          <w:szCs w:val="24"/>
        </w:rPr>
        <w:t>ամր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ագրված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է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որ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երկրի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համար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առանցքային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նշանակություն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ունեցող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ակտիվի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`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բազմաբնակարան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բնակարանային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ֆոնդի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պահպանումն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ու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անվտանգ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շահագործումն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ապահովելու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նպատակով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բարեփոխման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կարիք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ունի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բազմաբնակարան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շենքերի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կառավարման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համակարգը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որի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զարգացման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հնարավորությունները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խոչընդոտող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գործոնները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մեղմելու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և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բազմաբնակարան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բնակարանային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ֆոնդի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կառավարման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պահպանման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և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շահագործման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գործառույթների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իրականացման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կայուն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մեխանիզմների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արմատավորմանը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նպաստելու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նպատակով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նախատեսվում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է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գործող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օրենսդրության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վերանայման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միջոցով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կանոնակարգել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  <w:szCs w:val="24"/>
        </w:rPr>
        <w:t>մի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  <w:szCs w:val="24"/>
        </w:rPr>
        <w:t>շարք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  <w:szCs w:val="24"/>
        </w:rPr>
        <w:t>հարցեր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="002B1B44">
        <w:rPr>
          <w:rFonts w:ascii="GHEA Grapalat" w:eastAsiaTheme="minorHAnsi" w:hAnsi="GHEA Grapalat" w:cs="Calibri"/>
          <w:color w:val="000000"/>
          <w:szCs w:val="24"/>
        </w:rPr>
        <w:t>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  <w:szCs w:val="24"/>
        </w:rPr>
        <w:t>թիվս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>
        <w:rPr>
          <w:rFonts w:ascii="GHEA Grapalat" w:eastAsiaTheme="minorHAnsi" w:hAnsi="GHEA Grapalat" w:cs="Calibri"/>
          <w:color w:val="000000"/>
          <w:szCs w:val="24"/>
        </w:rPr>
        <w:t>որոնց՝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բազմաբնակարան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շենքի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կառավարումը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դիտարկել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որպես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մասնագիտացված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գործունեության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տեսակ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և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սահմանել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կառավարման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գործառույթներ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իրականացնող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անձանց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մասնագիտական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որակավորմանը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ներկայացվող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պահանջներ՝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ապահովելով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այդ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մասով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կրթական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,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վերապատրաստման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դասընթացների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 xml:space="preserve"> </w:t>
      </w:r>
      <w:r w:rsidR="002B1B44" w:rsidRPr="002B1B44">
        <w:rPr>
          <w:rFonts w:ascii="GHEA Grapalat" w:eastAsiaTheme="minorHAnsi" w:hAnsi="GHEA Grapalat" w:cs="Calibri"/>
          <w:color w:val="000000"/>
          <w:szCs w:val="24"/>
        </w:rPr>
        <w:t>կազմակերպումը</w:t>
      </w:r>
      <w:r w:rsidR="002B1B44" w:rsidRPr="000B12D2">
        <w:rPr>
          <w:rFonts w:ascii="GHEA Grapalat" w:eastAsiaTheme="minorHAnsi" w:hAnsi="GHEA Grapalat" w:cs="Calibri"/>
          <w:color w:val="000000"/>
          <w:szCs w:val="24"/>
          <w:lang w:val="nb-NO"/>
        </w:rPr>
        <w:t>:</w:t>
      </w:r>
    </w:p>
    <w:bookmarkEnd w:id="0"/>
    <w:p w:rsidR="0005091C" w:rsidRPr="000B12D2" w:rsidRDefault="0005091C" w:rsidP="002767B4">
      <w:pPr>
        <w:pStyle w:val="BodyText"/>
        <w:spacing w:after="0" w:line="360" w:lineRule="auto"/>
        <w:ind w:firstLine="360"/>
        <w:jc w:val="both"/>
        <w:rPr>
          <w:rFonts w:ascii="GHEA Grapalat" w:eastAsiaTheme="minorHAnsi" w:hAnsi="GHEA Grapalat" w:cs="Calibri"/>
          <w:color w:val="000000"/>
          <w:szCs w:val="24"/>
          <w:lang w:val="nb-NO"/>
        </w:rPr>
      </w:pPr>
    </w:p>
    <w:sectPr w:rsidR="0005091C" w:rsidRPr="000B12D2" w:rsidSect="002670BA">
      <w:pgSz w:w="12240" w:h="15840"/>
      <w:pgMar w:top="900" w:right="90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9DE"/>
    <w:rsid w:val="00007AE6"/>
    <w:rsid w:val="000149E0"/>
    <w:rsid w:val="0002030C"/>
    <w:rsid w:val="000315B4"/>
    <w:rsid w:val="000401B6"/>
    <w:rsid w:val="000465C8"/>
    <w:rsid w:val="0005091C"/>
    <w:rsid w:val="0006226F"/>
    <w:rsid w:val="00062CC2"/>
    <w:rsid w:val="00073A1B"/>
    <w:rsid w:val="00086FD5"/>
    <w:rsid w:val="000B12D2"/>
    <w:rsid w:val="000B15DD"/>
    <w:rsid w:val="000E6EE6"/>
    <w:rsid w:val="000F7B4B"/>
    <w:rsid w:val="00121632"/>
    <w:rsid w:val="001348C0"/>
    <w:rsid w:val="00174AB3"/>
    <w:rsid w:val="001A2DF5"/>
    <w:rsid w:val="001E1F19"/>
    <w:rsid w:val="0020580D"/>
    <w:rsid w:val="00211A89"/>
    <w:rsid w:val="002670BA"/>
    <w:rsid w:val="0027217C"/>
    <w:rsid w:val="002767B4"/>
    <w:rsid w:val="002773D6"/>
    <w:rsid w:val="00293D98"/>
    <w:rsid w:val="002A69E9"/>
    <w:rsid w:val="002B1B44"/>
    <w:rsid w:val="002E025E"/>
    <w:rsid w:val="002E1D09"/>
    <w:rsid w:val="00325618"/>
    <w:rsid w:val="00325E86"/>
    <w:rsid w:val="00367CFD"/>
    <w:rsid w:val="00382296"/>
    <w:rsid w:val="003A6AC4"/>
    <w:rsid w:val="003B7ED6"/>
    <w:rsid w:val="003C16CA"/>
    <w:rsid w:val="003D1F08"/>
    <w:rsid w:val="003E0F38"/>
    <w:rsid w:val="003E4896"/>
    <w:rsid w:val="003E7CAB"/>
    <w:rsid w:val="003E7E7D"/>
    <w:rsid w:val="003F2367"/>
    <w:rsid w:val="0041582E"/>
    <w:rsid w:val="00421830"/>
    <w:rsid w:val="00441E1D"/>
    <w:rsid w:val="00450EB7"/>
    <w:rsid w:val="0049254A"/>
    <w:rsid w:val="004A375D"/>
    <w:rsid w:val="004C3F23"/>
    <w:rsid w:val="004C70B1"/>
    <w:rsid w:val="004D6864"/>
    <w:rsid w:val="004E710C"/>
    <w:rsid w:val="00501D35"/>
    <w:rsid w:val="0051099B"/>
    <w:rsid w:val="005333AD"/>
    <w:rsid w:val="00593E0B"/>
    <w:rsid w:val="00596966"/>
    <w:rsid w:val="005B13D1"/>
    <w:rsid w:val="005C2A1C"/>
    <w:rsid w:val="005E55AC"/>
    <w:rsid w:val="005F2179"/>
    <w:rsid w:val="005F3498"/>
    <w:rsid w:val="005F70B9"/>
    <w:rsid w:val="00611A4E"/>
    <w:rsid w:val="00671D73"/>
    <w:rsid w:val="00674138"/>
    <w:rsid w:val="00692E19"/>
    <w:rsid w:val="006934AC"/>
    <w:rsid w:val="006B45C9"/>
    <w:rsid w:val="006D791D"/>
    <w:rsid w:val="006F07E1"/>
    <w:rsid w:val="00724062"/>
    <w:rsid w:val="0074340F"/>
    <w:rsid w:val="00751714"/>
    <w:rsid w:val="00753217"/>
    <w:rsid w:val="007577F9"/>
    <w:rsid w:val="00773C2F"/>
    <w:rsid w:val="00774EBC"/>
    <w:rsid w:val="00775746"/>
    <w:rsid w:val="00775BD9"/>
    <w:rsid w:val="00791801"/>
    <w:rsid w:val="007A1AF7"/>
    <w:rsid w:val="007B0062"/>
    <w:rsid w:val="007B6B9E"/>
    <w:rsid w:val="007C547B"/>
    <w:rsid w:val="007E3F50"/>
    <w:rsid w:val="007F53CA"/>
    <w:rsid w:val="00852A90"/>
    <w:rsid w:val="008540C9"/>
    <w:rsid w:val="0087375F"/>
    <w:rsid w:val="008859DE"/>
    <w:rsid w:val="008966EB"/>
    <w:rsid w:val="00897F8E"/>
    <w:rsid w:val="008A27B3"/>
    <w:rsid w:val="008A3999"/>
    <w:rsid w:val="008A3B0C"/>
    <w:rsid w:val="008A4C93"/>
    <w:rsid w:val="008B338E"/>
    <w:rsid w:val="008B5918"/>
    <w:rsid w:val="008C37CC"/>
    <w:rsid w:val="008D3653"/>
    <w:rsid w:val="008E76A2"/>
    <w:rsid w:val="008F19CD"/>
    <w:rsid w:val="0091551F"/>
    <w:rsid w:val="00925422"/>
    <w:rsid w:val="00942B70"/>
    <w:rsid w:val="00987B86"/>
    <w:rsid w:val="00995689"/>
    <w:rsid w:val="009A3120"/>
    <w:rsid w:val="009A371B"/>
    <w:rsid w:val="009C040D"/>
    <w:rsid w:val="009E6128"/>
    <w:rsid w:val="009E6EFD"/>
    <w:rsid w:val="009F35E4"/>
    <w:rsid w:val="00A05AB9"/>
    <w:rsid w:val="00A466CA"/>
    <w:rsid w:val="00A47CD5"/>
    <w:rsid w:val="00A53D90"/>
    <w:rsid w:val="00A80695"/>
    <w:rsid w:val="00A8546A"/>
    <w:rsid w:val="00A879F5"/>
    <w:rsid w:val="00A926C0"/>
    <w:rsid w:val="00A94E88"/>
    <w:rsid w:val="00AA32AC"/>
    <w:rsid w:val="00AA4A0C"/>
    <w:rsid w:val="00AD052B"/>
    <w:rsid w:val="00AE0B9E"/>
    <w:rsid w:val="00AE3750"/>
    <w:rsid w:val="00B00BBE"/>
    <w:rsid w:val="00B122E7"/>
    <w:rsid w:val="00B20E44"/>
    <w:rsid w:val="00B3728F"/>
    <w:rsid w:val="00B41B27"/>
    <w:rsid w:val="00B6789E"/>
    <w:rsid w:val="00B67DF6"/>
    <w:rsid w:val="00BA3A2E"/>
    <w:rsid w:val="00BB039C"/>
    <w:rsid w:val="00BB4248"/>
    <w:rsid w:val="00BD489A"/>
    <w:rsid w:val="00BE5661"/>
    <w:rsid w:val="00C03E39"/>
    <w:rsid w:val="00C27010"/>
    <w:rsid w:val="00C4636D"/>
    <w:rsid w:val="00C520B8"/>
    <w:rsid w:val="00C52BFF"/>
    <w:rsid w:val="00C6789B"/>
    <w:rsid w:val="00C67FDB"/>
    <w:rsid w:val="00C777C2"/>
    <w:rsid w:val="00C804C0"/>
    <w:rsid w:val="00C814A4"/>
    <w:rsid w:val="00CA18D4"/>
    <w:rsid w:val="00CA7BD5"/>
    <w:rsid w:val="00CB5D09"/>
    <w:rsid w:val="00CD3CF7"/>
    <w:rsid w:val="00D024F5"/>
    <w:rsid w:val="00D06968"/>
    <w:rsid w:val="00D17AF0"/>
    <w:rsid w:val="00D91C6D"/>
    <w:rsid w:val="00DB1CD8"/>
    <w:rsid w:val="00DE1095"/>
    <w:rsid w:val="00E3662A"/>
    <w:rsid w:val="00E47186"/>
    <w:rsid w:val="00E5591E"/>
    <w:rsid w:val="00E748CF"/>
    <w:rsid w:val="00E91954"/>
    <w:rsid w:val="00E92CAB"/>
    <w:rsid w:val="00EA7F9C"/>
    <w:rsid w:val="00EC6788"/>
    <w:rsid w:val="00F26E49"/>
    <w:rsid w:val="00F41196"/>
    <w:rsid w:val="00F43C24"/>
    <w:rsid w:val="00F8744B"/>
    <w:rsid w:val="00FB7B16"/>
    <w:rsid w:val="00FE2D17"/>
    <w:rsid w:val="00FE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E53528-245A-492B-8EA2-BC3094E7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8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88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59D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uiPriority w:val="34"/>
    <w:qFormat/>
    <w:rsid w:val="003C16C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mechtex">
    <w:name w:val="mechtex"/>
    <w:basedOn w:val="Normal"/>
    <w:link w:val="mechtexChar"/>
    <w:qFormat/>
    <w:rsid w:val="00F4119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F4119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03E3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9A371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9A371B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5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ash.avagyan</dc:creator>
  <cp:keywords>https://mul2.gov.am/tasks/685708/oneclick/13Himnavorum.docx?token=f4edd883d289145bd7d56a84ba535d8c</cp:keywords>
  <dc:description/>
  <cp:lastModifiedBy>Tanya Arzumanyan</cp:lastModifiedBy>
  <cp:revision>12</cp:revision>
  <dcterms:created xsi:type="dcterms:W3CDTF">2022-06-23T13:13:00Z</dcterms:created>
  <dcterms:modified xsi:type="dcterms:W3CDTF">2022-10-12T05:54:00Z</dcterms:modified>
</cp:coreProperties>
</file>