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EA2" w:rsidRPr="00BA6EA2" w:rsidRDefault="00BA6EA2" w:rsidP="00BA6EA2">
      <w:pPr>
        <w:spacing w:line="360" w:lineRule="auto"/>
        <w:ind w:right="36" w:firstLine="720"/>
        <w:jc w:val="center"/>
        <w:rPr>
          <w:rFonts w:ascii="GHEA Grapalat" w:eastAsia="Calibri" w:hAnsi="GHEA Grapalat" w:cs="Times New Roman"/>
          <w:b/>
          <w:caps/>
          <w:sz w:val="24"/>
          <w:szCs w:val="24"/>
        </w:rPr>
      </w:pPr>
      <w:r w:rsidRPr="00AF5A3A">
        <w:rPr>
          <w:rFonts w:ascii="GHEA Grapalat" w:eastAsia="Calibri" w:hAnsi="GHEA Grapalat" w:cs="Times New Roman"/>
          <w:b/>
          <w:caps/>
          <w:sz w:val="24"/>
          <w:szCs w:val="24"/>
          <w:lang w:val="hy-AM"/>
        </w:rPr>
        <w:t>հիմնավորոՒՄ</w:t>
      </w:r>
    </w:p>
    <w:p w:rsidR="00BA6EA2" w:rsidRPr="00AF5A3A" w:rsidRDefault="00BA6EA2" w:rsidP="00BA6EA2">
      <w:pPr>
        <w:shd w:val="clear" w:color="auto" w:fill="FFFFFF"/>
        <w:spacing w:line="360" w:lineRule="auto"/>
        <w:ind w:firstLine="720"/>
        <w:jc w:val="center"/>
        <w:rPr>
          <w:rStyle w:val="a5"/>
          <w:rFonts w:ascii="GHEA Grapalat" w:eastAsia="Times New Roman" w:hAnsi="GHEA Grapalat" w:cs="Times New Roman"/>
          <w:color w:val="000000"/>
          <w:sz w:val="24"/>
          <w:szCs w:val="24"/>
          <w:shd w:val="clear" w:color="auto" w:fill="FFFFFF"/>
          <w:lang w:val="hy-AM"/>
        </w:rPr>
      </w:pPr>
      <w:r w:rsidRPr="00AF5A3A">
        <w:rPr>
          <w:rFonts w:ascii="GHEA Grapalat" w:eastAsia="Times New Roman" w:hAnsi="GHEA Grapalat" w:cs="Times New Roman"/>
          <w:b/>
          <w:bCs/>
          <w:color w:val="000000"/>
          <w:sz w:val="24"/>
          <w:szCs w:val="24"/>
          <w:shd w:val="clear" w:color="auto" w:fill="FFFFFF"/>
          <w:lang w:val="hy-AM"/>
        </w:rPr>
        <w:t xml:space="preserve">«ՀԱՅԱՍՏԱՆԻ ՀԱՆՐԱՊԵՏՈՒԹՅԱՆ 2022 ԹՎԱԿԱՆԻ ՊԵՏԱԿԱՆ ԲՅՈՒՋԵԻ ՄԱՍԻՆ» ՕՐԵՆՔՈՒՄ ԵՎ ՀԱՅԱՍՏԱՆԻ ՀԱՆՐԱՊԵՏՈՒԹՅԱՆ ԿԱՌԱՎԱՐՈՒԹՅԱՆ 2021 ԹՎԱԿԱՆԻ ԴԵԿՏԵՄԲԵՐԻ 23-Ի N 2121-Ն ՈՐՈՇՄԱՆ ՄԵՋ ՓՈՓՈԽՈՒԹՅՈՒՆՆԵՐ, ԼՐԱՑՈՒՄՆԵՐ ԿԱՏԱՐԵԼՈՒ ԵՎ ԳՆՄԱՆ ԳՈՐԾԸՆԹԱՑՆԵՐԸ ԿԱԶՄԱԿԵՐՊԵԼՈՒ ՄԱՍԻՆ» </w:t>
      </w:r>
      <w:r w:rsidRPr="00AF5A3A">
        <w:rPr>
          <w:rStyle w:val="a5"/>
          <w:rFonts w:ascii="GHEA Grapalat" w:hAnsi="GHEA Grapalat"/>
          <w:color w:val="000000"/>
          <w:sz w:val="24"/>
          <w:szCs w:val="24"/>
          <w:lang w:val="hy-AM"/>
        </w:rPr>
        <w:t>ՀԱՅԱՍՏԱՆԻ ՀԱՆՐԱՊԵՏՈՒԹՅԱՆ ԿԱՌԱՎԱՐՈՒԹՅԱՆ ՈՐՈՇՄԱՆ ՆԱԽԱԳԾԻ ՎԵՐԱԲԵՐՅԱԼ</w:t>
      </w:r>
    </w:p>
    <w:p w:rsidR="00BA6EA2" w:rsidRPr="00AF5A3A" w:rsidRDefault="00BA6EA2" w:rsidP="00BA6EA2">
      <w:pPr>
        <w:spacing w:line="360" w:lineRule="auto"/>
        <w:ind w:firstLine="720"/>
        <w:jc w:val="center"/>
        <w:rPr>
          <w:rFonts w:ascii="GHEA Grapalat" w:eastAsia="Times New Roman" w:hAnsi="GHEA Grapalat" w:cs="Times New Roman"/>
          <w:b/>
          <w:iCs/>
          <w:sz w:val="24"/>
          <w:szCs w:val="24"/>
          <w:lang w:val="af-ZA"/>
        </w:rPr>
      </w:pPr>
    </w:p>
    <w:p w:rsidR="00BA6EA2" w:rsidRPr="00AF5A3A" w:rsidRDefault="00BA6EA2" w:rsidP="00BA6EA2">
      <w:pPr>
        <w:numPr>
          <w:ilvl w:val="0"/>
          <w:numId w:val="1"/>
        </w:numPr>
        <w:tabs>
          <w:tab w:val="left" w:pos="567"/>
        </w:tabs>
        <w:spacing w:line="360" w:lineRule="auto"/>
        <w:ind w:left="0" w:firstLine="720"/>
        <w:jc w:val="both"/>
        <w:rPr>
          <w:rFonts w:ascii="GHEA Grapalat" w:eastAsia="Calibri" w:hAnsi="GHEA Grapalat" w:cs="Times New Roman"/>
          <w:sz w:val="24"/>
          <w:szCs w:val="24"/>
          <w:lang w:val="af-ZA"/>
        </w:rPr>
      </w:pPr>
      <w:proofErr w:type="spellStart"/>
      <w:r w:rsidRPr="00AF5A3A">
        <w:rPr>
          <w:rFonts w:ascii="GHEA Grapalat" w:eastAsia="Calibri" w:hAnsi="GHEA Grapalat" w:cs="Sylfaen"/>
          <w:b/>
          <w:sz w:val="24"/>
          <w:szCs w:val="24"/>
          <w:lang w:val="ru-RU"/>
        </w:rPr>
        <w:t>Անհրաժեշտություն</w:t>
      </w:r>
      <w:r w:rsidRPr="00AF5A3A">
        <w:rPr>
          <w:rFonts w:ascii="GHEA Grapalat" w:eastAsia="Calibri" w:hAnsi="GHEA Grapalat" w:cs="Times New Roman"/>
          <w:b/>
          <w:sz w:val="24"/>
          <w:szCs w:val="24"/>
          <w:lang w:val="ru-RU"/>
        </w:rPr>
        <w:t>ը</w:t>
      </w:r>
      <w:proofErr w:type="spellEnd"/>
    </w:p>
    <w:p w:rsidR="00BA6EA2" w:rsidRPr="00AF5A3A" w:rsidRDefault="00BA6EA2" w:rsidP="00BA6EA2">
      <w:pPr>
        <w:tabs>
          <w:tab w:val="left" w:pos="0"/>
        </w:tabs>
        <w:spacing w:line="360" w:lineRule="auto"/>
        <w:ind w:firstLine="720"/>
        <w:jc w:val="both"/>
        <w:rPr>
          <w:rFonts w:ascii="GHEA Grapalat" w:eastAsia="Calibri" w:hAnsi="GHEA Grapalat" w:cs="Sylfaen"/>
          <w:bCs/>
          <w:color w:val="191919"/>
          <w:sz w:val="24"/>
          <w:szCs w:val="24"/>
          <w:shd w:val="clear" w:color="auto" w:fill="FFFFFF"/>
          <w:lang w:val="hy-AM"/>
        </w:rPr>
      </w:pPr>
      <w:r w:rsidRPr="00AF5A3A">
        <w:rPr>
          <w:rFonts w:ascii="GHEA Grapalat" w:eastAsia="Calibri" w:hAnsi="GHEA Grapalat" w:cs="Sylfaen"/>
          <w:color w:val="191919"/>
          <w:sz w:val="24"/>
          <w:szCs w:val="24"/>
          <w:shd w:val="clear" w:color="auto" w:fill="FFFFFF"/>
          <w:lang w:val="hy-AM"/>
        </w:rPr>
        <w:t xml:space="preserve">Նախագծի ընդունման անհրաժեշտությունը պայմանավորված է 2022 թվականի ՀՀ պետական բյուջեով նախատեսված 1157 «Քաղաքային զարգացում» ծրագրի «21001 </w:t>
      </w:r>
      <w:r w:rsidRPr="00AF5A3A">
        <w:rPr>
          <w:rFonts w:ascii="GHEA Grapalat" w:eastAsia="Calibri" w:hAnsi="GHEA Grapalat" w:cs="Sylfaen"/>
          <w:bCs/>
          <w:color w:val="191919"/>
          <w:sz w:val="24"/>
          <w:szCs w:val="24"/>
          <w:shd w:val="clear" w:color="auto" w:fill="FFFFFF"/>
          <w:lang w:val="hy-AM"/>
        </w:rPr>
        <w:t xml:space="preserve">Երևանի մետրոպոլիտենի ենթակառուցվածքների նորոգում» միջոցառման շրջանակներում «Կարեն Դեմիրճյանի անվան Երևանի մետրոպոլիտեն» ՓԲԸ-ի կարիքների համար թունելային հզոր օդափոխիչներ և </w:t>
      </w:r>
      <w:r w:rsidRPr="00AF5A3A">
        <w:rPr>
          <w:rFonts w:ascii="GHEA Grapalat" w:hAnsi="GHEA Grapalat"/>
          <w:color w:val="000000"/>
          <w:sz w:val="24"/>
          <w:szCs w:val="24"/>
          <w:lang w:val="hy-AM"/>
        </w:rPr>
        <w:t xml:space="preserve">СП-6 սլաքային փոխադրիչների պահեստամասերի </w:t>
      </w:r>
      <w:r w:rsidRPr="00AF5A3A">
        <w:rPr>
          <w:rFonts w:ascii="GHEA Grapalat" w:eastAsia="Calibri" w:hAnsi="GHEA Grapalat" w:cs="Sylfaen"/>
          <w:bCs/>
          <w:color w:val="191919"/>
          <w:sz w:val="24"/>
          <w:szCs w:val="24"/>
          <w:shd w:val="clear" w:color="auto" w:fill="FFFFFF"/>
          <w:lang w:val="hy-AM"/>
        </w:rPr>
        <w:t>ձեռքբերելու պահանջով:</w:t>
      </w:r>
    </w:p>
    <w:p w:rsidR="00BA6EA2" w:rsidRDefault="00BA6EA2" w:rsidP="00BA6EA2">
      <w:pPr>
        <w:spacing w:line="360" w:lineRule="auto"/>
        <w:ind w:firstLine="720"/>
        <w:jc w:val="both"/>
        <w:rPr>
          <w:rFonts w:ascii="GHEA Grapalat" w:eastAsia="Calibri" w:hAnsi="GHEA Grapalat" w:cs="Times New Roman"/>
          <w:sz w:val="24"/>
          <w:szCs w:val="24"/>
        </w:rPr>
      </w:pPr>
      <w:r w:rsidRPr="00AF5A3A">
        <w:rPr>
          <w:rFonts w:ascii="GHEA Grapalat" w:eastAsia="Calibri" w:hAnsi="GHEA Grapalat" w:cs="Sylfaen"/>
          <w:color w:val="000000"/>
          <w:sz w:val="24"/>
          <w:szCs w:val="24"/>
          <w:shd w:val="clear" w:color="auto" w:fill="FFFFFF"/>
          <w:lang w:val="hy-AM"/>
        </w:rPr>
        <w:t>Նախագծի նպատակն է</w:t>
      </w:r>
      <w:r w:rsidRPr="00AF5A3A">
        <w:rPr>
          <w:rFonts w:ascii="GHEA Grapalat" w:eastAsia="Times New Roman" w:hAnsi="GHEA Grapalat" w:cs="Times New Roman"/>
          <w:color w:val="000000"/>
          <w:sz w:val="24"/>
          <w:szCs w:val="24"/>
          <w:lang w:val="hy-AM"/>
        </w:rPr>
        <w:t xml:space="preserve"> </w:t>
      </w:r>
      <w:r w:rsidRPr="00AF5A3A">
        <w:rPr>
          <w:rFonts w:ascii="GHEA Grapalat" w:eastAsia="Calibri" w:hAnsi="GHEA Grapalat" w:cs="Times New Roman"/>
          <w:sz w:val="24"/>
          <w:szCs w:val="24"/>
          <w:lang w:val="hy-AM"/>
        </w:rPr>
        <w:t xml:space="preserve">մետրոպոլիտենով անվտանգ  ուղևորափոխադրումների ապահովումը և </w:t>
      </w:r>
      <w:r w:rsidRPr="00AF5A3A">
        <w:rPr>
          <w:rFonts w:ascii="GHEA Grapalat" w:eastAsia="Times New Roman" w:hAnsi="GHEA Grapalat" w:cs="Times New Roman"/>
          <w:color w:val="000000"/>
          <w:sz w:val="24"/>
          <w:szCs w:val="24"/>
          <w:lang w:val="hy-AM"/>
        </w:rPr>
        <w:t>նրա հետագա գործունեության բարելավումը</w:t>
      </w:r>
      <w:r w:rsidRPr="00AF5A3A">
        <w:rPr>
          <w:rFonts w:ascii="GHEA Grapalat" w:eastAsia="Calibri" w:hAnsi="GHEA Grapalat" w:cs="Times New Roman"/>
          <w:sz w:val="24"/>
          <w:szCs w:val="24"/>
          <w:lang w:val="hy-AM"/>
        </w:rPr>
        <w:t>՝ հ</w:t>
      </w:r>
      <w:r w:rsidRPr="00AF5A3A">
        <w:rPr>
          <w:rFonts w:ascii="GHEA Grapalat" w:eastAsia="Times New Roman" w:hAnsi="GHEA Grapalat" w:cs="Times New Roman"/>
          <w:color w:val="000000"/>
          <w:sz w:val="24"/>
          <w:szCs w:val="24"/>
          <w:lang w:val="hy-AM"/>
        </w:rPr>
        <w:t>աշվի առնելով մետրոպոլիտենի ռազմավարական և խիստ կարևոր կենսական կառույց լինելու հանգամանքը</w:t>
      </w:r>
      <w:r w:rsidRPr="00AF5A3A">
        <w:rPr>
          <w:rFonts w:ascii="GHEA Grapalat" w:eastAsia="Calibri" w:hAnsi="GHEA Grapalat" w:cs="Times New Roman"/>
          <w:sz w:val="24"/>
          <w:szCs w:val="24"/>
          <w:lang w:val="hy-AM"/>
        </w:rPr>
        <w:t>:</w:t>
      </w:r>
    </w:p>
    <w:p w:rsidR="000931AD" w:rsidRPr="000931AD" w:rsidRDefault="000931AD" w:rsidP="00BA6EA2">
      <w:pPr>
        <w:spacing w:line="360" w:lineRule="auto"/>
        <w:ind w:firstLine="720"/>
        <w:jc w:val="both"/>
        <w:rPr>
          <w:rFonts w:ascii="GHEA Grapalat" w:eastAsia="Calibri" w:hAnsi="GHEA Grapalat" w:cs="Sylfaen"/>
          <w:color w:val="000000"/>
          <w:sz w:val="24"/>
          <w:szCs w:val="24"/>
          <w:shd w:val="clear" w:color="auto" w:fill="FFFFFF"/>
        </w:rPr>
      </w:pPr>
    </w:p>
    <w:p w:rsidR="00BA6EA2" w:rsidRPr="00AF5A3A" w:rsidRDefault="00BA6EA2" w:rsidP="00BA6EA2">
      <w:pPr>
        <w:numPr>
          <w:ilvl w:val="0"/>
          <w:numId w:val="1"/>
        </w:numPr>
        <w:tabs>
          <w:tab w:val="left" w:pos="567"/>
        </w:tabs>
        <w:spacing w:line="360" w:lineRule="auto"/>
        <w:ind w:left="0" w:firstLine="720"/>
        <w:jc w:val="both"/>
        <w:rPr>
          <w:rFonts w:ascii="GHEA Grapalat" w:eastAsia="Calibri" w:hAnsi="GHEA Grapalat" w:cs="Times New Roman"/>
          <w:b/>
          <w:sz w:val="24"/>
          <w:szCs w:val="24"/>
          <w:lang w:val="af-ZA"/>
        </w:rPr>
      </w:pPr>
      <w:r w:rsidRPr="00AF5A3A">
        <w:rPr>
          <w:rFonts w:ascii="GHEA Grapalat" w:eastAsia="Calibri" w:hAnsi="GHEA Grapalat" w:cs="Times New Roman"/>
          <w:b/>
          <w:sz w:val="24"/>
          <w:szCs w:val="24"/>
          <w:lang w:val="ru-RU"/>
        </w:rPr>
        <w:t>Ընթացիկ</w:t>
      </w:r>
      <w:r w:rsidRPr="00AF5A3A">
        <w:rPr>
          <w:rFonts w:ascii="GHEA Grapalat" w:eastAsia="Calibri" w:hAnsi="GHEA Grapalat" w:cs="Times New Roman"/>
          <w:b/>
          <w:sz w:val="24"/>
          <w:szCs w:val="24"/>
          <w:lang w:val="hy-AM"/>
        </w:rPr>
        <w:t xml:space="preserve"> </w:t>
      </w:r>
      <w:proofErr w:type="spellStart"/>
      <w:r w:rsidRPr="00AF5A3A">
        <w:rPr>
          <w:rFonts w:ascii="GHEA Grapalat" w:eastAsia="Calibri" w:hAnsi="GHEA Grapalat" w:cs="Times New Roman"/>
          <w:b/>
          <w:sz w:val="24"/>
          <w:szCs w:val="24"/>
          <w:lang w:val="ru-RU"/>
        </w:rPr>
        <w:t>իրավիճակը</w:t>
      </w:r>
      <w:proofErr w:type="spellEnd"/>
      <w:r w:rsidRPr="00AF5A3A">
        <w:rPr>
          <w:rFonts w:ascii="GHEA Grapalat" w:eastAsia="Calibri" w:hAnsi="GHEA Grapalat" w:cs="Times New Roman"/>
          <w:b/>
          <w:sz w:val="24"/>
          <w:szCs w:val="24"/>
          <w:lang w:val="hy-AM"/>
        </w:rPr>
        <w:t xml:space="preserve"> </w:t>
      </w:r>
      <w:r w:rsidRPr="00AF5A3A">
        <w:rPr>
          <w:rFonts w:ascii="GHEA Grapalat" w:eastAsia="Calibri" w:hAnsi="GHEA Grapalat" w:cs="Times New Roman"/>
          <w:b/>
          <w:sz w:val="24"/>
          <w:szCs w:val="24"/>
          <w:lang w:val="ru-RU"/>
        </w:rPr>
        <w:t>և</w:t>
      </w:r>
      <w:r w:rsidRPr="00AF5A3A">
        <w:rPr>
          <w:rFonts w:ascii="GHEA Grapalat" w:eastAsia="Calibri" w:hAnsi="GHEA Grapalat" w:cs="Times New Roman"/>
          <w:b/>
          <w:sz w:val="24"/>
          <w:szCs w:val="24"/>
          <w:lang w:val="hy-AM"/>
        </w:rPr>
        <w:t xml:space="preserve"> </w:t>
      </w:r>
      <w:proofErr w:type="spellStart"/>
      <w:r w:rsidRPr="00AF5A3A">
        <w:rPr>
          <w:rFonts w:ascii="GHEA Grapalat" w:eastAsia="Calibri" w:hAnsi="GHEA Grapalat" w:cs="Times New Roman"/>
          <w:b/>
          <w:sz w:val="24"/>
          <w:szCs w:val="24"/>
          <w:lang w:val="ru-RU"/>
        </w:rPr>
        <w:t>խնդիրները</w:t>
      </w:r>
      <w:proofErr w:type="spellEnd"/>
    </w:p>
    <w:p w:rsidR="00BA6EA2" w:rsidRPr="00BA6EA2" w:rsidRDefault="00BA6EA2" w:rsidP="00BA6EA2">
      <w:pPr>
        <w:spacing w:line="360" w:lineRule="auto"/>
        <w:ind w:firstLine="720"/>
        <w:jc w:val="both"/>
        <w:rPr>
          <w:rFonts w:ascii="GHEA Grapalat" w:eastAsia="Calibri" w:hAnsi="GHEA Grapalat" w:cs="Times New Roman"/>
          <w:sz w:val="24"/>
          <w:szCs w:val="24"/>
        </w:rPr>
      </w:pPr>
      <w:bookmarkStart w:id="0" w:name="_GoBack"/>
      <w:bookmarkEnd w:id="0"/>
      <w:r w:rsidRPr="00AF5A3A">
        <w:rPr>
          <w:rFonts w:ascii="GHEA Grapalat" w:eastAsia="Calibri" w:hAnsi="GHEA Grapalat" w:cs="Times New Roman"/>
          <w:sz w:val="24"/>
          <w:szCs w:val="24"/>
          <w:lang w:val="hy-AM"/>
        </w:rPr>
        <w:t>Մետրոյի թունելներում տեղադրված հզոր օդափոխման համակարգը</w:t>
      </w:r>
      <w:r w:rsidRPr="00AF5A3A">
        <w:rPr>
          <w:rFonts w:ascii="GHEA Grapalat" w:eastAsia="Calibri" w:hAnsi="GHEA Grapalat" w:cs="Times New Roman"/>
          <w:sz w:val="24"/>
          <w:szCs w:val="24"/>
          <w:lang w:val="af-ZA"/>
        </w:rPr>
        <w:t xml:space="preserve"> </w:t>
      </w:r>
      <w:r w:rsidRPr="00AF5A3A">
        <w:rPr>
          <w:rFonts w:ascii="GHEA Grapalat" w:eastAsia="Calibri" w:hAnsi="GHEA Grapalat" w:cs="Times New Roman"/>
          <w:sz w:val="24"/>
          <w:szCs w:val="24"/>
          <w:lang w:val="hy-AM"/>
        </w:rPr>
        <w:t>թունելներում նվազեցնում է խոնավությունը։</w:t>
      </w:r>
      <w:r w:rsidRPr="00AF5A3A">
        <w:rPr>
          <w:rFonts w:ascii="GHEA Grapalat" w:eastAsia="Calibri" w:hAnsi="GHEA Grapalat" w:cs="Times New Roman"/>
          <w:sz w:val="24"/>
          <w:szCs w:val="24"/>
          <w:lang w:val="af-ZA"/>
        </w:rPr>
        <w:t xml:space="preserve"> </w:t>
      </w:r>
      <w:r w:rsidRPr="00AF5A3A">
        <w:rPr>
          <w:rFonts w:ascii="GHEA Grapalat" w:eastAsia="Calibri" w:hAnsi="GHEA Grapalat" w:cs="Times New Roman"/>
          <w:sz w:val="24"/>
          <w:szCs w:val="24"/>
          <w:lang w:val="hy-AM"/>
        </w:rPr>
        <w:t>Հզոր օդափոխիչների բացակայության հետևանքով թունելներում առկա գրեթե ամեն ինչ ենթարկվում է կոռոզիայի։</w:t>
      </w:r>
      <w:r w:rsidRPr="00AF5A3A">
        <w:rPr>
          <w:rFonts w:ascii="GHEA Grapalat" w:eastAsia="Calibri" w:hAnsi="GHEA Grapalat" w:cs="Times New Roman"/>
          <w:sz w:val="24"/>
          <w:szCs w:val="24"/>
          <w:lang w:val="af-ZA"/>
        </w:rPr>
        <w:t xml:space="preserve"> </w:t>
      </w:r>
      <w:r w:rsidRPr="00AF5A3A">
        <w:rPr>
          <w:rFonts w:ascii="GHEA Grapalat" w:eastAsia="Calibri" w:hAnsi="GHEA Grapalat" w:cs="Times New Roman"/>
          <w:sz w:val="24"/>
          <w:szCs w:val="24"/>
          <w:lang w:val="hy-AM"/>
        </w:rPr>
        <w:t>Թունելային հզոր օդափոխության համակարգն ապահովում է մետրոյի թունելներում և կայարաններում մաքուր օդի ներհոսքը։ Արտակարգ և վթարային իրավիճակներում՝ հրդեհի կամ ծխահարության դեպքում,  թունելի օդափոխության համակարգի նշանակությունը վճռորոշ է ուղևորների տարհանման համար։ Երևանի մետրոպոլիտենում տեղադրված բոլոր հզոր օդափոխիչները տեղադրվել են 1980 թվականին և ծայրաստիճան մաշված են, ֆիզիկապես սպառել են իրենց ռեսուրսները։</w:t>
      </w:r>
    </w:p>
    <w:p w:rsidR="00BA6EA2" w:rsidRPr="00AF5A3A" w:rsidRDefault="00BA6EA2" w:rsidP="00BA6EA2">
      <w:pPr>
        <w:spacing w:line="360" w:lineRule="auto"/>
        <w:ind w:firstLine="720"/>
        <w:jc w:val="both"/>
        <w:rPr>
          <w:rFonts w:ascii="GHEA Grapalat" w:eastAsia="Calibri" w:hAnsi="GHEA Grapalat" w:cs="Times New Roman"/>
          <w:sz w:val="24"/>
          <w:szCs w:val="24"/>
          <w:lang w:val="hy-AM"/>
        </w:rPr>
      </w:pPr>
      <w:r w:rsidRPr="00AF5A3A">
        <w:rPr>
          <w:rFonts w:ascii="GHEA Grapalat" w:eastAsia="Calibri" w:hAnsi="GHEA Grapalat" w:cs="Times New Roman"/>
          <w:sz w:val="24"/>
          <w:szCs w:val="24"/>
          <w:lang w:val="hy-AM"/>
        </w:rPr>
        <w:lastRenderedPageBreak/>
        <w:t>СП-6 սլաքային փոխադրիչները տեխնիկական նորմատիվների համաձայն՝ ենթակա են վերանորոգման 5 տարի պարբերականությամբ։ Վերջին վերանորոգումը կատարվել է 2013թ., խախտվել է  սլաքային փոխադրիչների հիմնանորոգման պարբերականությունը։</w:t>
      </w:r>
    </w:p>
    <w:p w:rsidR="00BA6EA2" w:rsidRDefault="00BA6EA2" w:rsidP="00BA6EA2">
      <w:pPr>
        <w:pStyle w:val="a6"/>
        <w:spacing w:after="0" w:line="360" w:lineRule="auto"/>
        <w:ind w:left="0" w:firstLine="720"/>
        <w:jc w:val="both"/>
        <w:rPr>
          <w:rFonts w:ascii="GHEA Grapalat" w:hAnsi="GHEA Grapalat"/>
          <w:sz w:val="24"/>
          <w:szCs w:val="24"/>
        </w:rPr>
      </w:pPr>
      <w:r w:rsidRPr="00AF5A3A">
        <w:rPr>
          <w:rFonts w:ascii="GHEA Grapalat" w:eastAsia="Calibri" w:hAnsi="GHEA Grapalat" w:cs="Times New Roman"/>
          <w:sz w:val="24"/>
          <w:szCs w:val="24"/>
          <w:lang w:val="hy-AM"/>
        </w:rPr>
        <w:t xml:space="preserve">2022թ. Ընկերության և «Ալեռտո» ՍՊԸ միջև կնքվել է թվով 14 թունելային հզոր օդափոխիչների </w:t>
      </w:r>
      <w:r w:rsidRPr="00AF5A3A">
        <w:rPr>
          <w:rFonts w:ascii="GHEA Grapalat" w:hAnsi="GHEA Grapalat"/>
          <w:sz w:val="24"/>
          <w:szCs w:val="24"/>
          <w:lang w:val="hy-AM"/>
        </w:rPr>
        <w:t xml:space="preserve">ձեռքբերման պայմանագիր – 480,000.0 հազար դրամ ընդհանուր արժեքով։ Ընկերության և «ԼԱՆԻԳԵՐԱ» ՍՊԸ-ի միջև կնքվել է </w:t>
      </w:r>
      <w:r w:rsidRPr="00AF5A3A">
        <w:rPr>
          <w:rFonts w:ascii="GHEA Grapalat" w:eastAsia="Calibri" w:hAnsi="GHEA Grapalat" w:cs="Times New Roman"/>
          <w:sz w:val="24"/>
          <w:szCs w:val="24"/>
          <w:lang w:val="hy-AM"/>
        </w:rPr>
        <w:t xml:space="preserve">СП-6 սլաքային փոխադրիչների  պահեստամասերի </w:t>
      </w:r>
      <w:r w:rsidRPr="00AF5A3A">
        <w:rPr>
          <w:rFonts w:ascii="GHEA Grapalat" w:hAnsi="GHEA Grapalat"/>
          <w:sz w:val="24"/>
          <w:szCs w:val="24"/>
          <w:lang w:val="hy-AM"/>
        </w:rPr>
        <w:t>ձեռքբերման  պայմանագիր՝ 19,404.0 հազար դրամ ընդհանուր արժեքով։</w:t>
      </w:r>
    </w:p>
    <w:p w:rsidR="000931AD" w:rsidRPr="000931AD" w:rsidRDefault="000931AD" w:rsidP="00BA6EA2">
      <w:pPr>
        <w:pStyle w:val="a6"/>
        <w:spacing w:after="0" w:line="360" w:lineRule="auto"/>
        <w:ind w:left="0" w:firstLine="720"/>
        <w:jc w:val="both"/>
        <w:rPr>
          <w:rFonts w:ascii="GHEA Grapalat" w:hAnsi="GHEA Grapalat"/>
          <w:sz w:val="24"/>
          <w:szCs w:val="24"/>
        </w:rPr>
      </w:pPr>
    </w:p>
    <w:p w:rsidR="00BA6EA2" w:rsidRPr="00BA6EA2" w:rsidRDefault="00BA6EA2" w:rsidP="00BA6EA2">
      <w:pPr>
        <w:pStyle w:val="a6"/>
        <w:numPr>
          <w:ilvl w:val="0"/>
          <w:numId w:val="1"/>
        </w:numPr>
        <w:tabs>
          <w:tab w:val="left" w:pos="1134"/>
        </w:tabs>
        <w:spacing w:line="360" w:lineRule="auto"/>
        <w:jc w:val="both"/>
        <w:rPr>
          <w:rFonts w:ascii="GHEA Grapalat" w:hAnsi="GHEA Grapalat"/>
          <w:b/>
          <w:sz w:val="24"/>
          <w:szCs w:val="24"/>
          <w:lang w:val="hy-AM"/>
        </w:rPr>
      </w:pPr>
      <w:r w:rsidRPr="00BA6EA2">
        <w:rPr>
          <w:rFonts w:ascii="GHEA Grapalat" w:hAnsi="GHEA Grapalat" w:cs="Sylfaen"/>
          <w:b/>
          <w:sz w:val="24"/>
          <w:szCs w:val="24"/>
          <w:lang w:val="hy-AM"/>
        </w:rPr>
        <w:t>Կարգավորման</w:t>
      </w:r>
      <w:r w:rsidRPr="00BA6EA2">
        <w:rPr>
          <w:rFonts w:ascii="GHEA Grapalat" w:hAnsi="GHEA Grapalat"/>
          <w:b/>
          <w:sz w:val="24"/>
          <w:szCs w:val="24"/>
          <w:lang w:val="hy-AM"/>
        </w:rPr>
        <w:t xml:space="preserve"> նպատակը և բնույթը</w:t>
      </w:r>
    </w:p>
    <w:p w:rsidR="00BA6EA2" w:rsidRPr="00AF5A3A" w:rsidRDefault="00BA6EA2" w:rsidP="00BA6EA2">
      <w:pPr>
        <w:tabs>
          <w:tab w:val="left" w:pos="1134"/>
        </w:tabs>
        <w:spacing w:line="360" w:lineRule="auto"/>
        <w:ind w:firstLine="720"/>
        <w:jc w:val="both"/>
        <w:rPr>
          <w:rFonts w:ascii="GHEA Grapalat" w:hAnsi="GHEA Grapalat"/>
          <w:sz w:val="24"/>
          <w:szCs w:val="24"/>
          <w:lang w:val="hy-AM"/>
        </w:rPr>
      </w:pPr>
      <w:r w:rsidRPr="00AF5A3A">
        <w:rPr>
          <w:rFonts w:ascii="GHEA Grapalat" w:hAnsi="GHEA Grapalat"/>
          <w:sz w:val="24"/>
          <w:szCs w:val="24"/>
          <w:lang w:val="hy-AM"/>
        </w:rPr>
        <w:t>Նոր հզոր օդափոխիչների ձեռքբերումը թույլ կտա առավել անվտանգ դարձնել մետրոպոլիտենի թունելները՝ միաժամանակ նվազեցնելով էլեկտրաէներգիայի ծախսերը և կառավարել դրանք մեկ կենտրոնից՝ թվային համակարգի միջոցով:</w:t>
      </w:r>
    </w:p>
    <w:p w:rsidR="00BA6EA2" w:rsidRDefault="00BA6EA2" w:rsidP="00BA6EA2">
      <w:pPr>
        <w:tabs>
          <w:tab w:val="left" w:pos="1134"/>
        </w:tabs>
        <w:spacing w:line="360" w:lineRule="auto"/>
        <w:ind w:firstLine="720"/>
        <w:jc w:val="both"/>
        <w:rPr>
          <w:rFonts w:ascii="GHEA Grapalat" w:eastAsia="Calibri" w:hAnsi="GHEA Grapalat" w:cs="Times New Roman"/>
          <w:sz w:val="24"/>
          <w:szCs w:val="24"/>
        </w:rPr>
      </w:pPr>
      <w:r w:rsidRPr="00AF5A3A">
        <w:rPr>
          <w:rFonts w:ascii="GHEA Grapalat" w:eastAsia="Calibri" w:hAnsi="GHEA Grapalat" w:cs="Times New Roman"/>
          <w:sz w:val="24"/>
          <w:szCs w:val="24"/>
          <w:lang w:val="hy-AM"/>
        </w:rPr>
        <w:t>СП-6 սլաքային փոխադրիչների հիմնանորոգումը կապահովի անխափան, անվտանգ երթևեկություն։</w:t>
      </w:r>
    </w:p>
    <w:p w:rsidR="000931AD" w:rsidRPr="000931AD" w:rsidRDefault="000931AD" w:rsidP="00BA6EA2">
      <w:pPr>
        <w:tabs>
          <w:tab w:val="left" w:pos="1134"/>
        </w:tabs>
        <w:spacing w:line="360" w:lineRule="auto"/>
        <w:ind w:firstLine="720"/>
        <w:jc w:val="both"/>
        <w:rPr>
          <w:rFonts w:ascii="GHEA Grapalat" w:eastAsia="MS Mincho" w:hAnsi="GHEA Grapalat" w:cs="MS Mincho"/>
          <w:sz w:val="24"/>
          <w:szCs w:val="24"/>
        </w:rPr>
      </w:pPr>
    </w:p>
    <w:p w:rsidR="00BA6EA2" w:rsidRPr="00AF5A3A" w:rsidRDefault="00BA6EA2" w:rsidP="00BA6EA2">
      <w:pPr>
        <w:spacing w:line="360" w:lineRule="auto"/>
        <w:ind w:firstLine="720"/>
        <w:jc w:val="both"/>
        <w:rPr>
          <w:rFonts w:ascii="GHEA Grapalat" w:eastAsia="Times New Roman" w:hAnsi="GHEA Grapalat" w:cs="Times New Roman"/>
          <w:b/>
          <w:sz w:val="24"/>
          <w:szCs w:val="24"/>
          <w:lang w:val="hy-AM"/>
        </w:rPr>
      </w:pPr>
      <w:r w:rsidRPr="00AF5A3A">
        <w:rPr>
          <w:rFonts w:ascii="GHEA Grapalat" w:eastAsia="Times New Roman" w:hAnsi="GHEA Grapalat" w:cs="Times New Roman"/>
          <w:b/>
          <w:sz w:val="24"/>
          <w:szCs w:val="24"/>
          <w:lang w:val="hy-AM"/>
        </w:rPr>
        <w:t>4. Նախագծի մշակման գործընթացում ներգրավված ինստիտուտները և անձինք</w:t>
      </w:r>
    </w:p>
    <w:p w:rsidR="00BA6EA2" w:rsidRDefault="00BA6EA2" w:rsidP="00BA6EA2">
      <w:pPr>
        <w:spacing w:line="360" w:lineRule="auto"/>
        <w:ind w:firstLine="720"/>
        <w:jc w:val="both"/>
        <w:rPr>
          <w:rFonts w:ascii="GHEA Grapalat" w:eastAsia="Times New Roman" w:hAnsi="GHEA Grapalat" w:cs="Times New Roman"/>
          <w:sz w:val="24"/>
          <w:szCs w:val="24"/>
        </w:rPr>
      </w:pPr>
      <w:r w:rsidRPr="00AF5A3A">
        <w:rPr>
          <w:rFonts w:ascii="GHEA Grapalat" w:eastAsia="Times New Roman" w:hAnsi="GHEA Grapalat" w:cs="Times New Roman"/>
          <w:sz w:val="24"/>
          <w:szCs w:val="24"/>
          <w:lang w:val="hy-AM"/>
        </w:rPr>
        <w:t>Երևանի քաղաքապետարան</w:t>
      </w:r>
    </w:p>
    <w:p w:rsidR="000931AD" w:rsidRPr="000931AD" w:rsidRDefault="000931AD" w:rsidP="00BA6EA2">
      <w:pPr>
        <w:spacing w:line="360" w:lineRule="auto"/>
        <w:ind w:firstLine="720"/>
        <w:jc w:val="both"/>
        <w:rPr>
          <w:rFonts w:ascii="GHEA Grapalat" w:eastAsia="Times New Roman" w:hAnsi="GHEA Grapalat" w:cs="Times New Roman"/>
          <w:sz w:val="24"/>
          <w:szCs w:val="24"/>
        </w:rPr>
      </w:pPr>
    </w:p>
    <w:p w:rsidR="00BA6EA2" w:rsidRPr="00AF5A3A" w:rsidRDefault="00BA6EA2" w:rsidP="00BA6EA2">
      <w:pPr>
        <w:autoSpaceDE w:val="0"/>
        <w:autoSpaceDN w:val="0"/>
        <w:adjustRightInd w:val="0"/>
        <w:spacing w:line="360" w:lineRule="auto"/>
        <w:ind w:firstLine="720"/>
        <w:jc w:val="both"/>
        <w:rPr>
          <w:rFonts w:ascii="GHEA Grapalat" w:eastAsia="Times New Roman" w:hAnsi="GHEA Grapalat" w:cs="GHEA Grapalat"/>
          <w:b/>
          <w:sz w:val="24"/>
          <w:szCs w:val="24"/>
          <w:lang w:val="af-ZA"/>
        </w:rPr>
      </w:pPr>
      <w:r w:rsidRPr="00AF5A3A">
        <w:rPr>
          <w:rFonts w:ascii="GHEA Grapalat" w:eastAsia="Times New Roman" w:hAnsi="GHEA Grapalat" w:cs="GHEA Grapalat"/>
          <w:b/>
          <w:sz w:val="24"/>
          <w:szCs w:val="24"/>
          <w:lang w:val="hy-AM"/>
        </w:rPr>
        <w:t>5.</w:t>
      </w:r>
      <w:r w:rsidRPr="00CC4C18">
        <w:rPr>
          <w:rFonts w:ascii="GHEA Grapalat" w:eastAsia="Times New Roman" w:hAnsi="GHEA Grapalat" w:cs="GHEA Grapalat"/>
          <w:b/>
          <w:sz w:val="24"/>
          <w:szCs w:val="24"/>
          <w:lang w:val="hy-AM"/>
        </w:rPr>
        <w:t xml:space="preserve"> </w:t>
      </w:r>
      <w:r w:rsidRPr="00AF5A3A">
        <w:rPr>
          <w:rFonts w:ascii="GHEA Grapalat" w:eastAsia="Times New Roman" w:hAnsi="GHEA Grapalat" w:cs="GHEA Grapalat"/>
          <w:b/>
          <w:sz w:val="24"/>
          <w:szCs w:val="24"/>
          <w:lang w:val="fr-FR"/>
        </w:rPr>
        <w:t>Ակնկալվող</w:t>
      </w:r>
      <w:r w:rsidRPr="00AF5A3A">
        <w:rPr>
          <w:rFonts w:ascii="GHEA Grapalat" w:eastAsia="Times New Roman" w:hAnsi="GHEA Grapalat" w:cs="GHEA Grapalat"/>
          <w:b/>
          <w:sz w:val="24"/>
          <w:szCs w:val="24"/>
          <w:lang w:val="hy-AM"/>
        </w:rPr>
        <w:t xml:space="preserve"> </w:t>
      </w:r>
      <w:r w:rsidRPr="00AF5A3A">
        <w:rPr>
          <w:rFonts w:ascii="GHEA Grapalat" w:eastAsia="Times New Roman" w:hAnsi="GHEA Grapalat" w:cs="GHEA Grapalat"/>
          <w:b/>
          <w:sz w:val="24"/>
          <w:szCs w:val="24"/>
          <w:lang w:val="fr-FR"/>
        </w:rPr>
        <w:t>արդյունքը</w:t>
      </w:r>
    </w:p>
    <w:p w:rsidR="00BA6EA2" w:rsidRDefault="00BA6EA2" w:rsidP="00BA6EA2">
      <w:pPr>
        <w:spacing w:line="360" w:lineRule="auto"/>
        <w:ind w:right="173" w:firstLine="720"/>
        <w:jc w:val="both"/>
        <w:rPr>
          <w:rFonts w:ascii="GHEA Grapalat" w:eastAsia="Calibri" w:hAnsi="GHEA Grapalat" w:cs="Sylfaen"/>
          <w:sz w:val="24"/>
          <w:szCs w:val="24"/>
        </w:rPr>
      </w:pPr>
      <w:r w:rsidRPr="00AF5A3A">
        <w:rPr>
          <w:rFonts w:ascii="GHEA Grapalat" w:hAnsi="GHEA Grapalat"/>
          <w:sz w:val="24"/>
          <w:szCs w:val="24"/>
          <w:lang w:val="hy-AM"/>
        </w:rPr>
        <w:t>Երևանի մետրոպոլիտենի անվտանգ շահագործում, ուղևորների ապահով տեղափոխում</w:t>
      </w:r>
      <w:r w:rsidRPr="00AF5A3A">
        <w:rPr>
          <w:rFonts w:ascii="GHEA Grapalat" w:eastAsia="Calibri" w:hAnsi="GHEA Grapalat" w:cs="Sylfaen"/>
          <w:sz w:val="24"/>
          <w:szCs w:val="24"/>
          <w:lang w:val="hy-AM"/>
        </w:rPr>
        <w:t>։</w:t>
      </w:r>
    </w:p>
    <w:p w:rsidR="000931AD" w:rsidRPr="000931AD" w:rsidRDefault="000931AD" w:rsidP="00BA6EA2">
      <w:pPr>
        <w:spacing w:line="360" w:lineRule="auto"/>
        <w:ind w:right="173" w:firstLine="720"/>
        <w:jc w:val="both"/>
        <w:rPr>
          <w:rFonts w:ascii="GHEA Grapalat" w:eastAsia="Calibri" w:hAnsi="GHEA Grapalat" w:cs="Sylfaen"/>
          <w:sz w:val="24"/>
          <w:szCs w:val="24"/>
        </w:rPr>
      </w:pPr>
    </w:p>
    <w:p w:rsidR="00BA6EA2" w:rsidRPr="00AF5A3A" w:rsidRDefault="00BA6EA2" w:rsidP="00BA6EA2">
      <w:pPr>
        <w:spacing w:line="360" w:lineRule="auto"/>
        <w:ind w:firstLine="720"/>
        <w:contextualSpacing/>
        <w:jc w:val="both"/>
        <w:rPr>
          <w:rFonts w:ascii="GHEA Grapalat" w:eastAsia="Calibri" w:hAnsi="GHEA Grapalat" w:cs="Times New Roman"/>
          <w:b/>
          <w:sz w:val="24"/>
          <w:szCs w:val="24"/>
          <w:lang w:val="hy-AM"/>
        </w:rPr>
      </w:pPr>
      <w:r w:rsidRPr="00AF5A3A">
        <w:rPr>
          <w:rFonts w:ascii="GHEA Grapalat" w:eastAsia="Calibri" w:hAnsi="GHEA Grapalat" w:cs="Times New Roman"/>
          <w:b/>
          <w:sz w:val="24"/>
          <w:szCs w:val="24"/>
          <w:lang w:val="af-ZA"/>
        </w:rPr>
        <w:t>6.</w:t>
      </w:r>
      <w:r w:rsidRPr="00AF5A3A">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BA6EA2" w:rsidRDefault="00BA6EA2" w:rsidP="00BA6EA2">
      <w:pPr>
        <w:spacing w:line="360" w:lineRule="auto"/>
        <w:ind w:firstLine="720"/>
        <w:jc w:val="both"/>
        <w:rPr>
          <w:rFonts w:ascii="GHEA Grapalat" w:eastAsia="Times New Roman" w:hAnsi="GHEA Grapalat" w:cs="Times New Roman"/>
          <w:bCs/>
          <w:color w:val="000000"/>
          <w:sz w:val="24"/>
          <w:szCs w:val="24"/>
        </w:rPr>
      </w:pPr>
      <w:r w:rsidRPr="00AF5A3A">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AF5A3A">
        <w:rPr>
          <w:rFonts w:ascii="GHEA Grapalat" w:eastAsia="Times New Roman" w:hAnsi="GHEA Grapalat" w:cs="Times New Roman"/>
          <w:bCs/>
          <w:color w:val="000000"/>
          <w:sz w:val="24"/>
          <w:szCs w:val="24"/>
          <w:shd w:val="clear" w:color="auto" w:fill="FFFFFF"/>
          <w:lang w:val="hy-AM"/>
        </w:rPr>
        <w:t>նվազեցում չի առաջացնում</w:t>
      </w:r>
      <w:r w:rsidRPr="00AF5A3A">
        <w:rPr>
          <w:rFonts w:ascii="GHEA Grapalat" w:eastAsia="Times New Roman" w:hAnsi="GHEA Grapalat" w:cs="Times New Roman"/>
          <w:bCs/>
          <w:color w:val="000000"/>
          <w:sz w:val="24"/>
          <w:szCs w:val="24"/>
          <w:lang w:val="hy-AM"/>
        </w:rPr>
        <w:t>:</w:t>
      </w:r>
    </w:p>
    <w:p w:rsidR="000931AD" w:rsidRPr="000931AD" w:rsidRDefault="000931AD" w:rsidP="00BA6EA2">
      <w:pPr>
        <w:spacing w:line="360" w:lineRule="auto"/>
        <w:ind w:firstLine="720"/>
        <w:jc w:val="both"/>
        <w:rPr>
          <w:rFonts w:ascii="GHEA Grapalat" w:eastAsia="Times New Roman" w:hAnsi="GHEA Grapalat" w:cs="Times New Roman"/>
          <w:bCs/>
          <w:color w:val="000000"/>
          <w:sz w:val="24"/>
          <w:szCs w:val="24"/>
        </w:rPr>
      </w:pPr>
    </w:p>
    <w:p w:rsidR="00BA6EA2" w:rsidRPr="00AF5A3A" w:rsidRDefault="00BA6EA2" w:rsidP="00BA6EA2">
      <w:pPr>
        <w:spacing w:line="360" w:lineRule="auto"/>
        <w:ind w:firstLine="720"/>
        <w:jc w:val="both"/>
        <w:rPr>
          <w:rFonts w:ascii="GHEA Grapalat" w:eastAsia="Times New Roman" w:hAnsi="GHEA Grapalat" w:cs="Sylfaen"/>
          <w:b/>
          <w:sz w:val="24"/>
          <w:szCs w:val="24"/>
          <w:lang w:val="hy-AM"/>
        </w:rPr>
      </w:pPr>
      <w:r w:rsidRPr="00AF5A3A">
        <w:rPr>
          <w:rFonts w:ascii="GHEA Grapalat" w:eastAsia="Times New Roman" w:hAnsi="GHEA Grapalat" w:cs="Sylfaen"/>
          <w:b/>
          <w:sz w:val="24"/>
          <w:szCs w:val="24"/>
          <w:lang w:val="hy-AM"/>
        </w:rPr>
        <w:lastRenderedPageBreak/>
        <w:t>7. Նախագծի ընդունման առնչությամբ ընդունվելիք այլ իրավական ակտերի կամ դրանց ընդունման անհրաժեշտության բացակայության մասին</w:t>
      </w:r>
    </w:p>
    <w:p w:rsidR="00BA6EA2" w:rsidRDefault="00BA6EA2" w:rsidP="00BA6EA2">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eastAsia="hy-AM"/>
        </w:rPr>
      </w:pPr>
      <w:r w:rsidRPr="00AF5A3A">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0931AD" w:rsidRPr="000931AD" w:rsidRDefault="000931AD" w:rsidP="00BA6EA2">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eastAsia="hy-AM"/>
        </w:rPr>
      </w:pPr>
    </w:p>
    <w:p w:rsidR="00BA6EA2" w:rsidRPr="00AF5A3A" w:rsidRDefault="00BA6EA2" w:rsidP="00BA6EA2">
      <w:pPr>
        <w:pStyle w:val="a3"/>
        <w:spacing w:before="0" w:beforeAutospacing="0" w:after="0" w:afterAutospacing="0" w:line="360" w:lineRule="auto"/>
        <w:ind w:firstLine="720"/>
        <w:jc w:val="both"/>
        <w:rPr>
          <w:rFonts w:ascii="GHEA Grapalat" w:hAnsi="GHEA Grapalat"/>
          <w:b/>
          <w:lang w:val="ro-RO"/>
        </w:rPr>
      </w:pPr>
      <w:r w:rsidRPr="00AF5A3A">
        <w:rPr>
          <w:rFonts w:ascii="GHEA Grapalat" w:hAnsi="GHEA Grapalat"/>
          <w:b/>
          <w:bCs/>
          <w:lang w:val="hy-AM"/>
        </w:rPr>
        <w:t>8</w:t>
      </w:r>
      <w:r w:rsidRPr="00AF5A3A">
        <w:rPr>
          <w:rFonts w:ascii="GHEA Grapalat" w:hAnsi="GHEA Grapalat"/>
          <w:b/>
          <w:bCs/>
          <w:lang w:val="ro-RO"/>
        </w:rPr>
        <w:t xml:space="preserve">. </w:t>
      </w:r>
      <w:r w:rsidRPr="00AF5A3A">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rsidR="00BA6EA2" w:rsidRPr="00AF5A3A" w:rsidRDefault="00BA6EA2" w:rsidP="00BA6EA2">
      <w:pPr>
        <w:pStyle w:val="a3"/>
        <w:spacing w:before="0" w:beforeAutospacing="0" w:after="0" w:afterAutospacing="0" w:line="360" w:lineRule="auto"/>
        <w:ind w:firstLine="720"/>
        <w:jc w:val="both"/>
        <w:rPr>
          <w:rFonts w:ascii="GHEA Grapalat" w:hAnsi="GHEA Grapalat"/>
          <w:lang w:val="ro-RO"/>
        </w:rPr>
      </w:pPr>
      <w:r w:rsidRPr="00AF5A3A">
        <w:rPr>
          <w:rFonts w:ascii="GHEA Grapalat" w:hAnsi="GHEA Grapalat"/>
          <w:lang w:val="hy-AM"/>
        </w:rPr>
        <w:t>Կապը ռազմավարական փաստաթղթերի հետ բացակայում է</w:t>
      </w:r>
      <w:r w:rsidRPr="00AF5A3A">
        <w:rPr>
          <w:rFonts w:ascii="GHEA Grapalat" w:hAnsi="GHEA Grapalat"/>
          <w:lang w:val="ro-RO"/>
        </w:rPr>
        <w:t>:</w:t>
      </w:r>
    </w:p>
    <w:p w:rsidR="00364808" w:rsidRDefault="00364808"/>
    <w:sectPr w:rsidR="00364808"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EA2"/>
    <w:rsid w:val="000931AD"/>
    <w:rsid w:val="00364808"/>
    <w:rsid w:val="00BA6EA2"/>
    <w:rsid w:val="00BF4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EA2"/>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BA6EA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BA6EA2"/>
    <w:rPr>
      <w:b/>
      <w:bCs/>
    </w:rPr>
  </w:style>
  <w:style w:type="paragraph" w:styleId="a6">
    <w:name w:val="List Paragraph"/>
    <w:basedOn w:val="a"/>
    <w:uiPriority w:val="34"/>
    <w:qFormat/>
    <w:rsid w:val="00BA6EA2"/>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BA6EA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EA2"/>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BA6EA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BA6EA2"/>
    <w:rPr>
      <w:b/>
      <w:bCs/>
    </w:rPr>
  </w:style>
  <w:style w:type="paragraph" w:styleId="a6">
    <w:name w:val="List Paragraph"/>
    <w:basedOn w:val="a"/>
    <w:uiPriority w:val="34"/>
    <w:qFormat/>
    <w:rsid w:val="00BA6EA2"/>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BA6E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https://mul2.gov.am/tasks/685783/oneclick/Himnavorum.docx?token=51a3884d919da91f41c5ad47a277aaae</cp:keywords>
  <cp:lastModifiedBy>h.aperyan</cp:lastModifiedBy>
  <cp:revision>4</cp:revision>
  <dcterms:created xsi:type="dcterms:W3CDTF">2022-08-15T14:05:00Z</dcterms:created>
  <dcterms:modified xsi:type="dcterms:W3CDTF">2022-09-23T12:39:00Z</dcterms:modified>
</cp:coreProperties>
</file>