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447A" w:rsidRPr="008771B7" w:rsidRDefault="00CC20F8" w:rsidP="00A41E0E">
      <w:pPr>
        <w:spacing w:after="0" w:line="360" w:lineRule="auto"/>
        <w:ind w:right="-510"/>
        <w:jc w:val="center"/>
        <w:rPr>
          <w:rFonts w:ascii="GHEA Grapalat" w:hAnsi="GHEA Grapalat"/>
          <w:sz w:val="24"/>
          <w:szCs w:val="24"/>
        </w:rPr>
      </w:pPr>
      <w:r w:rsidRPr="008771B7">
        <w:rPr>
          <w:rFonts w:ascii="GHEA Grapalat" w:hAnsi="GHEA Grapalat"/>
          <w:sz w:val="24"/>
          <w:szCs w:val="24"/>
        </w:rPr>
        <w:t>ՀԻՄՆԱՎՈՐՈՒՄ</w:t>
      </w:r>
    </w:p>
    <w:p w:rsidR="00CC20F8" w:rsidRPr="001E3DBD" w:rsidRDefault="001E3DBD" w:rsidP="00A41E0E">
      <w:pPr>
        <w:spacing w:after="0" w:line="360" w:lineRule="auto"/>
        <w:ind w:right="-510"/>
        <w:jc w:val="center"/>
        <w:rPr>
          <w:rFonts w:ascii="GHEA Grapalat" w:hAnsi="GHEA Grapalat"/>
          <w:sz w:val="24"/>
          <w:szCs w:val="24"/>
        </w:rPr>
      </w:pPr>
      <w:r w:rsidRPr="001E3DBD">
        <w:rPr>
          <w:rFonts w:ascii="GHEA Grapalat" w:hAnsi="GHEA Grapalat"/>
          <w:sz w:val="24"/>
          <w:szCs w:val="24"/>
          <w:lang w:val="hy-AM"/>
        </w:rPr>
        <w:t>«Վահան Հակոբյանին</w:t>
      </w:r>
      <w:r w:rsidRPr="001E3DBD">
        <w:rPr>
          <w:rFonts w:ascii="GHEA Grapalat" w:hAnsi="GHEA Grapalat"/>
          <w:bCs/>
          <w:sz w:val="24"/>
          <w:szCs w:val="24"/>
          <w:lang w:val="hy-AM"/>
        </w:rPr>
        <w:t xml:space="preserve"> Ռուսաստանի </w:t>
      </w:r>
      <w:proofErr w:type="spellStart"/>
      <w:r w:rsidRPr="001E3DBD">
        <w:rPr>
          <w:rFonts w:ascii="GHEA Grapalat" w:hAnsi="GHEA Grapalat"/>
          <w:bCs/>
          <w:sz w:val="24"/>
          <w:szCs w:val="24"/>
          <w:lang w:val="hy-AM"/>
        </w:rPr>
        <w:t>Դաշնությունում</w:t>
      </w:r>
      <w:proofErr w:type="spellEnd"/>
      <w:r w:rsidRPr="001E3DBD">
        <w:rPr>
          <w:rFonts w:ascii="GHEA Grapalat" w:hAnsi="GHEA Grapalat"/>
          <w:bCs/>
          <w:sz w:val="24"/>
          <w:szCs w:val="24"/>
          <w:lang w:val="hy-AM"/>
        </w:rPr>
        <w:t xml:space="preserve"> Հայաստանի Հանրապետության դեսպանությանը կից մաքսային կցորդ նշանակելու մասին</w:t>
      </w:r>
      <w:r w:rsidR="00C77106" w:rsidRPr="001E3DBD">
        <w:rPr>
          <w:rFonts w:ascii="GHEA Grapalat" w:eastAsia="Calibri" w:hAnsi="GHEA Grapalat" w:cs="Times New Roman"/>
          <w:sz w:val="24"/>
          <w:szCs w:val="24"/>
        </w:rPr>
        <w:t></w:t>
      </w:r>
      <w:r w:rsidR="00392FC3" w:rsidRPr="001E3DBD">
        <w:rPr>
          <w:rFonts w:ascii="GHEA Grapalat" w:eastAsia="Calibri" w:hAnsi="GHEA Grapalat" w:cs="Times New Roman"/>
          <w:sz w:val="24"/>
          <w:szCs w:val="24"/>
        </w:rPr>
        <w:t xml:space="preserve"> </w:t>
      </w:r>
      <w:r w:rsidR="00392FC3" w:rsidRPr="001E3DBD">
        <w:rPr>
          <w:rFonts w:ascii="GHEA Grapalat" w:hAnsi="GHEA Grapalat"/>
          <w:sz w:val="24"/>
          <w:szCs w:val="24"/>
        </w:rPr>
        <w:t xml:space="preserve">ՀՀ </w:t>
      </w:r>
      <w:proofErr w:type="spellStart"/>
      <w:r w:rsidR="008771B7" w:rsidRPr="001E3DBD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="008771B7" w:rsidRPr="001E3D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1B7" w:rsidRPr="001E3DBD">
        <w:rPr>
          <w:rFonts w:ascii="GHEA Grapalat" w:hAnsi="GHEA Grapalat"/>
          <w:sz w:val="24"/>
          <w:szCs w:val="24"/>
        </w:rPr>
        <w:t>որոշման</w:t>
      </w:r>
      <w:proofErr w:type="spellEnd"/>
      <w:r w:rsidR="008771B7" w:rsidRPr="001E3D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1B7" w:rsidRPr="001E3DBD">
        <w:rPr>
          <w:rFonts w:ascii="GHEA Grapalat" w:hAnsi="GHEA Grapalat"/>
          <w:sz w:val="24"/>
          <w:szCs w:val="24"/>
        </w:rPr>
        <w:t>նախագծի</w:t>
      </w:r>
      <w:proofErr w:type="spellEnd"/>
      <w:r w:rsidR="008771B7" w:rsidRPr="001E3DBD">
        <w:rPr>
          <w:rFonts w:ascii="GHEA Grapalat" w:hAnsi="GHEA Grapalat"/>
          <w:sz w:val="24"/>
          <w:szCs w:val="24"/>
        </w:rPr>
        <w:t xml:space="preserve"> </w:t>
      </w:r>
      <w:proofErr w:type="spellStart"/>
      <w:r w:rsidR="008771B7" w:rsidRPr="001E3DBD">
        <w:rPr>
          <w:rFonts w:ascii="GHEA Grapalat" w:hAnsi="GHEA Grapalat"/>
          <w:sz w:val="24"/>
          <w:szCs w:val="24"/>
        </w:rPr>
        <w:t>վերաբերյալ</w:t>
      </w:r>
      <w:proofErr w:type="spellEnd"/>
    </w:p>
    <w:p w:rsidR="008771B7" w:rsidRPr="001E3DBD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</w:p>
    <w:p w:rsid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Իրավական ակտի ընդունման անհրաժեշտությունը, ընթացիկ իրավիճակը և խնդիրները.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Իրավական ակտի ընդունումը պայմանավորված է Հայաստանի Հանրապետության մաքսային ոլորտին առնչվող շահերը Ռուսաստանի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Դաշնությունում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ներկայացնելու, Հայաստանի Հանրապետության և Ռուսաստանի Դաշնության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միջև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մաքսային ոլորտին առնչվող հարցերում փոխշահավետ և ակտիվ համագործակցություն ապահովելու, այդ թվում՝ Դաշնային մաքսային ծառայության Հյուսիս-Կովկասյան մաքսային վարչության Հյուսիս-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Օսեթական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մաքսատան Վերին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Լարս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 միջազգային ավտոմոբիլային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անցակետում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(այսուհետ՝ Վերին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Լարսի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անցակետ) մաքսային գործառնությունների իրականացման հետ կապված խնդիրների լուծման ուղղությամբ օպերատիվ քայլեր ձեռնարկելու, Ռուսաստանի դաշնային մաքսային ծառայությունում, այդ թվում՝ Վերին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Լարսի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անցակետում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մաքսային գործընթացների, տեղափոխվող ապրանքների հոսքերի մասին տեղեկություններ հավաքագրելու և Հայաստանի Հանրապետության պետական եկամուտների կոմիտեի ղեկավարին դրանք տրամադրելու նպատակներով Ռուսաստանի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Դաշնությունում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Հայաստանի Հանրապետության համապատասխան ներկայացուցիչ՝ մաքսային կցորդ ունենալու  անհրաժեշտությամբ: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Ներկայումս Հայաստանի Հանրապետությունը Ռուսաստանի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Դաշնությունում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hy-AM"/>
        </w:rPr>
        <w:t>,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մասնավորապես Վերին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Լարսի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անցակետում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 w:eastAsia="hy-AM"/>
        </w:rPr>
        <w:t>,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առաջացող՝ մաքսային ոլորտին առնչվող խնդիրներին արագ արձագանքելու համար չունի անհրաժեշտ մարմին՝ ներկայացուցիչ, ինչը զգալիորեն խոչընդոտում է թե ակտիվ փոխհամագործակցության ապահովման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ը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և թե առաջացող խնդիրների լուծման ուղղությամբ օպերատիվ քայլերի ձեռնարկման</w:t>
      </w:r>
      <w:r>
        <w:rPr>
          <w:rFonts w:ascii="GHEA Grapalat" w:hAnsi="GHEA Grapalat"/>
          <w:color w:val="000000"/>
          <w:sz w:val="24"/>
          <w:szCs w:val="24"/>
          <w:lang w:val="hy-AM" w:eastAsia="hy-AM"/>
        </w:rPr>
        <w:t>ը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:</w:t>
      </w:r>
    </w:p>
    <w:p w:rsid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Կարգավորման առարկան, ակնկալվող արդյունքը.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Նախագծի ընդունման արդյունքում Ռուսաստանի </w:t>
      </w:r>
      <w:proofErr w:type="spellStart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>Դաշնությունում</w:t>
      </w:r>
      <w:proofErr w:type="spellEnd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Հայաստանի Հանրապետության  դեսպանությանը կից մաքսային կցորդի նշանակումը կնպաստի Ռուսաստանի դաշնային մաքսային ծառայության համապատասխան ստորաբաժանումների հետ ամենօրյա աշխատանքների կազմակերպմանը, Ռուսաստանի </w:t>
      </w:r>
      <w:proofErr w:type="spellStart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>Դաշնությունում</w:t>
      </w:r>
      <w:proofErr w:type="spellEnd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այդ թվում՝ Վերին </w:t>
      </w:r>
      <w:proofErr w:type="spellStart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>Լարսի</w:t>
      </w:r>
      <w:proofErr w:type="spellEnd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>անցակետում</w:t>
      </w:r>
      <w:proofErr w:type="spellEnd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ծագող՝ մաքսային ոլորտին առնչվող խնդիրների արագ բացահայտմանն ու օպերատիվ </w:t>
      </w:r>
      <w:proofErr w:type="spellStart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>արձագանքմանը</w:t>
      </w:r>
      <w:proofErr w:type="spellEnd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Հայաստանի Հանրապետության և Ռուսաստանի Դաշնության </w:t>
      </w:r>
      <w:proofErr w:type="spellStart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>միջև</w:t>
      </w:r>
      <w:proofErr w:type="spellEnd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, մասնավորապես՝ Վերին </w:t>
      </w:r>
      <w:proofErr w:type="spellStart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>Լարսի</w:t>
      </w:r>
      <w:proofErr w:type="spellEnd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>անցակետում</w:t>
      </w:r>
      <w:proofErr w:type="spellEnd"/>
      <w:r w:rsidRPr="008771B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մաքսային գործընթացների մասով ակտիվ և փոխշահավետ համագործակցության ապահովմանը:       </w:t>
      </w:r>
    </w:p>
    <w:p w:rsid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ռազմավարություններ</w:t>
      </w:r>
      <w:proofErr w:type="spellEnd"/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.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Cs/>
          <w:color w:val="000000"/>
          <w:sz w:val="24"/>
          <w:szCs w:val="24"/>
          <w:lang w:val="hy-AM" w:eastAsia="hy-AM"/>
        </w:rPr>
      </w:pPr>
      <w:r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Նախագիծն ուղղակիորեն չի առնչվում ռազմավարական փաստաթղթերին։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</w:pP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Նախագծի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մշակման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գործընթացում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ներգրավված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ինստիտուտները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և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անձինք</w:t>
      </w:r>
      <w:r w:rsidRPr="008771B7">
        <w:rPr>
          <w:rFonts w:ascii="GHEA Grapalat" w:hAnsi="GHEA Grapalat"/>
          <w:b/>
          <w:i/>
          <w:color w:val="000000"/>
          <w:sz w:val="24"/>
          <w:szCs w:val="24"/>
          <w:lang w:val="fr-FR" w:eastAsia="hy-AM"/>
        </w:rPr>
        <w:t xml:space="preserve">. 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bCs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Նախագիծը</w:t>
      </w:r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մշակվել</w:t>
      </w:r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է</w:t>
      </w:r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eastAsia="hy-AM"/>
        </w:rPr>
        <w:t>Հայաստանի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eastAsia="hy-AM"/>
        </w:rPr>
        <w:t>Հանրապետության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պետական</w:t>
      </w:r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եկամուտների</w:t>
      </w:r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կոմիտեի</w:t>
      </w:r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 xml:space="preserve"> 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կողմից</w:t>
      </w:r>
      <w:r w:rsidRPr="008771B7">
        <w:rPr>
          <w:rFonts w:ascii="GHEA Grapalat" w:hAnsi="GHEA Grapalat"/>
          <w:color w:val="000000"/>
          <w:sz w:val="24"/>
          <w:szCs w:val="24"/>
          <w:lang w:val="fr-FR" w:eastAsia="hy-AM"/>
        </w:rPr>
        <w:t>: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Լրացուցիչ ֆինանսական միջոցների անհրաժեշտության վերաբերյալ.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Նախագծի </w:t>
      </w:r>
      <w:proofErr w:type="spellStart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>ընդունմամբ</w:t>
      </w:r>
      <w:proofErr w:type="spellEnd"/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 լրացուցիչ ֆինանսական միջոցների ներգրավման անհրաժեշտություն առկա չէ: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i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 xml:space="preserve">Պետական բյուջեի </w:t>
      </w:r>
      <w:proofErr w:type="spellStart"/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>եկամուտներում</w:t>
      </w:r>
      <w:proofErr w:type="spellEnd"/>
      <w:r w:rsidRPr="008771B7">
        <w:rPr>
          <w:rFonts w:ascii="GHEA Grapalat" w:hAnsi="GHEA Grapalat"/>
          <w:b/>
          <w:i/>
          <w:color w:val="000000"/>
          <w:sz w:val="24"/>
          <w:szCs w:val="24"/>
          <w:lang w:val="hy-AM" w:eastAsia="hy-AM"/>
        </w:rPr>
        <w:t xml:space="preserve"> և ծախսերում սպասվելիք փոփոխությունների վերաբերյալ.</w:t>
      </w:r>
    </w:p>
    <w:p w:rsidR="008771B7" w:rsidRPr="008771B7" w:rsidRDefault="008771B7" w:rsidP="008771B7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 w:eastAsia="hy-AM"/>
        </w:rPr>
      </w:pP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Նախագծի </w:t>
      </w:r>
      <w:proofErr w:type="spellStart"/>
      <w:r w:rsidRPr="008771B7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ընդունմամբ</w:t>
      </w:r>
      <w:proofErr w:type="spellEnd"/>
      <w:r w:rsidRPr="008771B7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 xml:space="preserve"> </w:t>
      </w:r>
      <w:r w:rsidRPr="008771B7">
        <w:rPr>
          <w:rFonts w:ascii="GHEA Grapalat" w:hAnsi="GHEA Grapalat"/>
          <w:color w:val="000000"/>
          <w:sz w:val="24"/>
          <w:szCs w:val="24"/>
          <w:lang w:val="hy-AM" w:eastAsia="hy-AM"/>
        </w:rPr>
        <w:t xml:space="preserve">Հայաստանի Հանրապետության </w:t>
      </w:r>
      <w:r w:rsidRPr="008771B7">
        <w:rPr>
          <w:rFonts w:ascii="GHEA Grapalat" w:hAnsi="GHEA Grapalat"/>
          <w:bCs/>
          <w:color w:val="000000"/>
          <w:sz w:val="24"/>
          <w:szCs w:val="24"/>
          <w:lang w:val="hy-AM" w:eastAsia="hy-AM"/>
        </w:rPr>
        <w:t>պետական բյուջեում եկամուտների և ծախսերի ավելացում կամ նվազեցում չի նախատեսվում։</w:t>
      </w:r>
    </w:p>
    <w:p w:rsidR="009C095E" w:rsidRPr="001E3DBD" w:rsidRDefault="009C095E" w:rsidP="0045270C">
      <w:pPr>
        <w:spacing w:after="0" w:line="276" w:lineRule="auto"/>
        <w:ind w:right="-513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</w:p>
    <w:p w:rsidR="00CC20F8" w:rsidRPr="001E3DBD" w:rsidRDefault="00CC20F8" w:rsidP="0045270C">
      <w:pPr>
        <w:spacing w:line="276" w:lineRule="auto"/>
        <w:ind w:right="-513"/>
        <w:jc w:val="both"/>
        <w:rPr>
          <w:rFonts w:ascii="GHEA Grapalat" w:hAnsi="GHEA Grapalat"/>
          <w:sz w:val="24"/>
          <w:szCs w:val="24"/>
          <w:lang w:val="hy-AM"/>
        </w:rPr>
      </w:pPr>
      <w:r w:rsidRPr="001E3DBD">
        <w:rPr>
          <w:rFonts w:ascii="GHEA Grapalat" w:hAnsi="GHEA Grapalat"/>
          <w:sz w:val="24"/>
          <w:szCs w:val="24"/>
          <w:lang w:val="hy-AM"/>
        </w:rPr>
        <w:t xml:space="preserve">     </w:t>
      </w:r>
    </w:p>
    <w:sectPr w:rsidR="00CC20F8" w:rsidRPr="001E3DBD" w:rsidSect="00B773F7">
      <w:pgSz w:w="11907" w:h="16839" w:code="9"/>
      <w:pgMar w:top="1440" w:right="1017" w:bottom="1276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F60207C"/>
    <w:multiLevelType w:val="hybridMultilevel"/>
    <w:tmpl w:val="F3104126"/>
    <w:lvl w:ilvl="0" w:tplc="DCEA7A48">
      <w:start w:val="1"/>
      <w:numFmt w:val="decimal"/>
      <w:lvlText w:val="%1."/>
      <w:lvlJc w:val="left"/>
      <w:pPr>
        <w:ind w:left="117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890" w:hanging="360"/>
      </w:pPr>
    </w:lvl>
    <w:lvl w:ilvl="2" w:tplc="0409001B">
      <w:start w:val="1"/>
      <w:numFmt w:val="lowerRoman"/>
      <w:lvlText w:val="%3."/>
      <w:lvlJc w:val="right"/>
      <w:pPr>
        <w:ind w:left="2610" w:hanging="180"/>
      </w:pPr>
    </w:lvl>
    <w:lvl w:ilvl="3" w:tplc="0409000F">
      <w:start w:val="1"/>
      <w:numFmt w:val="decimal"/>
      <w:lvlText w:val="%4."/>
      <w:lvlJc w:val="left"/>
      <w:pPr>
        <w:ind w:left="3330" w:hanging="360"/>
      </w:pPr>
    </w:lvl>
    <w:lvl w:ilvl="4" w:tplc="04090019">
      <w:start w:val="1"/>
      <w:numFmt w:val="lowerLetter"/>
      <w:lvlText w:val="%5."/>
      <w:lvlJc w:val="left"/>
      <w:pPr>
        <w:ind w:left="4050" w:hanging="360"/>
      </w:pPr>
    </w:lvl>
    <w:lvl w:ilvl="5" w:tplc="0409001B">
      <w:start w:val="1"/>
      <w:numFmt w:val="lowerRoman"/>
      <w:lvlText w:val="%6."/>
      <w:lvlJc w:val="right"/>
      <w:pPr>
        <w:ind w:left="4770" w:hanging="180"/>
      </w:pPr>
    </w:lvl>
    <w:lvl w:ilvl="6" w:tplc="0409000F">
      <w:start w:val="1"/>
      <w:numFmt w:val="decimal"/>
      <w:lvlText w:val="%7."/>
      <w:lvlJc w:val="left"/>
      <w:pPr>
        <w:ind w:left="5490" w:hanging="360"/>
      </w:pPr>
    </w:lvl>
    <w:lvl w:ilvl="7" w:tplc="04090019">
      <w:start w:val="1"/>
      <w:numFmt w:val="lowerLetter"/>
      <w:lvlText w:val="%8."/>
      <w:lvlJc w:val="left"/>
      <w:pPr>
        <w:ind w:left="6210" w:hanging="360"/>
      </w:pPr>
    </w:lvl>
    <w:lvl w:ilvl="8" w:tplc="0409001B">
      <w:start w:val="1"/>
      <w:numFmt w:val="lowerRoman"/>
      <w:lvlText w:val="%9."/>
      <w:lvlJc w:val="right"/>
      <w:pPr>
        <w:ind w:left="6930" w:hanging="180"/>
      </w:pPr>
    </w:lvl>
  </w:abstractNum>
  <w:abstractNum w:abstractNumId="1">
    <w:nsid w:val="36150FE1"/>
    <w:multiLevelType w:val="hybridMultilevel"/>
    <w:tmpl w:val="15F264D4"/>
    <w:lvl w:ilvl="0" w:tplc="B7642CE8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35" w:hanging="360"/>
      </w:pPr>
    </w:lvl>
    <w:lvl w:ilvl="2" w:tplc="0409001B" w:tentative="1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D4A"/>
    <w:rsid w:val="000975ED"/>
    <w:rsid w:val="00183B16"/>
    <w:rsid w:val="00185D5B"/>
    <w:rsid w:val="001B740C"/>
    <w:rsid w:val="001E3DBD"/>
    <w:rsid w:val="0037215D"/>
    <w:rsid w:val="00392533"/>
    <w:rsid w:val="00392FC3"/>
    <w:rsid w:val="003C5405"/>
    <w:rsid w:val="0045270C"/>
    <w:rsid w:val="00461188"/>
    <w:rsid w:val="004B6282"/>
    <w:rsid w:val="004F72DD"/>
    <w:rsid w:val="00607ACC"/>
    <w:rsid w:val="007126F0"/>
    <w:rsid w:val="00737DA4"/>
    <w:rsid w:val="008068ED"/>
    <w:rsid w:val="00813E60"/>
    <w:rsid w:val="00853308"/>
    <w:rsid w:val="0085447A"/>
    <w:rsid w:val="008626A1"/>
    <w:rsid w:val="008771B7"/>
    <w:rsid w:val="008F0746"/>
    <w:rsid w:val="009C095E"/>
    <w:rsid w:val="009E4D76"/>
    <w:rsid w:val="00A3063D"/>
    <w:rsid w:val="00A41C5D"/>
    <w:rsid w:val="00A41E0E"/>
    <w:rsid w:val="00AB0D4A"/>
    <w:rsid w:val="00B54302"/>
    <w:rsid w:val="00B720EC"/>
    <w:rsid w:val="00B75716"/>
    <w:rsid w:val="00B773F7"/>
    <w:rsid w:val="00BF3478"/>
    <w:rsid w:val="00C618E0"/>
    <w:rsid w:val="00C77106"/>
    <w:rsid w:val="00C92CE4"/>
    <w:rsid w:val="00CC20F8"/>
    <w:rsid w:val="00CC36D1"/>
    <w:rsid w:val="00CD22A9"/>
    <w:rsid w:val="00E85FAE"/>
    <w:rsid w:val="00F46FB9"/>
    <w:rsid w:val="00F6311D"/>
    <w:rsid w:val="00F72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CB60358-2846-46EC-B07D-6F6B5BED4E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77106"/>
    <w:pPr>
      <w:ind w:left="720"/>
      <w:contextualSpacing/>
    </w:pPr>
  </w:style>
  <w:style w:type="paragraph" w:styleId="NormalWeb">
    <w:name w:val="Normal (Web)"/>
    <w:aliases w:val="webb, webb"/>
    <w:basedOn w:val="Normal"/>
    <w:uiPriority w:val="99"/>
    <w:rsid w:val="004F72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927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432</Words>
  <Characters>2465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Olimpia Eloyan</dc:creator>
  <cp:keywords>https://mul2.gov.am/tasks/683196/oneclick/2_Himnavorum_kcord 2.docx?token=531fbd671fad88cef9ef681b49b82586</cp:keywords>
  <cp:lastModifiedBy>Ani Khachpanyan</cp:lastModifiedBy>
  <cp:revision>6</cp:revision>
  <dcterms:created xsi:type="dcterms:W3CDTF">2022-09-05T06:20:00Z</dcterms:created>
  <dcterms:modified xsi:type="dcterms:W3CDTF">2022-10-04T13:34:00Z</dcterms:modified>
</cp:coreProperties>
</file>