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18713C" w14:textId="7BE72FE9" w:rsidR="00D456F4" w:rsidRPr="00E20018" w:rsidRDefault="00984F81" w:rsidP="00984F81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E20018">
        <w:rPr>
          <w:rFonts w:ascii="GHEA Grapalat" w:hAnsi="GHEA Grapalat"/>
          <w:b/>
          <w:bCs/>
          <w:sz w:val="24"/>
          <w:szCs w:val="24"/>
        </w:rPr>
        <w:t>Հիմնավորում</w:t>
      </w:r>
      <w:proofErr w:type="spellEnd"/>
    </w:p>
    <w:p w14:paraId="1A3CC0B5" w14:textId="1A5BFC50" w:rsidR="00312051" w:rsidRPr="00E20018" w:rsidRDefault="00984F81" w:rsidP="00984F81">
      <w:pPr>
        <w:pStyle w:val="ListParagraph"/>
        <w:ind w:left="0" w:firstLine="630"/>
        <w:jc w:val="center"/>
        <w:rPr>
          <w:rFonts w:ascii="GHEA Grapalat" w:hAnsi="GHEA Grapalat"/>
          <w:b/>
          <w:bCs/>
          <w:iCs/>
        </w:rPr>
      </w:pPr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>Հայաստանի Հանրապետության կառավարության 2011 թվականի մայիսի 12-ի N 735-Ն որոշման մեջ փոփոխություններ և լրացումներ կատարելու մասին ՀՀ կառավարության որոշ</w:t>
      </w:r>
      <w:proofErr w:type="spellStart"/>
      <w:r w:rsidR="00312C4D">
        <w:rPr>
          <w:rFonts w:ascii="GHEA Grapalat" w:eastAsiaTheme="minorHAnsi" w:hAnsi="GHEA Grapalat" w:cstheme="minorBidi"/>
          <w:b/>
          <w:bCs/>
          <w:lang w:eastAsia="hy-AM"/>
        </w:rPr>
        <w:t>ման</w:t>
      </w:r>
      <w:proofErr w:type="spellEnd"/>
      <w:r w:rsidRPr="00E20018">
        <w:rPr>
          <w:rFonts w:ascii="GHEA Grapalat" w:eastAsiaTheme="minorHAnsi" w:hAnsi="GHEA Grapalat" w:cstheme="minorBidi"/>
          <w:b/>
          <w:bCs/>
          <w:lang w:val="hy-AM" w:eastAsia="hy-AM"/>
        </w:rPr>
        <w:t xml:space="preserve"> նախագծի</w:t>
      </w:r>
      <w:r w:rsidR="00312051" w:rsidRPr="00E20018">
        <w:rPr>
          <w:rFonts w:ascii="GHEA Grapalat" w:hAnsi="GHEA Grapalat"/>
          <w:b/>
          <w:bCs/>
          <w:lang w:val="hy-AM" w:eastAsia="hy-AM"/>
        </w:rPr>
        <w:t xml:space="preserve"> </w:t>
      </w:r>
      <w:proofErr w:type="spellStart"/>
      <w:r w:rsidRPr="00E20018">
        <w:rPr>
          <w:rFonts w:ascii="GHEA Grapalat" w:hAnsi="GHEA Grapalat"/>
          <w:b/>
          <w:bCs/>
          <w:lang w:eastAsia="hy-AM"/>
        </w:rPr>
        <w:t>ընդունման</w:t>
      </w:r>
      <w:proofErr w:type="spellEnd"/>
    </w:p>
    <w:p w14:paraId="24BCF74C" w14:textId="4AC5837A" w:rsidR="00D456F4" w:rsidRPr="00E20018" w:rsidRDefault="00D456F4" w:rsidP="00FB3C17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eastAsia="Arial Armenian" w:hAnsi="GHEA Grapalat"/>
          <w:bCs/>
          <w:lang w:val="hy-AM"/>
        </w:rPr>
      </w:pPr>
    </w:p>
    <w:p w14:paraId="2A0A66A2" w14:textId="3FD9C523" w:rsidR="00D456F4" w:rsidRPr="00E20018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/>
          <w:b/>
          <w:sz w:val="24"/>
          <w:szCs w:val="24"/>
          <w:lang w:val="hy-AM"/>
        </w:rPr>
        <w:t>1.</w:t>
      </w:r>
      <w:r w:rsidR="00877925" w:rsidRPr="00E20018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D456F4" w:rsidRPr="00E20018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անհրաժեշտությունը, ընթացիկ իրավիճակը և խնդիրները.</w:t>
      </w:r>
    </w:p>
    <w:p w14:paraId="59D8A61D" w14:textId="0435D407" w:rsidR="002617F8" w:rsidRPr="002617F8" w:rsidRDefault="002617F8" w:rsidP="002617F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617F8">
        <w:rPr>
          <w:rFonts w:ascii="GHEA Grapalat" w:eastAsia="Calibri" w:hAnsi="GHEA Grapalat" w:cs="Sylfaen"/>
          <w:iCs/>
          <w:sz w:val="24"/>
          <w:szCs w:val="24"/>
          <w:lang w:val="hy-AM"/>
        </w:rPr>
        <w:t xml:space="preserve">ՀՀ Ազգային ժողովի կողմից 2022թ. հուլիսի 06-ին ընդունվել են </w:t>
      </w:r>
      <w:r w:rsidRPr="002617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«Մաքսային կարգավորման մասին» օրենքում լրացումներ կատարելու մասին» (ՀՕ-323-Ն), «Սննդամթերքի անվտանգության պետական վերահսկողության մասին» օրենքում փոփոխություններ եւ լրացումներ կատարելու մասին» (ՀՕ-324-Ն), «Ավտոմոբիլային տրանսպորտի մասին» օրենքում լրացումներ եւ փոփոխություններ կատարելու մասին» օրենքում փոփոխություն կատարելու մասին» (ՀՕ-325-Ն), «Պետական սահմանի մասին» օրենքում փոփոխություններ եւ լրացումներ կատարելու մասին» (ՀՕ-326-Ն), «Պետական սահմանի մասին» օրենքում լրացումներ կատարելու մասին» օրենքը չեղյալ ճանաչելու մասին» (ՀՕ-327-Ն), «Ազգային անվտանգության մարմինների մասին» օրենքում լրացումներ կատարելու մասին» (ՀՕ-328-Ն), «Ոստիկանության մասին» օրենքում լրացում կատարելու մասին» օրենքի նախագծի (ՀՕ-329-Ն), «Օտարերկրացիների մասին» օրենքում փոփոխություններ եւ լրացումներ կատարելու մասին» (ՀՕ-330-Ն), «Տեսանկարահանող կամ լուսանկարահանող սարքերով հայտնաբերված ճանապարհային երթեւեկության կանոնների խախտումների վերաբերյալ գործերով իրականացվող վարչական վարույթի առանձնահատկությունների մասին» օրենքում լրացումներ կատարելու մասին» (ՀՕ-331-Ն) և Վարչական իրավախախտումների վերաբերյալ Հայաստանի Հանրապետության օրենսգրքում փոփոխություն և լրացում կատարելու մասին (ՀՕ-332-Ն) ՀՀ օրենքները: </w:t>
      </w:r>
      <w:r w:rsidR="00BB4358" w:rsidRPr="00BB4358">
        <w:rPr>
          <w:rFonts w:ascii="GHEA Grapalat" w:eastAsia="Calibri" w:hAnsi="GHEA Grapalat" w:cs="Times New Roman"/>
          <w:sz w:val="24"/>
          <w:szCs w:val="24"/>
          <w:lang w:val="hy-AM"/>
        </w:rPr>
        <w:t>Ընդ որում՝ նշված օրենքներն ուժի մեջ են մտել   31.07.2022թ., իսկ Վարչական իրավախախտումների վերաբերյալ Հայաստանի Հանրապետության օրենսգրքում փոփոխություն և լրացում կատարելու մասին (ՀՕ-332-Ն) ՀՀ օրենքն ուժի մեջ կմտնի 22.10.2022թ.:</w:t>
      </w:r>
      <w:bookmarkStart w:id="0" w:name="_GoBack"/>
      <w:bookmarkEnd w:id="0"/>
    </w:p>
    <w:p w14:paraId="6769937B" w14:textId="29594197" w:rsidR="002617F8" w:rsidRPr="002617F8" w:rsidRDefault="002617F8" w:rsidP="002617F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2617F8"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Վերոնշյալ օրենքներով նախատեսված </w:t>
      </w:r>
      <w:r w:rsidR="00F041B0" w:rsidRPr="00F041B0">
        <w:rPr>
          <w:rFonts w:ascii="GHEA Grapalat" w:eastAsia="Calibri" w:hAnsi="GHEA Grapalat" w:cs="Sylfaen"/>
          <w:sz w:val="24"/>
          <w:szCs w:val="24"/>
          <w:lang w:val="hy-AM"/>
        </w:rPr>
        <w:t>կանոնակարգումների կիրարկումն ապահովելու անհրաժեշտությամբ պայմանավորված՝ մշակվել է Հայաստանի Հանրապետության կառավարության 2011 թվականի մայիսի 12-ի N 735-Ն որոշման մեջ փոփոխություններ և լրացումներ կատարելու մասին» ՀՀ կառավարության որոշուման նախագիծը (այսուհետ՝ Նախագիծ):</w:t>
      </w:r>
    </w:p>
    <w:p w14:paraId="33900DD7" w14:textId="461DD155" w:rsidR="00F65BC8" w:rsidRPr="00B94293" w:rsidRDefault="00AD6274" w:rsidP="00FB3C17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2. </w:t>
      </w:r>
      <w:r w:rsidR="00F65BC8" w:rsidRPr="00E20018">
        <w:rPr>
          <w:rFonts w:ascii="GHEA Grapalat" w:hAnsi="GHEA Grapalat"/>
          <w:b/>
          <w:i/>
          <w:sz w:val="24"/>
          <w:szCs w:val="24"/>
          <w:lang w:val="hy-AM"/>
        </w:rPr>
        <w:t>Կարգավորման առարկան, ակնկալվող արդյունքը.</w:t>
      </w:r>
    </w:p>
    <w:p w14:paraId="56105CC1" w14:textId="7F615337" w:rsidR="002617F8" w:rsidRPr="00B94293" w:rsidRDefault="002617F8" w:rsidP="002617F8">
      <w:pPr>
        <w:tabs>
          <w:tab w:val="left" w:pos="360"/>
          <w:tab w:val="left" w:pos="1080"/>
        </w:tabs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B9429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2011 թվականի մայիսի 12-ի N 735-Ն որոշմամբ կանոնակարգվում են Հայաստանի Հանրապետության պետական սահմանում սահմանային ռեժիմի և Հայաստանի Հանրապետության պետական սահմանի անցման կետերի ռեժիմի սահմանման հետ կապված հարաբերությունները:</w:t>
      </w:r>
    </w:p>
    <w:p w14:paraId="1A20A7DA" w14:textId="0083748B" w:rsidR="00771A5D" w:rsidRPr="00E20018" w:rsidRDefault="00F65BC8" w:rsidP="00B94293">
      <w:pPr>
        <w:spacing w:after="0" w:line="360" w:lineRule="auto"/>
        <w:ind w:firstLine="63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B94293">
        <w:rPr>
          <w:rFonts w:ascii="GHEA Grapalat" w:eastAsia="Tahoma" w:hAnsi="GHEA Grapalat" w:cs="Tahoma"/>
          <w:sz w:val="24"/>
          <w:szCs w:val="24"/>
          <w:lang w:val="hy-AM"/>
        </w:rPr>
        <w:t>Նախագծ</w:t>
      </w:r>
      <w:r w:rsidR="00A05D68" w:rsidRPr="00B94293">
        <w:rPr>
          <w:rFonts w:ascii="GHEA Grapalat" w:eastAsia="Tahoma" w:hAnsi="GHEA Grapalat" w:cs="Tahoma"/>
          <w:sz w:val="24"/>
          <w:szCs w:val="24"/>
          <w:lang w:val="hy-AM"/>
        </w:rPr>
        <w:t>ով</w:t>
      </w:r>
      <w:r w:rsidRPr="00B94293">
        <w:rPr>
          <w:rFonts w:ascii="GHEA Grapalat" w:eastAsia="Tahoma" w:hAnsi="GHEA Grapalat" w:cs="Tahoma"/>
          <w:sz w:val="24"/>
          <w:szCs w:val="24"/>
          <w:lang w:val="hy-AM"/>
        </w:rPr>
        <w:t xml:space="preserve"> նախատեսվում </w:t>
      </w:r>
      <w:r w:rsidR="005B3506" w:rsidRPr="00B94293">
        <w:rPr>
          <w:rFonts w:ascii="GHEA Grapalat" w:eastAsia="Tahoma" w:hAnsi="GHEA Grapalat" w:cs="Tahoma"/>
          <w:sz w:val="24"/>
          <w:szCs w:val="24"/>
          <w:lang w:val="hy-AM"/>
        </w:rPr>
        <w:t>են</w:t>
      </w:r>
      <w:r w:rsidR="00B94293" w:rsidRPr="00B9429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771A5D" w:rsidRPr="00B94293">
        <w:rPr>
          <w:rFonts w:ascii="GHEA Grapalat" w:eastAsia="Tahoma" w:hAnsi="GHEA Grapalat" w:cs="Tahoma"/>
          <w:bCs/>
          <w:sz w:val="24"/>
          <w:szCs w:val="24"/>
          <w:lang w:val="hy-AM"/>
        </w:rPr>
        <w:t>Հայաստանի Հանրապետության կառավարության 2011 թվականի մայիսի 12-ի N 735-Ն որոշման մեջ փոփոխություններ և լրացումներ կատարել</w:t>
      </w:r>
      <w:r w:rsidR="00B94293" w:rsidRPr="00B94293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՝ </w:t>
      </w:r>
      <w:r w:rsidR="005B512A" w:rsidRPr="00B94293">
        <w:rPr>
          <w:rFonts w:ascii="GHEA Grapalat" w:eastAsia="Tahoma" w:hAnsi="GHEA Grapalat" w:cs="Tahoma"/>
          <w:bCs/>
          <w:sz w:val="24"/>
          <w:szCs w:val="24"/>
          <w:lang w:val="hy-AM"/>
        </w:rPr>
        <w:t>ամրագր</w:t>
      </w:r>
      <w:r w:rsidR="00B94293" w:rsidRPr="00B94293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ելով </w:t>
      </w:r>
      <w:r w:rsidR="005B512A" w:rsidRPr="00B94293">
        <w:rPr>
          <w:rFonts w:ascii="GHEA Grapalat" w:eastAsia="Tahoma" w:hAnsi="GHEA Grapalat" w:cs="Tahoma"/>
          <w:sz w:val="24"/>
          <w:szCs w:val="24"/>
          <w:lang w:val="hy-AM"/>
        </w:rPr>
        <w:t>սահմանային վերահսկողության եւ մաքսային հսկողության աշխատանքների՝ համատեղ</w:t>
      </w:r>
      <w:r w:rsidR="005B512A" w:rsidRPr="00E20018">
        <w:rPr>
          <w:rFonts w:ascii="GHEA Grapalat" w:eastAsia="Tahoma" w:hAnsi="GHEA Grapalat" w:cs="Tahoma"/>
          <w:sz w:val="24"/>
          <w:szCs w:val="24"/>
          <w:lang w:val="hy-AM"/>
        </w:rPr>
        <w:t xml:space="preserve"> կազմակերպմանն առնչվող առանձին հարցեր</w:t>
      </w:r>
      <w:r w:rsidR="003E08FA" w:rsidRPr="00E20018">
        <w:rPr>
          <w:rFonts w:ascii="GHEA Grapalat" w:eastAsia="Tahoma" w:hAnsi="GHEA Grapalat" w:cs="Tahoma"/>
          <w:sz w:val="24"/>
          <w:szCs w:val="24"/>
          <w:lang w:val="hy-AM"/>
        </w:rPr>
        <w:t>ի կանոնակարգումներ:</w:t>
      </w:r>
    </w:p>
    <w:p w14:paraId="100FD126" w14:textId="61DC5219" w:rsidR="00D456F4" w:rsidRPr="00E20018" w:rsidRDefault="00EB1287" w:rsidP="00FB3C17">
      <w:pPr>
        <w:tabs>
          <w:tab w:val="left" w:pos="830"/>
        </w:tabs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af-ZA"/>
        </w:rPr>
      </w:pPr>
      <w:r w:rsidRPr="00312C4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="0080232C" w:rsidRPr="00E200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. </w:t>
      </w:r>
      <w:r w:rsidR="00D456F4" w:rsidRPr="00E20018">
        <w:rPr>
          <w:rFonts w:ascii="GHEA Grapalat" w:hAnsi="GHEA Grapalat" w:cs="Arial"/>
          <w:b/>
          <w:i/>
          <w:sz w:val="24"/>
          <w:szCs w:val="24"/>
          <w:lang w:val="af-ZA"/>
        </w:rPr>
        <w:t>Նախագծի</w:t>
      </w:r>
      <w:r w:rsidR="00D456F4" w:rsidRPr="00E20018">
        <w:rPr>
          <w:rFonts w:ascii="GHEA Grapalat" w:hAnsi="GHEA Grapalat"/>
          <w:b/>
          <w:i/>
          <w:sz w:val="24"/>
          <w:szCs w:val="24"/>
          <w:lang w:val="af-ZA"/>
        </w:rPr>
        <w:t xml:space="preserve"> մշակման գործընթացում ներգրավված ինստիտուտները և անձինք.</w:t>
      </w:r>
    </w:p>
    <w:p w14:paraId="49D75654" w14:textId="77777777" w:rsidR="00D456F4" w:rsidRPr="00E20018" w:rsidRDefault="00D456F4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է ՀՀ պետական եկամուտների կոմիտեի կողմից:</w:t>
      </w:r>
    </w:p>
    <w:p w14:paraId="65179ED8" w14:textId="16EB5FC4" w:rsidR="00CE02F0" w:rsidRPr="00E20018" w:rsidRDefault="00EB1287" w:rsidP="00FB3C17">
      <w:pPr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241A27">
        <w:rPr>
          <w:rFonts w:ascii="GHEA Grapalat" w:hAnsi="GHEA Grapalat"/>
          <w:b/>
          <w:i/>
          <w:sz w:val="24"/>
          <w:szCs w:val="24"/>
          <w:lang w:val="hy-AM"/>
        </w:rPr>
        <w:t>4</w:t>
      </w:r>
      <w:r w:rsidR="0080232C" w:rsidRPr="00E20018">
        <w:rPr>
          <w:rFonts w:ascii="GHEA Grapalat" w:hAnsi="GHEA Grapalat"/>
          <w:b/>
          <w:i/>
          <w:sz w:val="24"/>
          <w:szCs w:val="24"/>
          <w:lang w:val="hy-AM"/>
        </w:rPr>
        <w:t xml:space="preserve">. </w:t>
      </w:r>
      <w:r w:rsidR="00CE02F0" w:rsidRPr="00E20018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5635A580" w14:textId="45EDE1C3" w:rsidR="00CE02F0" w:rsidRPr="00E20018" w:rsidRDefault="00E61FA9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E20018">
        <w:rPr>
          <w:rFonts w:ascii="GHEA Grapalat" w:hAnsi="GHEA Grapalat"/>
          <w:sz w:val="24"/>
          <w:szCs w:val="24"/>
          <w:lang w:val="hy-AM"/>
        </w:rPr>
        <w:t>Նախագ</w:t>
      </w:r>
      <w:r w:rsidR="00781CF6" w:rsidRPr="00781CF6">
        <w:rPr>
          <w:rFonts w:ascii="GHEA Grapalat" w:hAnsi="GHEA Grapalat"/>
          <w:sz w:val="24"/>
          <w:szCs w:val="24"/>
          <w:lang w:val="hy-AM"/>
        </w:rPr>
        <w:t>ի</w:t>
      </w:r>
      <w:r w:rsidR="0080232C" w:rsidRPr="00E20018">
        <w:rPr>
          <w:rFonts w:ascii="GHEA Grapalat" w:hAnsi="GHEA Grapalat"/>
          <w:sz w:val="24"/>
          <w:szCs w:val="24"/>
          <w:lang w:val="hy-AM"/>
        </w:rPr>
        <w:t>ծը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մշակվել </w:t>
      </w:r>
      <w:r w:rsidR="00781CF6" w:rsidRPr="002617F8">
        <w:rPr>
          <w:rFonts w:ascii="GHEA Grapalat" w:hAnsi="GHEA Grapalat"/>
          <w:sz w:val="24"/>
          <w:szCs w:val="24"/>
          <w:lang w:val="hy-AM"/>
        </w:rPr>
        <w:t>է</w:t>
      </w:r>
      <w:r w:rsidRPr="00E2001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2021 թվականի նոյեմբերի 12-ի N 1902-Լ որոշման 1-ին հավելվածով հաստատված՝ Հայաստանի Հանրապետության կառավարության 2021-2026 թվականների գործունեության միջոցառումների ծրագրի 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«Պ</w:t>
      </w:r>
      <w:r w:rsidRPr="00E20018">
        <w:rPr>
          <w:rFonts w:ascii="GHEA Grapalat" w:hAnsi="GHEA Grapalat"/>
          <w:sz w:val="24"/>
          <w:szCs w:val="24"/>
          <w:lang w:val="hy-AM"/>
        </w:rPr>
        <w:t>ետական եկամուտների կոմիտե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 xml:space="preserve">» բաժնի 5-րդ՝ «Մեկ կանգառ, մեկ պատուհան համակարգի կատարելագործում», ինչպես նաև 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2019 թվականի դեկտեմբերի 12-ի N 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lastRenderedPageBreak/>
        <w:t>1830-Լ որոշմամբ հաստատված՝ Հայաստանի Հանրապետության պետական եկամուտների կոմիտեի զարգացման և վարչարարության բարելավման ռազմավարական ծրագրի 2.</w:t>
      </w:r>
      <w:r w:rsidR="00DF4A12" w:rsidRPr="00E20018">
        <w:rPr>
          <w:rFonts w:ascii="GHEA Grapalat" w:hAnsi="GHEA Grapalat"/>
          <w:sz w:val="24"/>
          <w:szCs w:val="24"/>
          <w:lang w:val="hy-AM"/>
        </w:rPr>
        <w:t>2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>-րդ՝ «Մեկ կանգառ, մեկ պատուհան» կոնցեպտի ամբողջական ներդրում և կիրառում» կետ</w:t>
      </w:r>
      <w:r w:rsidR="009E4012" w:rsidRPr="00E20018">
        <w:rPr>
          <w:rFonts w:ascii="GHEA Grapalat" w:hAnsi="GHEA Grapalat"/>
          <w:sz w:val="24"/>
          <w:szCs w:val="24"/>
          <w:lang w:val="hy-AM"/>
        </w:rPr>
        <w:t>երի</w:t>
      </w:r>
      <w:r w:rsidR="00CE02F0" w:rsidRPr="00E20018">
        <w:rPr>
          <w:rFonts w:ascii="GHEA Grapalat" w:hAnsi="GHEA Grapalat"/>
          <w:sz w:val="24"/>
          <w:szCs w:val="24"/>
          <w:lang w:val="hy-AM"/>
        </w:rPr>
        <w:t xml:space="preserve"> կատարման շրջանակներում:</w:t>
      </w:r>
    </w:p>
    <w:p w14:paraId="631B01F4" w14:textId="5F566B80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5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վերաբերյալ.</w:t>
      </w:r>
    </w:p>
    <w:p w14:paraId="1E26E168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2001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Նախագծի ընդունմամբ լրացուցիչ ֆինանսական միջոցների ներգրավման անհրաժեշտություն առկա չէ:</w:t>
      </w:r>
    </w:p>
    <w:p w14:paraId="54A21E9C" w14:textId="3433015D" w:rsidR="00D456F4" w:rsidRPr="00E20018" w:rsidRDefault="00EB1287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 w:cs="Tahoma"/>
          <w:i/>
          <w:sz w:val="24"/>
          <w:szCs w:val="24"/>
          <w:shd w:val="clear" w:color="auto" w:fill="FFFFFF"/>
          <w:lang w:val="hy-AM"/>
        </w:rPr>
      </w:pPr>
      <w:r w:rsidRPr="00EB1287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6</w:t>
      </w:r>
      <w:r w:rsidR="0080232C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. </w:t>
      </w:r>
      <w:r w:rsidR="00D456F4" w:rsidRPr="00E20018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>Պետական բյուջեի եկամուտներում և ծախսերում սպասվելիք փոփոխությունների վերաբերյալ</w:t>
      </w:r>
    </w:p>
    <w:p w14:paraId="6A7D199D" w14:textId="77777777" w:rsidR="00D456F4" w:rsidRPr="00E20018" w:rsidRDefault="00D456F4" w:rsidP="00FB3C17">
      <w:pPr>
        <w:autoSpaceDE w:val="0"/>
        <w:autoSpaceDN w:val="0"/>
        <w:adjustRightInd w:val="0"/>
        <w:spacing w:after="0"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0018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 xml:space="preserve">Նախագծի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 xml:space="preserve">ընդունմամբ </w:t>
      </w:r>
      <w:r w:rsidRPr="00E20018">
        <w:rPr>
          <w:rFonts w:ascii="GHEA Grapalat" w:hAnsi="GHEA Grapalat" w:cs="Tahoma"/>
          <w:noProof/>
          <w:sz w:val="24"/>
          <w:szCs w:val="24"/>
          <w:lang w:val="hy-AM"/>
        </w:rPr>
        <w:t xml:space="preserve">Հայաստանի Հանրապետության </w:t>
      </w:r>
      <w:r w:rsidRPr="00E20018">
        <w:rPr>
          <w:rFonts w:ascii="GHEA Grapalat" w:hAnsi="GHEA Grapalat" w:cs="Tahoma"/>
          <w:bCs/>
          <w:noProof/>
          <w:sz w:val="24"/>
          <w:szCs w:val="24"/>
          <w:lang w:val="hy-AM"/>
        </w:rPr>
        <w:t>պետական բյուջեում եկամուտների և ծախսերի ավելացում կամ նվազեցում չի նախատեսվում։</w:t>
      </w:r>
    </w:p>
    <w:p w14:paraId="5C4C9F29" w14:textId="77777777" w:rsidR="00D456F4" w:rsidRPr="00E20018" w:rsidRDefault="00D456F4" w:rsidP="00FB3C17">
      <w:pPr>
        <w:tabs>
          <w:tab w:val="num" w:pos="1064"/>
        </w:tabs>
        <w:spacing w:after="0" w:line="360" w:lineRule="auto"/>
        <w:ind w:firstLine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282BCCB" w14:textId="77777777" w:rsidR="00CA5AD3" w:rsidRPr="00E20018" w:rsidRDefault="00CA5AD3" w:rsidP="00FB3C17">
      <w:pPr>
        <w:spacing w:after="0"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A5AD3" w:rsidRPr="00E20018" w:rsidSect="00E20018">
      <w:pgSz w:w="12240" w:h="15840"/>
      <w:pgMar w:top="1440" w:right="99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EE3B5F" w14:textId="77777777" w:rsidR="00AE5273" w:rsidRDefault="00AE5273" w:rsidP="008340B2">
      <w:pPr>
        <w:spacing w:after="0" w:line="240" w:lineRule="auto"/>
      </w:pPr>
      <w:r>
        <w:separator/>
      </w:r>
    </w:p>
  </w:endnote>
  <w:endnote w:type="continuationSeparator" w:id="0">
    <w:p w14:paraId="7B467A10" w14:textId="77777777" w:rsidR="00AE5273" w:rsidRDefault="00AE5273" w:rsidP="008340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CF2FC2" w14:textId="77777777" w:rsidR="00AE5273" w:rsidRDefault="00AE5273" w:rsidP="008340B2">
      <w:pPr>
        <w:spacing w:after="0" w:line="240" w:lineRule="auto"/>
      </w:pPr>
      <w:r>
        <w:separator/>
      </w:r>
    </w:p>
  </w:footnote>
  <w:footnote w:type="continuationSeparator" w:id="0">
    <w:p w14:paraId="0A1EDC8E" w14:textId="77777777" w:rsidR="00AE5273" w:rsidRDefault="00AE5273" w:rsidP="008340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3740F"/>
    <w:multiLevelType w:val="multilevel"/>
    <w:tmpl w:val="769232E2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6FA49D6"/>
    <w:multiLevelType w:val="multilevel"/>
    <w:tmpl w:val="C61470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7493AB5"/>
    <w:multiLevelType w:val="multilevel"/>
    <w:tmpl w:val="F4AE60E0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DD010FC"/>
    <w:multiLevelType w:val="multilevel"/>
    <w:tmpl w:val="8AD8E3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9C48E2"/>
    <w:multiLevelType w:val="multilevel"/>
    <w:tmpl w:val="AAFC126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161C638C"/>
    <w:multiLevelType w:val="multilevel"/>
    <w:tmpl w:val="67F241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1A380032"/>
    <w:multiLevelType w:val="hybridMultilevel"/>
    <w:tmpl w:val="31D29E7E"/>
    <w:lvl w:ilvl="0" w:tplc="E29C3CC2">
      <w:start w:val="1"/>
      <w:numFmt w:val="decimal"/>
      <w:lvlText w:val="%1."/>
      <w:lvlJc w:val="left"/>
      <w:pPr>
        <w:ind w:left="1095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301979E6"/>
    <w:multiLevelType w:val="hybridMultilevel"/>
    <w:tmpl w:val="F0FEC6C8"/>
    <w:lvl w:ilvl="0" w:tplc="BD7AA914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A17409D"/>
    <w:multiLevelType w:val="hybridMultilevel"/>
    <w:tmpl w:val="2C261824"/>
    <w:lvl w:ilvl="0" w:tplc="58BC9246">
      <w:numFmt w:val="bullet"/>
      <w:lvlText w:val="-"/>
      <w:lvlJc w:val="left"/>
      <w:pPr>
        <w:ind w:left="927" w:hanging="360"/>
      </w:pPr>
      <w:rPr>
        <w:rFonts w:ascii="Tahoma" w:eastAsia="Tahoma" w:hAnsi="Tahoma" w:cs="Tahoma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412D1E5A"/>
    <w:multiLevelType w:val="multilevel"/>
    <w:tmpl w:val="2446119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48790DF3"/>
    <w:multiLevelType w:val="multilevel"/>
    <w:tmpl w:val="CCBCFD50"/>
    <w:lvl w:ilvl="0">
      <w:start w:val="1"/>
      <w:numFmt w:val="bullet"/>
      <w:lvlText w:val="−"/>
      <w:lvlJc w:val="left"/>
      <w:pPr>
        <w:ind w:left="9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6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60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48855F8A"/>
    <w:multiLevelType w:val="multilevel"/>
    <w:tmpl w:val="EB640C98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5DF24515"/>
    <w:multiLevelType w:val="multilevel"/>
    <w:tmpl w:val="1814209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>
    <w:nsid w:val="70734955"/>
    <w:multiLevelType w:val="multilevel"/>
    <w:tmpl w:val="0338C5F2"/>
    <w:lvl w:ilvl="0">
      <w:start w:val="1"/>
      <w:numFmt w:val="bullet"/>
      <w:lvlText w:val="−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6"/>
  </w:num>
  <w:num w:numId="2">
    <w:abstractNumId w:val="7"/>
  </w:num>
  <w:num w:numId="3">
    <w:abstractNumId w:val="10"/>
  </w:num>
  <w:num w:numId="4">
    <w:abstractNumId w:val="8"/>
  </w:num>
  <w:num w:numId="5">
    <w:abstractNumId w:val="2"/>
  </w:num>
  <w:num w:numId="6">
    <w:abstractNumId w:val="1"/>
  </w:num>
  <w:num w:numId="7">
    <w:abstractNumId w:val="5"/>
  </w:num>
  <w:num w:numId="8">
    <w:abstractNumId w:val="3"/>
  </w:num>
  <w:num w:numId="9">
    <w:abstractNumId w:val="4"/>
  </w:num>
  <w:num w:numId="10">
    <w:abstractNumId w:val="12"/>
  </w:num>
  <w:num w:numId="11">
    <w:abstractNumId w:val="11"/>
  </w:num>
  <w:num w:numId="12">
    <w:abstractNumId w:val="13"/>
  </w:num>
  <w:num w:numId="13">
    <w:abstractNumId w:val="9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56F4"/>
    <w:rsid w:val="00004BE5"/>
    <w:rsid w:val="00031415"/>
    <w:rsid w:val="00041DD8"/>
    <w:rsid w:val="00066FA6"/>
    <w:rsid w:val="000B2E60"/>
    <w:rsid w:val="000D2DA8"/>
    <w:rsid w:val="00111684"/>
    <w:rsid w:val="001A0D63"/>
    <w:rsid w:val="001B66AA"/>
    <w:rsid w:val="001F5D1C"/>
    <w:rsid w:val="00241A27"/>
    <w:rsid w:val="00251991"/>
    <w:rsid w:val="002617F8"/>
    <w:rsid w:val="00273143"/>
    <w:rsid w:val="00291365"/>
    <w:rsid w:val="00292447"/>
    <w:rsid w:val="002B1FA3"/>
    <w:rsid w:val="002C158F"/>
    <w:rsid w:val="002F05EA"/>
    <w:rsid w:val="00307F2D"/>
    <w:rsid w:val="00312051"/>
    <w:rsid w:val="00312C4D"/>
    <w:rsid w:val="00345122"/>
    <w:rsid w:val="003518AD"/>
    <w:rsid w:val="00361CEE"/>
    <w:rsid w:val="0039021F"/>
    <w:rsid w:val="0039248C"/>
    <w:rsid w:val="00395ACD"/>
    <w:rsid w:val="003B45E7"/>
    <w:rsid w:val="003B48CE"/>
    <w:rsid w:val="003B6CD4"/>
    <w:rsid w:val="003E08FA"/>
    <w:rsid w:val="00403389"/>
    <w:rsid w:val="004B6964"/>
    <w:rsid w:val="004D0025"/>
    <w:rsid w:val="004F087E"/>
    <w:rsid w:val="00503F56"/>
    <w:rsid w:val="00554E7D"/>
    <w:rsid w:val="00557D54"/>
    <w:rsid w:val="00576200"/>
    <w:rsid w:val="005A16E4"/>
    <w:rsid w:val="005B3506"/>
    <w:rsid w:val="005B512A"/>
    <w:rsid w:val="00605C1A"/>
    <w:rsid w:val="00643FE8"/>
    <w:rsid w:val="006451C9"/>
    <w:rsid w:val="00673C39"/>
    <w:rsid w:val="006814D9"/>
    <w:rsid w:val="006B32E8"/>
    <w:rsid w:val="006B48A9"/>
    <w:rsid w:val="006E0070"/>
    <w:rsid w:val="00704828"/>
    <w:rsid w:val="00712500"/>
    <w:rsid w:val="00724959"/>
    <w:rsid w:val="00736074"/>
    <w:rsid w:val="00762BCD"/>
    <w:rsid w:val="00767BD8"/>
    <w:rsid w:val="00771A5D"/>
    <w:rsid w:val="00781CF6"/>
    <w:rsid w:val="007B2885"/>
    <w:rsid w:val="007E7F97"/>
    <w:rsid w:val="0080232C"/>
    <w:rsid w:val="00803F60"/>
    <w:rsid w:val="008115DA"/>
    <w:rsid w:val="008340B2"/>
    <w:rsid w:val="0086496B"/>
    <w:rsid w:val="00877925"/>
    <w:rsid w:val="008809FA"/>
    <w:rsid w:val="00886199"/>
    <w:rsid w:val="008F53E8"/>
    <w:rsid w:val="008F6A1B"/>
    <w:rsid w:val="00907849"/>
    <w:rsid w:val="0095701C"/>
    <w:rsid w:val="00984F81"/>
    <w:rsid w:val="009B7D30"/>
    <w:rsid w:val="009C0A9B"/>
    <w:rsid w:val="009C2D93"/>
    <w:rsid w:val="009D0BB2"/>
    <w:rsid w:val="009E4012"/>
    <w:rsid w:val="00A05D68"/>
    <w:rsid w:val="00A4071C"/>
    <w:rsid w:val="00A74770"/>
    <w:rsid w:val="00AC3C8C"/>
    <w:rsid w:val="00AD02F6"/>
    <w:rsid w:val="00AD6274"/>
    <w:rsid w:val="00AE5273"/>
    <w:rsid w:val="00AF3035"/>
    <w:rsid w:val="00B22BFF"/>
    <w:rsid w:val="00B34762"/>
    <w:rsid w:val="00B91576"/>
    <w:rsid w:val="00B94293"/>
    <w:rsid w:val="00BB4358"/>
    <w:rsid w:val="00BC081F"/>
    <w:rsid w:val="00BE0DAE"/>
    <w:rsid w:val="00C01331"/>
    <w:rsid w:val="00C25129"/>
    <w:rsid w:val="00C77E2F"/>
    <w:rsid w:val="00C958EF"/>
    <w:rsid w:val="00C97B79"/>
    <w:rsid w:val="00CA5AD3"/>
    <w:rsid w:val="00CD2734"/>
    <w:rsid w:val="00CE02F0"/>
    <w:rsid w:val="00D456F4"/>
    <w:rsid w:val="00D818B4"/>
    <w:rsid w:val="00D948AB"/>
    <w:rsid w:val="00DE4D8B"/>
    <w:rsid w:val="00DF257F"/>
    <w:rsid w:val="00DF4A12"/>
    <w:rsid w:val="00E159D6"/>
    <w:rsid w:val="00E20018"/>
    <w:rsid w:val="00E317A1"/>
    <w:rsid w:val="00E42E6B"/>
    <w:rsid w:val="00E540CF"/>
    <w:rsid w:val="00E61FA9"/>
    <w:rsid w:val="00EA302C"/>
    <w:rsid w:val="00EB1287"/>
    <w:rsid w:val="00EB3CBF"/>
    <w:rsid w:val="00EB5474"/>
    <w:rsid w:val="00EC137C"/>
    <w:rsid w:val="00EF6B2B"/>
    <w:rsid w:val="00F041B0"/>
    <w:rsid w:val="00F65BC8"/>
    <w:rsid w:val="00F71E22"/>
    <w:rsid w:val="00FA03E4"/>
    <w:rsid w:val="00FA5FD3"/>
    <w:rsid w:val="00FB3C17"/>
    <w:rsid w:val="00FB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328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6F4"/>
  </w:style>
  <w:style w:type="paragraph" w:styleId="Heading1">
    <w:name w:val="heading 1"/>
    <w:basedOn w:val="Normal"/>
    <w:next w:val="Normal"/>
    <w:link w:val="Heading1Char"/>
    <w:uiPriority w:val="9"/>
    <w:qFormat/>
    <w:rsid w:val="006451C9"/>
    <w:pPr>
      <w:keepNext/>
      <w:spacing w:after="0" w:line="240" w:lineRule="auto"/>
      <w:ind w:left="1440" w:firstLine="720"/>
      <w:jc w:val="both"/>
      <w:outlineLvl w:val="0"/>
    </w:pPr>
    <w:rPr>
      <w:rFonts w:ascii="Arial Armenian" w:eastAsia="Times New Roman" w:hAnsi="Arial Armenian" w:cs="Times New Roman"/>
      <w:b/>
      <w:szCs w:val="2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F087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45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456F4"/>
    <w:rPr>
      <w:b/>
      <w:bCs/>
    </w:rPr>
  </w:style>
  <w:style w:type="character" w:customStyle="1" w:styleId="mechtexChar">
    <w:name w:val="mechtex Char"/>
    <w:link w:val="mechtex"/>
    <w:locked/>
    <w:rsid w:val="00D456F4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D456F4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2F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120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6451C9"/>
    <w:rPr>
      <w:rFonts w:ascii="Arial Armenian" w:eastAsia="Times New Roman" w:hAnsi="Arial Armenian" w:cs="Times New Roman"/>
      <w:b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4F087E"/>
    <w:rPr>
      <w:rFonts w:asciiTheme="majorHAnsi" w:eastAsiaTheme="majorEastAsia" w:hAnsiTheme="majorHAnsi" w:cstheme="majorBidi"/>
      <w:i/>
      <w:iCs/>
      <w:color w:val="2E74B5" w:themeColor="accent1" w:themeShade="BF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4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3</Pages>
  <Words>583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Arsen Tarzyan</dc:creator>
  <cp:keywords/>
  <dc:description/>
  <cp:lastModifiedBy>Hasmik M. Manukyan</cp:lastModifiedBy>
  <cp:revision>46</cp:revision>
  <cp:lastPrinted>2022-06-15T08:41:00Z</cp:lastPrinted>
  <dcterms:created xsi:type="dcterms:W3CDTF">2022-03-23T05:34:00Z</dcterms:created>
  <dcterms:modified xsi:type="dcterms:W3CDTF">2022-09-13T05:43:00Z</dcterms:modified>
</cp:coreProperties>
</file>