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11422D25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C2372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ՄՈՒԼՏԻ ՏԱԲԱԿ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A2650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F423C58" w:rsidR="0077537C" w:rsidRPr="00AA2650" w:rsidRDefault="00C2372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EC8B8B9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23724" w:rsidRPr="00C23724">
              <w:rPr>
                <w:rFonts w:ascii="GHEA Grapalat" w:eastAsia="Times New Roman" w:hAnsi="GHEA Grapalat" w:cs="Times New Roman"/>
                <w:sz w:val="24"/>
                <w:szCs w:val="24"/>
              </w:rPr>
              <w:t>01/2-1/17756-2022</w:t>
            </w:r>
          </w:p>
        </w:tc>
      </w:tr>
      <w:tr w:rsidR="0077537C" w:rsidRPr="00AA2650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0E123C" w14:textId="77777777" w:rsidR="00EA76DD" w:rsidRPr="00EA76DD" w:rsidRDefault="0077537C" w:rsidP="00EA76D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Ս.թ. հոկտեմբերի 12-ի Ձեր թիվ 01/16406-2022 գրությամբ ներ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ց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ծ՝ «Գերակա ոլորտում իրականացվող ներդրումային ծրագրի շրջանակներում ներմուծվող տեխնոլո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գիական սարքավորումների, դրանց բաղկացուցիչ ու համալրող մասերի, հումքի և (կամ) նյութերի նկատմամբ սակագնային, մասնավորապես, ներմուծման մաքսատուրքից ազա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տելու արտոնության կիրառման համար «ՄՈՒԼՏԻ ՏԱԲԱԿ» սահմանափակ պատասխա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նատ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վու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թյամբ ընկերության կողմից ներկայացված հայտը բավարարելու և արտոնությունը կիրառելու մասին» (այսուհետ՝ Նախագիծ) Հայաս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տանի Հանրա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պետության կառա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որոշման նախագծի և հայտի վերաբերյալ հայտ</w:t>
            </w:r>
            <w:r w:rsidR="00EA76DD"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ենք հետևյալը:</w:t>
            </w:r>
          </w:p>
          <w:p w14:paraId="4C0E474F" w14:textId="236C4DF1" w:rsidR="008E3199" w:rsidRPr="008E3199" w:rsidRDefault="00EA76DD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</w:t>
            </w:r>
            <w:r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գծով հաստատվող ցանկի և հայտի 1-11-րդ կետերում ներառված ծածկագրերին դասվող ապրանքների ներմուծ</w:t>
            </w:r>
            <w:r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 համար ԵՏՀ խորհրդի 2021 թվականի սեպտեմբերի 14-ի թիվ 80 որոշմամբ սահ</w:t>
            </w:r>
            <w:r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</w:t>
            </w:r>
            <w:r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ան</w:t>
            </w:r>
            <w:r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է 0 տոկոս մաքսատուրքի դրու</w:t>
            </w:r>
            <w:r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</w:t>
            </w:r>
            <w:r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քա</w:t>
            </w:r>
            <w:r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EA76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չափ</w:t>
            </w:r>
            <w:bookmarkStart w:id="1" w:name="_GoBack"/>
            <w:bookmarkEnd w:id="1"/>
            <w:r w:rsidR="008E3199" w:rsidRPr="008E31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5B772F83" w14:textId="5AD2855A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9F40392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A2A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C237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237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2B344B0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C23724" w:rsidRPr="00C23724">
              <w:rPr>
                <w:rFonts w:ascii="GHEA Grapalat" w:eastAsia="Times New Roman" w:hAnsi="GHEA Grapalat" w:cs="Times New Roman"/>
                <w:sz w:val="24"/>
                <w:szCs w:val="24"/>
              </w:rPr>
              <w:t>01/3-2/74492-2022</w:t>
            </w:r>
          </w:p>
        </w:tc>
      </w:tr>
      <w:tr w:rsidR="0077537C" w:rsidRPr="00C23724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D0265C" w14:textId="77777777" w:rsidR="00C23724" w:rsidRPr="00C23724" w:rsidRDefault="00D34725" w:rsidP="00C2372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C23724" w:rsidRPr="00C237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Հայտին կից ներկայացված Ձև N 4-ում և Նախագծի հավելվածում ներկայացված ապրանքների ցանկերում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655C85B7" w14:textId="77777777" w:rsidR="00C23724" w:rsidRPr="00C23724" w:rsidRDefault="00C23724" w:rsidP="00C2372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37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Հայտին կից ներկայացված Ձև N 4-ում և Նախագծի հավելվածում ներկայացված ապրանքների ցանկերի 1-11-րդ տողերում նշված ծածկագրերի նկատմամբ   Եվրասիական տնտեսական հանձնաժողովի խորհրդի 14.09.2021թ. N 80 որոշմամբ սահմանված է ներմուծման մաքսատուրքի 0 տոկոս դրույքաչափ:</w:t>
            </w:r>
          </w:p>
          <w:p w14:paraId="2982A5B5" w14:textId="77777777" w:rsidR="00C23724" w:rsidRPr="00C23724" w:rsidRDefault="00C23724" w:rsidP="00C2372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37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«Մուլտի Տաբակ» սահմանափակ պատասխանատվությամբ ընկերությունը (ՀՎՀՀ 02694388, գրանցված 21.03.2019թ.) գործում է հարկման ընդհանուր համակարգում, ըստ ներկայացրած վերջին՝ 2022թ. օգոստոս ամսվա եկամտային հարկի և սոցիալական վճարի ամսական հաշվարկի ունի 32 հարկման բազա ունեցող վարձու աշխատողներ, որոնց միջին հարկման բազան կազմում է 408,567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</w:t>
            </w:r>
            <w:r w:rsidRPr="00C237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տրամադրման, իսկ 10.10.2022թ. դրությամբ ընկերությունը չունի հարկային մարմնի կողմից վերահսկվող եկամուտների գծով պարտավորություն:</w:t>
            </w:r>
          </w:p>
          <w:p w14:paraId="4F99F8FA" w14:textId="141BDDA2" w:rsidR="008E3199" w:rsidRPr="008E3199" w:rsidRDefault="008E3199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EED8" w14:textId="60F17971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99216D" w14:textId="77777777" w:rsidR="004A60AC" w:rsidRPr="00AA2650" w:rsidRDefault="004A60AC" w:rsidP="00D3472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333DC709" w:rsidR="0077537C" w:rsidRPr="00AA2650" w:rsidRDefault="0077537C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B08CE9" w14:textId="77777777" w:rsidR="00C23724" w:rsidRDefault="00C23724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ED95CD" w14:textId="2AD071F5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A904C0A" w14:textId="0CC204B0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3A7A87" w14:textId="007B556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2015EDD" w:rsidR="00571130" w:rsidRPr="00AA2650" w:rsidRDefault="00C2372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32D4913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23724" w:rsidRPr="00C23724">
              <w:rPr>
                <w:rFonts w:ascii="GHEA Grapalat" w:eastAsia="Times New Roman" w:hAnsi="GHEA Grapalat" w:cs="Times New Roman"/>
                <w:sz w:val="24"/>
                <w:szCs w:val="24"/>
              </w:rPr>
              <w:t>01/27.1/45509-2022</w:t>
            </w:r>
          </w:p>
        </w:tc>
      </w:tr>
      <w:tr w:rsidR="00571130" w:rsidRPr="00C10581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6EB1B5" w14:textId="2B8C6FF0" w:rsidR="00C23724" w:rsidRPr="00C23724" w:rsidRDefault="00571130" w:rsidP="00C2372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C1058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 xml:space="preserve"> </w:t>
            </w:r>
            <w:r w:rsidR="00C23724" w:rsidRPr="00C237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«Մուլտի տաբակ»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2-րդ կետի 2-րդ ենթակետի համաձայն՝ </w:t>
            </w:r>
            <w:r w:rsidR="00C23724" w:rsidRPr="00C23724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«Մուլտի տաբակ»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</w:t>
            </w:r>
            <w:r w:rsidR="00C23724" w:rsidRPr="00C23724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2022 թվականի սեպտեմբերի 30-ից՝ մինչև 2027 թվականի սեպտեմբերի 30-ը:</w:t>
            </w:r>
          </w:p>
          <w:p w14:paraId="5FA41D3B" w14:textId="77777777" w:rsidR="00C23724" w:rsidRPr="00C23724" w:rsidRDefault="00C23724" w:rsidP="00C2372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C237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2015 թվականի սեպտեմբերի 17-ի N 1118-Ն որոշման (այսուհետ՝ Որոշում) հավելվածի 12-րդ կետի համաձայն՝ </w:t>
            </w:r>
            <w:r w:rsidRPr="00C23724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սույն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</w:t>
            </w:r>
            <w:r w:rsidRPr="00C23724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ներմուծման ժամանակահատվածը չի կարող գերազանցել ծրագրի իրականացման ժամկետը</w:t>
            </w:r>
            <w:r w:rsidRPr="00C23724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, իսկ ներմուծման սկզբնաժամկետը չի կարող լինել ավելի շուտ, քան սույն հավելվածի 13-րդ կետով նախատեսված հայտի` Հայաստանի Հանրապետության էկոնոմիկայի նախարարություն ներկայացման հաջորդ օրը։</w:t>
            </w:r>
          </w:p>
          <w:p w14:paraId="36024E48" w14:textId="77777777" w:rsidR="00C23724" w:rsidRPr="00C23724" w:rsidRDefault="00C23724" w:rsidP="00C2372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r w:rsidRPr="00C237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2-րդ կետի 3-րդ ենթակետի համաձայն՝ </w:t>
            </w:r>
            <w:r w:rsidRPr="00C23724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ծրագրի իրականացման ժամկետ է </w:t>
            </w:r>
            <w:r w:rsidRPr="00C23724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սույն որոշումն ուժի մեջ մտնելուց հետո 5 տարի:</w:t>
            </w:r>
          </w:p>
          <w:p w14:paraId="1181DE93" w14:textId="77777777" w:rsidR="00C23724" w:rsidRPr="00C23724" w:rsidRDefault="00C23724" w:rsidP="00C2372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237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«Նորմատիվ իրավական ակտերի մասին» օրենքի 23-րդ հոդվածի 6-րդ մասի համաձայն՝ </w:t>
            </w:r>
            <w:r w:rsidRPr="00C23724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 </w:t>
            </w:r>
            <w:r w:rsidRPr="00C237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Իսկ նույն օրենքի 31-րդ հոդվածի 3-րդ մասի համաձայն՝ </w:t>
            </w:r>
            <w:r w:rsidRPr="00C23724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տարիներով հաշվարկվող ժամկետը լրանում է </w:t>
            </w:r>
            <w:r w:rsidRPr="00C23724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ժամկետի վերջին տարվա համապատասխան ամսին և ամսաթվին:</w:t>
            </w:r>
            <w:r w:rsidRPr="00C2372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3E446CA4" w14:textId="77777777" w:rsidR="00C23724" w:rsidRPr="00C23724" w:rsidRDefault="00C23724" w:rsidP="00C2372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37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Այսպիսով, նկատի ունենալով, որ 2022 թվականի հոկտեմբերի 14-ի դրությամբ արտոնություն կիրառելու մասին սույն որոշումն ուժի մեջ մտած չէ, առաջարկում ենք վերանայել Նախագծով սահմանված ներմուծման և ծրագրի իրականացման ժամկետները. հակառակ պարագայում կառաջանա անհամապատասխանություն Նախագծով առաջարկվող կարգավորումների և Որոշման հավելվածի 12-րդ կետի </w:t>
            </w:r>
            <w:r w:rsidRPr="00C237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միջև, քանի որ 2022 թվականի սեպտեմբերի 30-ից սկսված մինչև 2027 թվականի սեպտեմբերի 30-ը իրականացվող ներմուծումը, փաստորեն, կգերազանցի ծրագրի իրականացման ժամկետը (այն է՝ որոշումն ուժի մեջ մտնելուց հետո 5 տարին):</w:t>
            </w:r>
          </w:p>
          <w:p w14:paraId="6208B51B" w14:textId="77777777" w:rsidR="00C23724" w:rsidRPr="00C23724" w:rsidRDefault="00C23724" w:rsidP="00C2372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r w:rsidRPr="00C237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Նախագծի 1-ին կետով հաստատվող հավելվածում (այսուհետ՝ Հավելված) անհրաժեշտ է ապահովել «Նորմատիվ իրավական ակտերի մասին» օրենքի 21-րդ հոդվածի 2-րդ մասի պահանջը, այն է՝ </w:t>
            </w:r>
            <w:r w:rsidRPr="00C23724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արգելվում են </w:t>
            </w:r>
            <w:r w:rsidRPr="00C23724">
              <w:rPr>
                <w:rFonts w:ascii="Calibri" w:eastAsia="Times New Roman" w:hAnsi="Calibri" w:cs="Calibri"/>
                <w:i/>
                <w:sz w:val="24"/>
                <w:szCs w:val="24"/>
                <w:lang w:val="hy-AM"/>
              </w:rPr>
              <w:t> </w:t>
            </w:r>
            <w:r w:rsidRPr="00C23724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նորմատիվ</w:t>
            </w:r>
            <w:r w:rsidRPr="00C23724">
              <w:rPr>
                <w:rFonts w:ascii="Calibri" w:eastAsia="Times New Roman" w:hAnsi="Calibri" w:cs="Calibri"/>
                <w:i/>
                <w:sz w:val="24"/>
                <w:szCs w:val="24"/>
                <w:lang w:val="hy-AM"/>
              </w:rPr>
              <w:t> </w:t>
            </w:r>
            <w:r w:rsidRPr="00C23724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իրավական ակտում կատարել բառերի կամ տերմինների անհարկի կրճատումներ, ինչպես նաև </w:t>
            </w:r>
            <w:r w:rsidRPr="00C23724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բառերի կամ տերմինների հապավումներ:</w:t>
            </w:r>
          </w:p>
          <w:p w14:paraId="4287E859" w14:textId="0318AB5F" w:rsidR="00571130" w:rsidRPr="00AA2650" w:rsidRDefault="00C23724" w:rsidP="00C2372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37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Ինչպես նաև, Հավելվածում անհրաժեշտ է վերանայել «Եվրոպական միություն» ձևակերպումը, քանի որ, հաշվի առնելով տվյալ սյունակի վերնագիրը, դրանում պետք է ներառվեն միայն երկրներ, իսկ վերպետական միջազգային կազմակերպություն (ինչպես Եվրոպական միությունն է) ներառվել չի կարող: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030C25" w14:textId="77777777" w:rsidR="00571130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</w:t>
            </w:r>
            <w:r w:rsid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C105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Անկախ այն հանգամանքից, թե երբ ուժի մեջ կմտնի ՀՀ կառավարության որոշումը՝ </w:t>
            </w:r>
            <w:r w:rsidR="00C105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ապրանքների ներմուծման ժամկետ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</w:t>
            </w:r>
            <w:r w:rsidR="00C105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ծրագրի իրականացման ժամկետ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 սահմանվել </w:t>
            </w:r>
            <w:r w:rsidR="00C105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5 տարի,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հետևաբար նշված պարագայում  անհամապատասխանություններ առկա չեն։</w:t>
            </w:r>
          </w:p>
          <w:p w14:paraId="42721F6D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1E47AA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617070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9ECD3C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319876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7BF7C8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3CF8D5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151B77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426116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6626E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97FFEC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01E06E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A392A4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1CC4EB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927111B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94040E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9F3E5B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045A3F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BB35FF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C106A9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7D91DA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8EF9BB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93DA645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9C37CC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48F0DC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23DDC2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B8B594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CA8ED0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C4DE2EB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F2153A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C5EF61" w14:textId="77777777" w:rsidR="008E43DD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E98701" w14:textId="0D2E5B06" w:rsidR="008E43DD" w:rsidRPr="00AA2650" w:rsidRDefault="008E4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A60AC"/>
    <w:rsid w:val="00571130"/>
    <w:rsid w:val="006D12C8"/>
    <w:rsid w:val="00756107"/>
    <w:rsid w:val="0077537C"/>
    <w:rsid w:val="008A2AE6"/>
    <w:rsid w:val="008B3C8F"/>
    <w:rsid w:val="008E3199"/>
    <w:rsid w:val="008E43DD"/>
    <w:rsid w:val="00985127"/>
    <w:rsid w:val="00AA2650"/>
    <w:rsid w:val="00AA33F5"/>
    <w:rsid w:val="00C01BFD"/>
    <w:rsid w:val="00C10581"/>
    <w:rsid w:val="00C23724"/>
    <w:rsid w:val="00D34725"/>
    <w:rsid w:val="00E36BA2"/>
    <w:rsid w:val="00E47821"/>
    <w:rsid w:val="00EA76DD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9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26239-0161-4058-BF8F-CD3B92B5F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https://mul2.gov.am/tasks/690816/oneclick/ampopatert.docx?token=f31cfac659d1abf37c2cda4469837ac8</cp:keywords>
  <dc:description/>
  <cp:lastModifiedBy>Gohar H. Harutyunyan</cp:lastModifiedBy>
  <cp:revision>5</cp:revision>
  <dcterms:created xsi:type="dcterms:W3CDTF">2021-11-10T11:33:00Z</dcterms:created>
  <dcterms:modified xsi:type="dcterms:W3CDTF">2022-10-19T08:11:00Z</dcterms:modified>
</cp:coreProperties>
</file>