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DD6" w:rsidRDefault="00293DD6" w:rsidP="00B5785A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bookmarkStart w:id="0" w:name="_GoBack"/>
      <w:bookmarkEnd w:id="0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293DD6" w:rsidRPr="00905244" w:rsidRDefault="00293DD6" w:rsidP="00293DD6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9C39DE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ՄԻՋԱԶԳԱՅԻՆ ԶԱՐԳԱՑՄԱՆ ԸՆԿԵՐԱԿՑՈՒԹՅԱՆ ՌեսուրսՆԵՐԻ </w:t>
      </w:r>
      <w:r>
        <w:rPr>
          <w:rFonts w:ascii="GHEA Grapalat" w:hAnsi="GHEA Grapalat"/>
          <w:b/>
          <w:caps/>
          <w:sz w:val="24"/>
          <w:lang w:val="hy-AM"/>
        </w:rPr>
        <w:t>ՔՍԱՆԵՐՈՐԴ համալրման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Շրջանակներում Հայաստանի Հանրապետության ՀԱՆՁՆԱՌՈՒԹՅԱՆ գործիքին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Pr="009C39DE">
        <w:rPr>
          <w:rStyle w:val="Strong"/>
          <w:rFonts w:ascii="GHEA Grapalat" w:hAnsi="GHEA Grapalat"/>
          <w:lang w:val="hy-AM"/>
        </w:rPr>
        <w:t xml:space="preserve"> </w:t>
      </w:r>
      <w:r w:rsidRPr="00236353">
        <w:rPr>
          <w:rFonts w:ascii="GHEA Grapalat" w:eastAsia="Batang" w:hAnsi="GHEA Grapalat" w:cs="Sylfaen"/>
          <w:b/>
          <w:sz w:val="24"/>
          <w:szCs w:val="24"/>
          <w:lang w:val="hy-AM"/>
        </w:rPr>
        <w:t>ՀԱՎԱՆՈՒԹՅՈՒՆ ՏԱԼՈՒ ՄԱՍԻՆ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»</w:t>
      </w:r>
    </w:p>
    <w:p w:rsidR="00293DD6" w:rsidRDefault="00293DD6" w:rsidP="00293DD6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293DD6" w:rsidRDefault="00293DD6" w:rsidP="00293DD6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0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4"/>
        <w:gridCol w:w="5298"/>
      </w:tblGrid>
      <w:tr w:rsidR="00293DD6" w:rsidRPr="000F1118" w:rsidTr="00F347E9">
        <w:trPr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93DD6" w:rsidRDefault="00293DD6" w:rsidP="00F347E9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12.09.2022թ.</w:t>
            </w:r>
          </w:p>
        </w:tc>
      </w:tr>
      <w:tr w:rsidR="00293DD6" w:rsidRPr="000F1118" w:rsidTr="00F347E9">
        <w:trPr>
          <w:jc w:val="center"/>
        </w:trPr>
        <w:tc>
          <w:tcPr>
            <w:tcW w:w="5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DD6" w:rsidRDefault="00293DD6" w:rsidP="00F347E9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465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1111/40427-22</w:t>
            </w:r>
          </w:p>
        </w:tc>
      </w:tr>
      <w:tr w:rsidR="00293DD6" w:rsidRPr="00E823E7" w:rsidTr="00F347E9">
        <w:trPr>
          <w:trHeight w:val="451"/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D6" w:rsidRPr="007465DE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1. </w:t>
            </w:r>
            <w:r w:rsidRPr="007465D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Նախագծի վերնագրում և ամբողջ տեքստում «պարտավորություն» բառը առաջարկում ենք փոխարինել «հանձնառություն» բառով։</w:t>
            </w: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2. </w:t>
            </w:r>
            <w:r w:rsidRPr="007465D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Նախագծի 2-րդ կետում «ֆինանսների նախարարին» բառերից հետո առաջարկում ենք ավելացնել, իսկ 2-րդ կետի 1-ին և 2-րդ ենթակետերից՝ հանել «Միջազգային զարգացման ընկերակցության ռեսուրսների քսաներորդ համալրման շրջանակներում՝» բառերը՝ ավելորդ կրկնությունից խուսափելու համար։</w:t>
            </w:r>
          </w:p>
          <w:p w:rsidR="00293DD6" w:rsidRPr="007465DE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</w:p>
          <w:p w:rsidR="00293DD6" w:rsidRDefault="00293DD6" w:rsidP="00F347E9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3. </w:t>
            </w:r>
            <w:r w:rsidRPr="007465DE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Նախագծի 2-րդ կետում «Հայաստանի Հանրապետության» բառերից հետո անհրաժեշտ է ավելացնել «կառավարության» բառը, հաշվի առնելով, որ «Քսաներորդ համալրման մասին» որոշման համաձայն՝ հանձնառության գործիքը պետք է ստորագրվի Կառավարության անունից։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3DD6" w:rsidRPr="00F47520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4752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1. Ընդունվել է: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է համապատասխան խմբագրում: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Pr="00CF180D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Pr="00CF180D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Չի ընդունվել: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Իմաստային առումով կրկնություն առկա չէ. առաջին ենթակետում հղում է կատարվում ստորագրվելիք փաստաթղթի վերնագրին, երկրորդում՝ գործիքի վճարման պայմաններին: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293DD6" w:rsidRPr="00F47520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3395B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Pr="00F4752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է համապատասխան խմբագրում:</w:t>
            </w:r>
          </w:p>
          <w:p w:rsidR="00293DD6" w:rsidRPr="00CF180D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ֆինանսների նախարարը Համաշխարհային բանկում հանդես է գալիս որպես Հայաստանի Հանրապետության ներկայացուցիչ (հիմք՝ ՀՀ վարչապետի 2021թ. սեպտեմբերի 20-ի թիվ 1033-Ա որոշում):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07.10.2022թ.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93DD6" w:rsidRPr="007465DE" w:rsidRDefault="00293DD6" w:rsidP="00F347E9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3DD6" w:rsidRPr="00C3395B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81E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/27.2/44382-2022</w:t>
            </w:r>
          </w:p>
        </w:tc>
      </w:tr>
      <w:tr w:rsidR="00293DD6" w:rsidRPr="00E823E7" w:rsidTr="00F347E9">
        <w:trPr>
          <w:trHeight w:val="3451"/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D6" w:rsidRDefault="00293DD6" w:rsidP="00F347E9">
            <w:pPr>
              <w:pStyle w:val="ListParagraph"/>
              <w:spacing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 xml:space="preserve">․ </w:t>
            </w:r>
            <w:r w:rsidRPr="00281E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արդարադատության նախարարության 2022 թվականի սեպտեմբերի 19-ի թիվ /27.2/41251-2022 գրությամբ ներկայացվել է ՀՀ արդարադատության նախարարության դիրքորոշումը կապված Նախագծի ընդունման համար հիմք հանդիսացող լիազորող նորմի բացակայությանը: Ի պատասխան մեր դիտարկման Նախագծի նախաբանում կատարվել է լրացում՝ Սահմանադրության 153-րդ հոդվածի 3-րդ մասի տեսքով: Այս առումով հարկ է նկատի ունենալ, որ Սահմանադրության 153-րդ հոդվածի 3-րդ մասի համաձայն՝ </w:t>
            </w:r>
            <w:r w:rsidRPr="00281EF4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Կառավարությունն իրավասու է ընդունելու ենթաօրենսդրական </w:t>
            </w:r>
            <w:r w:rsidRPr="00281EF4">
              <w:rPr>
                <w:rFonts w:ascii="GHEA Grapalat" w:hAnsi="GHEA Grapalat" w:cs="GHEA Grapalat"/>
                <w:b/>
                <w:bCs/>
                <w:i/>
                <w:sz w:val="24"/>
                <w:szCs w:val="24"/>
                <w:lang w:val="hy-AM"/>
              </w:rPr>
              <w:t>նորմատիվ</w:t>
            </w:r>
            <w:r w:rsidRPr="00281EF4">
              <w:rPr>
                <w:rFonts w:ascii="GHEA Grapalat" w:hAnsi="GHEA Grapalat" w:cs="GHEA Grapalat"/>
                <w:bCs/>
                <w:i/>
                <w:sz w:val="24"/>
                <w:szCs w:val="24"/>
                <w:lang w:val="hy-AM"/>
              </w:rPr>
              <w:t xml:space="preserve"> իրավական ակտեր</w:t>
            </w:r>
            <w:r w:rsidRPr="00281E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մինչդեռ ներկայացված Նախագիծն իր բնույթով չի հանդիսանում ենթաօրենսդրական </w:t>
            </w:r>
            <w:r w:rsidRPr="00281EF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նորմատիվ </w:t>
            </w:r>
            <w:r w:rsidRPr="00281E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իրավական ակտ, ուստի Նախագծի նախաբանում անհրաժեշտ է լրացնել այն ենթաօրենսդրական </w:t>
            </w:r>
            <w:r w:rsidRPr="00281EF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նորմատիվ </w:t>
            </w:r>
            <w:r w:rsidRPr="00281E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իրավական ակտը, որը կլիազորի Կառավարությանն ընդունելու ներկայացված </w:t>
            </w:r>
            <w:r w:rsidRPr="00281EF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անհատական </w:t>
            </w:r>
            <w:r w:rsidRPr="00281E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իրավական ակտը:</w:t>
            </w:r>
          </w:p>
          <w:p w:rsidR="00293DD6" w:rsidRDefault="00293DD6" w:rsidP="00F347E9">
            <w:pPr>
              <w:pStyle w:val="ListParagraph"/>
              <w:spacing w:after="0"/>
              <w:ind w:left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293DD6" w:rsidRPr="00CC14CB" w:rsidRDefault="00293DD6" w:rsidP="00F347E9">
            <w:pPr>
              <w:tabs>
                <w:tab w:val="left" w:pos="990"/>
              </w:tabs>
              <w:spacing w:after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CC14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 Նախագծին կից ներկայացված հայերեն և անգլերեն հավելվածների միջև առկա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են</w:t>
            </w:r>
            <w:r w:rsidRPr="00CC14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անհամապատասխանություններ, մասնավորապես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՝</w:t>
            </w:r>
            <w:r w:rsidRPr="00CC14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հայերեն տարբերակի 1-ին պարբերության համաձայն՝</w:t>
            </w:r>
            <w:r w:rsidRPr="00CC14C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CC14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Ռեսուրսների ավելացում. քսաներորդ համալրման մասին» Միջազգային զարգացման ընկերակցության Կառավարիչների խորհրդի թիվ 248 որոշումն ընդունվել է 2020 թվականի մարտի 31-ին, իսկ անգլերեն տարբերակում՝ 2022 թվականի մարտի 31-ին, ինչպես նաև հայերեն տարբերակի 2-րդ պարբերությունում հղում է արվում Որոշման 2-րդ պարբերությանը, իսկ անգլերեն տարբերակում՝ 3-րդ պարբերությանը:</w:t>
            </w:r>
          </w:p>
          <w:p w:rsidR="00293DD6" w:rsidRPr="007465DE" w:rsidRDefault="00293DD6" w:rsidP="00F347E9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C14C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ab/>
            </w:r>
            <w:r w:rsidRPr="0042090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 Նախագծին կից ներկայացված հավելվածի վերևի աջ անկյունից անհրաժեշտ է հանել «հուլիսի» բառը: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D6" w:rsidRPr="00F47520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F4752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1. Ընդունվել է: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է համապատասխան խմբագրում: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Pr="00F47520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F4752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. Ընդունվել է: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է համապատասխան խմբագրում:</w:t>
            </w: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293DD6" w:rsidRPr="00F47520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F47520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. Ընդունվել է:</w:t>
            </w:r>
          </w:p>
          <w:p w:rsidR="00293DD6" w:rsidRPr="00CC14CB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Կատարվել է համապատասխան խմբագրում: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3DD6" w:rsidRPr="00016BF4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16B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Էկոնոմիկայի նախարարություն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3DD6" w:rsidRPr="00016BF4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16B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14</w:t>
            </w:r>
            <w:r w:rsidRPr="00016B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16B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09</w:t>
            </w:r>
            <w:r w:rsidRPr="00016B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16B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</w:t>
            </w:r>
            <w:r w:rsidRPr="00016B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016B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93DD6" w:rsidRPr="00016BF4" w:rsidRDefault="00293DD6" w:rsidP="00F347E9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93DD6" w:rsidRPr="00016BF4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16BF4">
              <w:rPr>
                <w:rFonts w:ascii="GHEA Grapalat" w:hAnsi="GHEA Grapalat"/>
                <w:sz w:val="24"/>
                <w:szCs w:val="24"/>
              </w:rPr>
              <w:t>06/14901-2022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DD6" w:rsidRDefault="00293DD6" w:rsidP="00F347E9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16B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D6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93DD6" w:rsidRPr="00ED4AF4" w:rsidRDefault="00293DD6" w:rsidP="00F347E9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D4A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93DD6" w:rsidRPr="00ED4AF4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D4A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</w:t>
            </w:r>
            <w:r w:rsidRPr="00ED4A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D4A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09</w:t>
            </w:r>
            <w:r w:rsidRPr="00ED4A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D4A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</w:t>
            </w:r>
            <w:r w:rsidRPr="00ED4AF4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ED4A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93DD6" w:rsidRPr="00ED4AF4" w:rsidRDefault="00293DD6" w:rsidP="00F347E9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93DD6" w:rsidRPr="00ED4AF4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D4AF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15.4-07/0696-22</w:t>
            </w:r>
          </w:p>
        </w:tc>
      </w:tr>
      <w:tr w:rsidR="00293DD6" w:rsidRPr="002F4D41" w:rsidTr="00F347E9">
        <w:trPr>
          <w:jc w:val="center"/>
        </w:trPr>
        <w:tc>
          <w:tcPr>
            <w:tcW w:w="5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D6" w:rsidRPr="007465DE" w:rsidRDefault="00293DD6" w:rsidP="00F347E9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16BF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DD6" w:rsidRPr="00F47520" w:rsidRDefault="00293DD6" w:rsidP="00F347E9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293DD6" w:rsidRDefault="00293DD6" w:rsidP="00293DD6">
      <w:pPr>
        <w:tabs>
          <w:tab w:val="left" w:pos="709"/>
        </w:tabs>
        <w:spacing w:after="0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293DD6" w:rsidRDefault="00293DD6" w:rsidP="00293DD6">
      <w:pPr>
        <w:shd w:val="clear" w:color="auto" w:fill="FFFFFF"/>
        <w:spacing w:after="0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293DD6" w:rsidRPr="00D70E61" w:rsidRDefault="00293DD6" w:rsidP="00293DD6">
      <w:pPr>
        <w:shd w:val="clear" w:color="auto" w:fill="FFFFFF"/>
        <w:spacing w:after="0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F12C76" w:rsidRPr="00293DD6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293DD6" w:rsidSect="00B5785A">
      <w:footnotePr>
        <w:numRestart w:val="eachPage"/>
      </w:footnotePr>
      <w:pgSz w:w="11906" w:h="16838" w:code="9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AD6" w:rsidRDefault="00395AD6" w:rsidP="00293DD6">
      <w:pPr>
        <w:spacing w:after="0" w:line="240" w:lineRule="auto"/>
      </w:pPr>
      <w:r>
        <w:separator/>
      </w:r>
    </w:p>
  </w:endnote>
  <w:endnote w:type="continuationSeparator" w:id="0">
    <w:p w:rsidR="00395AD6" w:rsidRDefault="00395AD6" w:rsidP="00293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AD6" w:rsidRDefault="00395AD6" w:rsidP="00293DD6">
      <w:pPr>
        <w:spacing w:after="0" w:line="240" w:lineRule="auto"/>
      </w:pPr>
      <w:r>
        <w:separator/>
      </w:r>
    </w:p>
  </w:footnote>
  <w:footnote w:type="continuationSeparator" w:id="0">
    <w:p w:rsidR="00395AD6" w:rsidRDefault="00395AD6" w:rsidP="00293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DD6"/>
    <w:rsid w:val="00293DD6"/>
    <w:rsid w:val="00395AD6"/>
    <w:rsid w:val="006C0B77"/>
    <w:rsid w:val="008242FF"/>
    <w:rsid w:val="00870751"/>
    <w:rsid w:val="00922C48"/>
    <w:rsid w:val="00B5785A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735C4"/>
  <w15:chartTrackingRefBased/>
  <w15:docId w15:val="{10484DF5-EFA2-4D5E-AAE9-B366997A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DD6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293DD6"/>
    <w:pPr>
      <w:widowControl w:val="0"/>
      <w:autoSpaceDE w:val="0"/>
      <w:autoSpaceDN w:val="0"/>
      <w:spacing w:after="0" w:line="240" w:lineRule="auto"/>
      <w:ind w:left="120" w:firstLine="720"/>
      <w:jc w:val="both"/>
      <w:outlineLvl w:val="1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293DD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293DD6"/>
    <w:rPr>
      <w:b/>
      <w:bCs/>
    </w:rPr>
  </w:style>
  <w:style w:type="paragraph" w:styleId="ListParagraph">
    <w:name w:val="List Paragraph"/>
    <w:basedOn w:val="Normal"/>
    <w:uiPriority w:val="34"/>
    <w:qFormat/>
    <w:rsid w:val="00293DD6"/>
    <w:pPr>
      <w:ind w:left="720"/>
      <w:contextualSpacing/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93DD6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3DD6"/>
    <w:rPr>
      <w:sz w:val="20"/>
      <w:szCs w:val="20"/>
      <w:lang w:val="en-US"/>
    </w:rPr>
  </w:style>
  <w:style w:type="paragraph" w:styleId="BodyText">
    <w:name w:val="Body Text"/>
    <w:basedOn w:val="Normal"/>
    <w:link w:val="BodyTextChar"/>
    <w:semiHidden/>
    <w:unhideWhenUsed/>
    <w:rsid w:val="00293DD6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293DD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293D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FootnoteReference">
    <w:name w:val="footnote reference"/>
    <w:aliases w:val="ftref,BVI fnr,Char Char Char Char Car Char,Ref,de nota al pie,16 Point,Superscript 6 Point,SUPERS,Footnote Reference Number,Footnote,Знак сноски-FN,Footnote Reference Superscript,Footnote symbol,???? ??????-FN,fr"/>
    <w:basedOn w:val="DefaultParagraphFont"/>
    <w:uiPriority w:val="99"/>
    <w:semiHidden/>
    <w:unhideWhenUsed/>
    <w:rsid w:val="00293DD6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293DD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293D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293D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DD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93D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D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2022-10-26T05:34:00Z</dcterms:created>
  <dcterms:modified xsi:type="dcterms:W3CDTF">2022-10-26T05:53:00Z</dcterms:modified>
</cp:coreProperties>
</file>