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34440" w14:textId="0B8E0E3D" w:rsidR="004A4490" w:rsidRDefault="004A4490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</w:rPr>
      </w:pPr>
    </w:p>
    <w:p w14:paraId="63C4FC78" w14:textId="17167E48" w:rsidR="004A4490" w:rsidRDefault="004A4490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</w:rPr>
      </w:pPr>
    </w:p>
    <w:p w14:paraId="3802FE76" w14:textId="77777777" w:rsidR="004A4490" w:rsidRDefault="004A4490" w:rsidP="004A4490">
      <w:pPr>
        <w:pStyle w:val="Heading4"/>
        <w:shd w:val="clear" w:color="auto" w:fill="FBFBFB"/>
        <w:spacing w:before="150" w:after="150" w:line="300" w:lineRule="atLeast"/>
        <w:jc w:val="center"/>
        <w:rPr>
          <w:rFonts w:ascii="Helvetica" w:hAnsi="Helvetica"/>
          <w:color w:val="5F5F5F"/>
          <w:sz w:val="27"/>
          <w:szCs w:val="27"/>
        </w:rPr>
      </w:pPr>
      <w:r>
        <w:rPr>
          <w:rFonts w:ascii="Helvetica" w:hAnsi="Helvetica"/>
          <w:color w:val="5F5F5F"/>
          <w:sz w:val="27"/>
          <w:szCs w:val="27"/>
        </w:rPr>
        <w:t>ՏԵՂԵԿԱՆՔ</w:t>
      </w:r>
    </w:p>
    <w:p w14:paraId="65E8C03E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2D240063" w14:textId="77777777" w:rsidR="004A4490" w:rsidRDefault="004A4490" w:rsidP="004A4490">
      <w:pPr>
        <w:pStyle w:val="Heading5"/>
        <w:shd w:val="clear" w:color="auto" w:fill="FBFBFB"/>
        <w:spacing w:before="150" w:after="150" w:line="300" w:lineRule="atLeast"/>
        <w:jc w:val="center"/>
        <w:rPr>
          <w:rFonts w:ascii="Helvetica" w:hAnsi="Helvetica"/>
          <w:color w:val="5F5F5F"/>
          <w:sz w:val="21"/>
        </w:rPr>
      </w:pPr>
      <w:r>
        <w:rPr>
          <w:rFonts w:ascii="Helvetica" w:hAnsi="Helvetica"/>
          <w:color w:val="5F5F5F"/>
          <w:sz w:val="21"/>
        </w:rPr>
        <w:t>Իրավական ակտերի նախագծերի հանրային քննարկման վերաբերյալ</w:t>
      </w:r>
    </w:p>
    <w:p w14:paraId="592FA517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13DD3601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նախագծի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286D8541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r>
        <w:rPr>
          <w:rFonts w:ascii="Helvetica" w:hAnsi="Helvetica"/>
          <w:color w:val="707070"/>
          <w:sz w:val="18"/>
          <w:szCs w:val="18"/>
        </w:rPr>
        <w:t>ՀԱՅԱՍՏԱՆԻ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ՀԱՆՐԱՊԵՏՈՒԹՅԱՆ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ԿԱՌԱՎԱՐՈՒԹՅԱՆ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2021 </w:t>
      </w:r>
      <w:r>
        <w:rPr>
          <w:rFonts w:ascii="Helvetica" w:hAnsi="Helvetica"/>
          <w:color w:val="707070"/>
          <w:sz w:val="18"/>
          <w:szCs w:val="18"/>
        </w:rPr>
        <w:t>ԹՎԱԿԱՆԻ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ԱՊՐԻԼԻ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22-</w:t>
      </w:r>
      <w:r>
        <w:rPr>
          <w:rFonts w:ascii="Helvetica" w:hAnsi="Helvetica"/>
          <w:color w:val="707070"/>
          <w:sz w:val="18"/>
          <w:szCs w:val="18"/>
        </w:rPr>
        <w:t>Ի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N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607-</w:t>
      </w:r>
      <w:r>
        <w:rPr>
          <w:rFonts w:ascii="Helvetica" w:hAnsi="Helvetica"/>
          <w:color w:val="707070"/>
          <w:sz w:val="18"/>
          <w:szCs w:val="18"/>
        </w:rPr>
        <w:t>Ն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ՈՐՈՇՄԱՆ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ՄԵՋ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ՓՈՓՈԽՈՒԹՅՈՒՆ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ԿԱՏԱՐԵԼՈՒ</w:t>
      </w: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color w:val="707070"/>
          <w:sz w:val="18"/>
          <w:szCs w:val="18"/>
        </w:rPr>
        <w:t>ՄԱՍԻՆ</w:t>
      </w:r>
    </w:p>
    <w:p w14:paraId="0C9DCDA2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1CE66A1D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նախագիծ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մշակող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մարմնի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E819F18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Էկոնոմիկայի</w:t>
      </w:r>
      <w:proofErr w:type="spellEnd"/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color w:val="707070"/>
          <w:sz w:val="18"/>
          <w:szCs w:val="18"/>
        </w:rPr>
        <w:t>նախարարություն</w:t>
      </w:r>
      <w:proofErr w:type="spellEnd"/>
    </w:p>
    <w:p w14:paraId="5DC13D46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5958934D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տեսակ</w:t>
      </w:r>
      <w:proofErr w:type="spellEnd"/>
    </w:p>
    <w:p w14:paraId="3617C7E4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Որոշում</w:t>
      </w:r>
      <w:proofErr w:type="spellEnd"/>
    </w:p>
    <w:p w14:paraId="495C4447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73B43873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Ոլորտ</w:t>
      </w:r>
      <w:proofErr w:type="spellEnd"/>
    </w:p>
    <w:p w14:paraId="63E679C1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Քաղաքաշինություն</w:t>
      </w:r>
      <w:proofErr w:type="spellEnd"/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, </w:t>
      </w:r>
      <w:proofErr w:type="spellStart"/>
      <w:r>
        <w:rPr>
          <w:rFonts w:ascii="Helvetica" w:hAnsi="Helvetica"/>
          <w:color w:val="707070"/>
          <w:sz w:val="18"/>
          <w:szCs w:val="18"/>
        </w:rPr>
        <w:t>Էկոնոմիկա</w:t>
      </w:r>
      <w:proofErr w:type="spellEnd"/>
    </w:p>
    <w:p w14:paraId="1BD9C332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0C222617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Հանրային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քննարկման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ժամկետ</w:t>
      </w:r>
      <w:proofErr w:type="spellEnd"/>
    </w:p>
    <w:p w14:paraId="151BFA6E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r w:rsidRPr="004A4490">
        <w:rPr>
          <w:rFonts w:ascii="Helvetica" w:hAnsi="Helvetica"/>
          <w:color w:val="707070"/>
          <w:sz w:val="18"/>
          <w:szCs w:val="18"/>
          <w:lang w:val="ru-RU"/>
        </w:rPr>
        <w:t>08/07/2022 - 29/07/2022</w:t>
      </w:r>
    </w:p>
    <w:p w14:paraId="6D62F8AB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08EAA67F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Ստացված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D01F8AE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Չի</w:t>
      </w:r>
      <w:proofErr w:type="spellEnd"/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color w:val="707070"/>
          <w:sz w:val="18"/>
          <w:szCs w:val="18"/>
        </w:rPr>
        <w:t>ստացվել</w:t>
      </w:r>
      <w:proofErr w:type="spellEnd"/>
    </w:p>
    <w:p w14:paraId="3FADFAEF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14:paraId="108086DB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DC245D8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0 </w:t>
      </w:r>
      <w:proofErr w:type="spellStart"/>
      <w:r>
        <w:rPr>
          <w:rFonts w:ascii="Helvetica" w:hAnsi="Helvetica"/>
          <w:color w:val="707070"/>
          <w:sz w:val="18"/>
          <w:szCs w:val="18"/>
        </w:rPr>
        <w:t>կողմ</w:t>
      </w:r>
      <w:proofErr w:type="spellEnd"/>
    </w:p>
    <w:p w14:paraId="10FE317C" w14:textId="77777777" w:rsidR="004A4490" w:rsidRPr="004A4490" w:rsidRDefault="004A4490" w:rsidP="004A4490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  <w:lang w:val="ru-RU"/>
        </w:rPr>
      </w:pPr>
      <w:r w:rsidRPr="004A4490">
        <w:rPr>
          <w:rFonts w:ascii="Helvetica" w:hAnsi="Helvetica"/>
          <w:color w:val="707070"/>
          <w:sz w:val="18"/>
          <w:szCs w:val="18"/>
          <w:lang w:val="ru-RU"/>
        </w:rPr>
        <w:t xml:space="preserve">1 </w:t>
      </w:r>
      <w:proofErr w:type="spellStart"/>
      <w:r>
        <w:rPr>
          <w:rFonts w:ascii="Helvetica" w:hAnsi="Helvetica"/>
          <w:color w:val="707070"/>
          <w:sz w:val="18"/>
          <w:szCs w:val="18"/>
        </w:rPr>
        <w:t>դեմ</w:t>
      </w:r>
      <w:proofErr w:type="spellEnd"/>
    </w:p>
    <w:p w14:paraId="02BD1680" w14:textId="77777777" w:rsidR="004A4490" w:rsidRDefault="004A4490" w:rsidP="004A4490">
      <w:pPr>
        <w:rPr>
          <w:rFonts w:ascii="Times New Roman" w:hAnsi="Times New Roman"/>
        </w:rPr>
      </w:pPr>
      <w:r>
        <w:rPr>
          <w:rFonts w:ascii="Helvetica" w:hAnsi="Helvetica"/>
          <w:color w:val="707070"/>
          <w:sz w:val="18"/>
          <w:szCs w:val="18"/>
        </w:rPr>
        <w:br/>
      </w:r>
      <w:r>
        <w:rPr>
          <w:rFonts w:ascii="Helvetica" w:hAnsi="Helvetica"/>
          <w:color w:val="707070"/>
          <w:sz w:val="18"/>
          <w:szCs w:val="18"/>
        </w:rPr>
        <w:br/>
      </w:r>
    </w:p>
    <w:p w14:paraId="2B14E5AC" w14:textId="77777777" w:rsidR="004A4490" w:rsidRPr="004A4490" w:rsidRDefault="004A4490" w:rsidP="004A4490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Տեղեկանքը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b/>
          <w:bCs/>
          <w:color w:val="707070"/>
          <w:sz w:val="18"/>
          <w:szCs w:val="18"/>
        </w:rPr>
        <w:t>է</w:t>
      </w:r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/>
          <w:b/>
          <w:bCs/>
          <w:color w:val="707070"/>
          <w:sz w:val="18"/>
          <w:szCs w:val="18"/>
        </w:rPr>
        <w:t>www</w:t>
      </w:r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>.</w:t>
      </w:r>
      <w:r>
        <w:rPr>
          <w:rFonts w:ascii="Helvetica" w:hAnsi="Helvetica"/>
          <w:b/>
          <w:bCs/>
          <w:color w:val="707070"/>
          <w:sz w:val="18"/>
          <w:szCs w:val="18"/>
        </w:rPr>
        <w:t>e</w:t>
      </w:r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>-</w:t>
      </w:r>
      <w:r>
        <w:rPr>
          <w:rFonts w:ascii="Helvetica" w:hAnsi="Helvetica"/>
          <w:b/>
          <w:bCs/>
          <w:color w:val="707070"/>
          <w:sz w:val="18"/>
          <w:szCs w:val="18"/>
        </w:rPr>
        <w:t>draft</w:t>
      </w:r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>.</w:t>
      </w:r>
      <w:r>
        <w:rPr>
          <w:rFonts w:ascii="Helvetica" w:hAnsi="Helvetica"/>
          <w:b/>
          <w:bCs/>
          <w:color w:val="707070"/>
          <w:sz w:val="18"/>
          <w:szCs w:val="18"/>
        </w:rPr>
        <w:t>am</w:t>
      </w:r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կայքի</w:t>
      </w:r>
      <w:proofErr w:type="spellEnd"/>
      <w:r w:rsidRPr="004A4490">
        <w:rPr>
          <w:rFonts w:ascii="Helvetica" w:hAnsi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կողմից</w:t>
      </w:r>
      <w:proofErr w:type="spellEnd"/>
    </w:p>
    <w:p w14:paraId="5BBBC1AA" w14:textId="77777777" w:rsidR="004A4490" w:rsidRDefault="004A4490" w:rsidP="004A4490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b/>
          <w:bCs/>
          <w:color w:val="707070"/>
          <w:sz w:val="18"/>
          <w:szCs w:val="18"/>
        </w:rPr>
        <w:t>26/08/2022</w:t>
      </w:r>
    </w:p>
    <w:p w14:paraId="54F75F34" w14:textId="77777777" w:rsidR="004A4490" w:rsidRDefault="004A4490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</w:rPr>
      </w:pPr>
    </w:p>
    <w:sectPr w:rsidR="004A4490" w:rsidSect="00305945">
      <w:headerReference w:type="default" r:id="rId6"/>
      <w:footerReference w:type="default" r:id="rId7"/>
      <w:pgSz w:w="11906" w:h="16838"/>
      <w:pgMar w:top="650" w:right="746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EC6E6" w14:textId="77777777" w:rsidR="00C0687B" w:rsidRDefault="00C0687B">
      <w:pPr>
        <w:rPr>
          <w:rFonts w:hint="eastAsia"/>
        </w:rPr>
      </w:pPr>
      <w:r>
        <w:separator/>
      </w:r>
    </w:p>
  </w:endnote>
  <w:endnote w:type="continuationSeparator" w:id="0">
    <w:p w14:paraId="3FD2DCB9" w14:textId="77777777" w:rsidR="00C0687B" w:rsidRDefault="00C0687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348A" w14:textId="77777777" w:rsidR="00765F04" w:rsidRDefault="00C4760D">
    <w:pPr>
      <w:rPr>
        <w:rFonts w:hint="eastAsia"/>
      </w:rPr>
    </w:pPr>
    <w:r>
      <w:t xml:space="preserve">         </w:t>
    </w:r>
  </w:p>
  <w:p w14:paraId="68A0514C" w14:textId="77777777" w:rsidR="00765F04" w:rsidRDefault="00765F04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23B22" w14:textId="77777777" w:rsidR="00C0687B" w:rsidRDefault="00C0687B">
      <w:pPr>
        <w:rPr>
          <w:rFonts w:hint="eastAsia"/>
        </w:rPr>
      </w:pPr>
      <w:r>
        <w:separator/>
      </w:r>
    </w:p>
  </w:footnote>
  <w:footnote w:type="continuationSeparator" w:id="0">
    <w:p w14:paraId="10127B1D" w14:textId="77777777" w:rsidR="00C0687B" w:rsidRDefault="00C0687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0E584" w14:textId="77777777" w:rsidR="00765F04" w:rsidRDefault="00765F04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F04"/>
    <w:rsid w:val="001C622B"/>
    <w:rsid w:val="00266EA1"/>
    <w:rsid w:val="00305945"/>
    <w:rsid w:val="00460263"/>
    <w:rsid w:val="004A4490"/>
    <w:rsid w:val="005558CB"/>
    <w:rsid w:val="005D5744"/>
    <w:rsid w:val="00765F04"/>
    <w:rsid w:val="00C0687B"/>
    <w:rsid w:val="00C4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2249F"/>
  <w15:docId w15:val="{376C2D5E-CD31-4EF7-BCF6-34945230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49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F5496" w:themeColor="accent1" w:themeShade="BF"/>
      <w:szCs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490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2F5496" w:themeColor="accent1" w:themeShade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490"/>
    <w:rPr>
      <w:rFonts w:asciiTheme="majorHAnsi" w:eastAsiaTheme="majorEastAsia" w:hAnsiTheme="majorHAnsi" w:cs="Mangal"/>
      <w:i/>
      <w:iCs/>
      <w:color w:val="2F5496" w:themeColor="accent1" w:themeShade="BF"/>
      <w:sz w:val="24"/>
      <w:szCs w:val="2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490"/>
    <w:rPr>
      <w:rFonts w:asciiTheme="majorHAnsi" w:eastAsiaTheme="majorEastAsia" w:hAnsiTheme="majorHAnsi" w:cs="Mangal"/>
      <w:color w:val="2F5496" w:themeColor="accent1" w:themeShade="BF"/>
      <w:sz w:val="24"/>
      <w:szCs w:val="21"/>
    </w:rPr>
  </w:style>
  <w:style w:type="paragraph" w:customStyle="1" w:styleId="fb">
    <w:name w:val="fb"/>
    <w:basedOn w:val="Normal"/>
    <w:rsid w:val="004A4490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4A4490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8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https:/mul2-mineconomy.gov.am/tasks/389134/oneclick/texek607(1).docx?token=36b3cdea58df83d5b21f71bb5a57b7da</cp:keywords>
  <dc:description/>
  <cp:lastModifiedBy>Naira N. Vardanyan</cp:lastModifiedBy>
  <cp:revision>2</cp:revision>
  <dcterms:created xsi:type="dcterms:W3CDTF">2022-10-19T05:34:00Z</dcterms:created>
  <dcterms:modified xsi:type="dcterms:W3CDTF">2022-10-19T05:34:00Z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