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5F0" w:rsidRPr="00436A6A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276" w:lineRule="auto"/>
        <w:ind w:right="10" w:firstLine="720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:rsidR="00FF25F0" w:rsidRPr="00436A6A" w:rsidRDefault="00FF25F0" w:rsidP="00FF25F0">
      <w:pPr>
        <w:widowControl w:val="0"/>
        <w:tabs>
          <w:tab w:val="left" w:pos="900"/>
          <w:tab w:val="left" w:pos="1080"/>
          <w:tab w:val="left" w:pos="1170"/>
        </w:tabs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36A6A">
        <w:rPr>
          <w:rFonts w:ascii="GHEA Grapalat" w:eastAsia="Calibri" w:hAnsi="GHEA Grapalat" w:cs="Sylfaen"/>
          <w:sz w:val="24"/>
          <w:szCs w:val="24"/>
          <w:lang w:eastAsia="ru-RU"/>
        </w:rPr>
        <w:t>«</w:t>
      </w:r>
      <w:r w:rsidRPr="00436A6A">
        <w:rPr>
          <w:rFonts w:ascii="GHEA Grapalat" w:hAnsi="GHEA Grapalat"/>
          <w:sz w:val="24"/>
          <w:szCs w:val="24"/>
          <w:shd w:val="clear" w:color="auto" w:fill="FFFFFF"/>
        </w:rPr>
        <w:t>ՀԱՅԱՍՏԱՆԻ ՀԱՆՐԱՊԵՏՈՒԹՅԱՆ ԿԱՌԱՎԱՐՈՒԹՅԱՆ 2022 ԹՎԱԿԱՆԻ  ԱՊՐԻԼԻ 22-Ի N 537-Ն ՈՐՈՇՄԱՆ ՄԵՋ ՓՈՓՈԽՈՒԹՅՈՒՆ</w:t>
      </w:r>
      <w:r>
        <w:rPr>
          <w:rFonts w:ascii="GHEA Grapalat" w:hAnsi="GHEA Grapalat"/>
          <w:sz w:val="24"/>
          <w:szCs w:val="24"/>
          <w:shd w:val="clear" w:color="auto" w:fill="FFFFFF"/>
        </w:rPr>
        <w:t>ՆԵՐ</w:t>
      </w:r>
      <w:r w:rsidRPr="00436A6A">
        <w:rPr>
          <w:rFonts w:ascii="GHEA Grapalat" w:hAnsi="GHEA Grapalat"/>
          <w:sz w:val="24"/>
          <w:szCs w:val="24"/>
          <w:shd w:val="clear" w:color="auto" w:fill="FFFFFF"/>
        </w:rPr>
        <w:t xml:space="preserve"> ԿԱՏԱՐԵԼՈՒ ՄԱՍԻՆ</w:t>
      </w:r>
      <w:r w:rsidRPr="00436A6A">
        <w:rPr>
          <w:rFonts w:ascii="GHEA Grapalat" w:eastAsia="Calibri" w:hAnsi="GHEA Grapalat" w:cs="Sylfaen"/>
          <w:sz w:val="24"/>
          <w:szCs w:val="24"/>
          <w:lang w:eastAsia="ru-RU"/>
        </w:rPr>
        <w:t xml:space="preserve">» </w:t>
      </w:r>
      <w:r w:rsidRPr="00436A6A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ԿԱՌԱՎԱՐՈՒԹՅԱՆ ՈՐՈՇՄԱՆ ՆԱԽԱԳԾԻ ԸՆԴՈՒՆՄԱՆ ՄԱՍԻՆ</w:t>
      </w:r>
    </w:p>
    <w:p w:rsidR="00FF25F0" w:rsidRPr="00436A6A" w:rsidRDefault="00FF25F0" w:rsidP="00FF25F0">
      <w:pPr>
        <w:pStyle w:val="NormalWeb"/>
        <w:shd w:val="clear" w:color="auto" w:fill="FFFFFF"/>
        <w:tabs>
          <w:tab w:val="left" w:pos="900"/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color w:val="000000"/>
        </w:rPr>
      </w:pPr>
    </w:p>
    <w:p w:rsidR="00FF25F0" w:rsidRPr="00436A6A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>1</w:t>
      </w:r>
      <w:r w:rsidRPr="00436A6A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436A6A">
        <w:rPr>
          <w:rFonts w:ascii="GHEA Grapalat" w:eastAsia="Times New Roman" w:hAnsi="GHEA Grapalat" w:cs="GHEA Grapalat"/>
          <w:b/>
          <w:sz w:val="24"/>
          <w:szCs w:val="24"/>
        </w:rPr>
        <w:t>Անհրաժեշտությունը</w:t>
      </w: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>.</w:t>
      </w:r>
    </w:p>
    <w:p w:rsidR="00FF25F0" w:rsidRPr="00436A6A" w:rsidRDefault="00FF25F0" w:rsidP="004C4B9F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Սույն նախագծի մշակման անհրաժեշտությունը պայմանավորված է հեղուկ վառելիքի մանրածախ </w:t>
      </w:r>
      <w:proofErr w:type="spellStart"/>
      <w:r w:rsidRPr="00436A6A">
        <w:rPr>
          <w:rFonts w:ascii="GHEA Grapalat" w:eastAsia="Times New Roman" w:hAnsi="GHEA Grapalat" w:cs="Times New Roman"/>
          <w:sz w:val="24"/>
          <w:szCs w:val="24"/>
        </w:rPr>
        <w:t>առևտրի</w:t>
      </w:r>
      <w:proofErr w:type="spellEnd"/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 կետեր շահագործող տնտեսավարող սուբյեկտների կողմից Շուկայի վերահսկողության տեսչական մարմնին ներկայացված </w:t>
      </w:r>
      <w:r>
        <w:rPr>
          <w:rFonts w:ascii="GHEA Grapalat" w:eastAsia="Times New Roman" w:hAnsi="GHEA Grapalat" w:cs="Times New Roman"/>
          <w:sz w:val="24"/>
          <w:szCs w:val="24"/>
        </w:rPr>
        <w:t>առաջարկներով</w:t>
      </w:r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, որոնք </w:t>
      </w:r>
      <w:r w:rsidR="00936C74">
        <w:rPr>
          <w:rFonts w:ascii="GHEA Grapalat" w:eastAsia="Times New Roman" w:hAnsi="GHEA Grapalat" w:cs="Times New Roman"/>
          <w:sz w:val="24"/>
          <w:szCs w:val="24"/>
        </w:rPr>
        <w:t>վերաբեր</w:t>
      </w:r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ում են Կառավարության 2022 թվականի ապրիլի 22-ի N </w:t>
      </w:r>
      <w:r>
        <w:rPr>
          <w:rFonts w:ascii="GHEA Grapalat" w:eastAsia="Times New Roman" w:hAnsi="GHEA Grapalat" w:cs="Times New Roman"/>
          <w:sz w:val="24"/>
          <w:szCs w:val="24"/>
        </w:rPr>
        <w:t>537-Ն որոշմամբ սահմանված</w:t>
      </w:r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 հեղուկ վառելիքի մանրածախ </w:t>
      </w:r>
      <w:proofErr w:type="spellStart"/>
      <w:r w:rsidRPr="00436A6A">
        <w:rPr>
          <w:rFonts w:ascii="GHEA Grapalat" w:eastAsia="Times New Roman" w:hAnsi="GHEA Grapalat" w:cs="Times New Roman"/>
          <w:sz w:val="24"/>
          <w:szCs w:val="24"/>
        </w:rPr>
        <w:t>առևտրի</w:t>
      </w:r>
      <w:proofErr w:type="spellEnd"/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 կետերում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</w:t>
      </w:r>
      <w:r w:rsidRPr="00436A6A">
        <w:rPr>
          <w:rFonts w:ascii="GHEA Grapalat" w:eastAsia="Times New Roman" w:hAnsi="GHEA Grapalat" w:cs="Times New Roman"/>
          <w:sz w:val="24"/>
          <w:szCs w:val="24"/>
        </w:rPr>
        <w:t>տուգաչափված</w:t>
      </w:r>
      <w:proofErr w:type="spellEnd"/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 տարաների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«5 լ» </w:t>
      </w:r>
      <w:r w:rsidRPr="00436A6A">
        <w:rPr>
          <w:rFonts w:ascii="GHEA Grapalat" w:eastAsia="Times New Roman" w:hAnsi="GHEA Grapalat" w:cs="Times New Roman"/>
          <w:sz w:val="24"/>
          <w:szCs w:val="24"/>
        </w:rPr>
        <w:t>ծավալ</w:t>
      </w:r>
      <w:r>
        <w:rPr>
          <w:rFonts w:ascii="GHEA Grapalat" w:eastAsia="Times New Roman" w:hAnsi="GHEA Grapalat" w:cs="Times New Roman"/>
          <w:sz w:val="24"/>
          <w:szCs w:val="24"/>
        </w:rPr>
        <w:t>ի սահմանափակմանը</w:t>
      </w:r>
      <w:r w:rsidR="00936C74">
        <w:rPr>
          <w:rFonts w:ascii="GHEA Grapalat" w:eastAsia="Times New Roman" w:hAnsi="GHEA Grapalat" w:cs="Times New Roman"/>
          <w:sz w:val="24"/>
          <w:szCs w:val="24"/>
        </w:rPr>
        <w:t xml:space="preserve"> և 5 լ </w:t>
      </w:r>
      <w:r w:rsidR="00936C74" w:rsidRPr="00436A6A">
        <w:rPr>
          <w:rFonts w:ascii="GHEA Grapalat" w:eastAsia="Times New Roman" w:hAnsi="GHEA Grapalat" w:cs="Times New Roman"/>
          <w:sz w:val="24"/>
          <w:szCs w:val="24"/>
        </w:rPr>
        <w:t>ծավալ</w:t>
      </w:r>
      <w:r w:rsidR="00936C74">
        <w:rPr>
          <w:rFonts w:ascii="GHEA Grapalat" w:eastAsia="Times New Roman" w:hAnsi="GHEA Grapalat" w:cs="Times New Roman"/>
          <w:sz w:val="24"/>
          <w:szCs w:val="24"/>
        </w:rPr>
        <w:t xml:space="preserve">ի </w:t>
      </w:r>
      <w:proofErr w:type="spellStart"/>
      <w:r w:rsidR="00936C74">
        <w:rPr>
          <w:rFonts w:ascii="GHEA Grapalat" w:eastAsia="Times New Roman" w:hAnsi="GHEA Grapalat" w:cs="Times New Roman"/>
          <w:sz w:val="24"/>
          <w:szCs w:val="24"/>
        </w:rPr>
        <w:t>չափանոթների</w:t>
      </w:r>
      <w:proofErr w:type="spellEnd"/>
      <w:r w:rsidR="00936C74">
        <w:rPr>
          <w:rFonts w:ascii="GHEA Grapalat" w:eastAsia="Times New Roman" w:hAnsi="GHEA Grapalat" w:cs="Times New Roman"/>
          <w:sz w:val="24"/>
          <w:szCs w:val="24"/>
        </w:rPr>
        <w:t xml:space="preserve"> սակավաթիվ արտադրությանը և դրանց ձեռքբերման խոչընդոտների</w:t>
      </w:r>
      <w:r w:rsidR="00AA755E">
        <w:rPr>
          <w:rFonts w:ascii="GHEA Grapalat" w:eastAsia="Times New Roman" w:hAnsi="GHEA Grapalat" w:cs="Times New Roman"/>
          <w:sz w:val="24"/>
          <w:szCs w:val="24"/>
        </w:rPr>
        <w:t>ն։</w:t>
      </w:r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36C74">
        <w:rPr>
          <w:rFonts w:ascii="GHEA Grapalat" w:eastAsia="Times New Roman" w:hAnsi="GHEA Grapalat" w:cs="Times New Roman"/>
          <w:sz w:val="24"/>
          <w:szCs w:val="24"/>
        </w:rPr>
        <w:t xml:space="preserve">Համաձայն ներկայացված </w:t>
      </w:r>
      <w:r w:rsidR="00C010E2">
        <w:rPr>
          <w:rFonts w:ascii="GHEA Grapalat" w:eastAsia="Times New Roman" w:hAnsi="GHEA Grapalat" w:cs="Times New Roman"/>
          <w:sz w:val="24"/>
          <w:szCs w:val="24"/>
        </w:rPr>
        <w:t>առաջարկների</w:t>
      </w:r>
      <w:r w:rsidR="00936C74">
        <w:rPr>
          <w:rFonts w:ascii="GHEA Grapalat" w:eastAsia="Times New Roman" w:hAnsi="GHEA Grapalat" w:cs="Times New Roman"/>
          <w:sz w:val="24"/>
          <w:szCs w:val="24"/>
        </w:rPr>
        <w:t xml:space="preserve">՝ շուկայում առկա և </w:t>
      </w:r>
      <w:r w:rsidR="00936C74">
        <w:rPr>
          <w:rFonts w:ascii="GHEA Grapalat" w:hAnsi="GHEA Grapalat"/>
          <w:sz w:val="24"/>
          <w:szCs w:val="24"/>
        </w:rPr>
        <w:t xml:space="preserve">վառելիքի </w:t>
      </w:r>
      <w:proofErr w:type="spellStart"/>
      <w:r w:rsidR="00936C74">
        <w:rPr>
          <w:rFonts w:ascii="GHEA Grapalat" w:hAnsi="GHEA Grapalat"/>
          <w:sz w:val="24"/>
          <w:szCs w:val="24"/>
        </w:rPr>
        <w:t>արտանետումը</w:t>
      </w:r>
      <w:proofErr w:type="spellEnd"/>
      <w:r w:rsidR="00936C74">
        <w:rPr>
          <w:rFonts w:ascii="GHEA Grapalat" w:hAnsi="GHEA Grapalat"/>
          <w:sz w:val="24"/>
          <w:szCs w:val="24"/>
        </w:rPr>
        <w:t xml:space="preserve"> բացառող </w:t>
      </w:r>
      <w:proofErr w:type="spellStart"/>
      <w:r w:rsidR="00936C74" w:rsidRPr="000D7101">
        <w:rPr>
          <w:rFonts w:ascii="GHEA Grapalat" w:hAnsi="GHEA Grapalat"/>
          <w:sz w:val="24"/>
          <w:szCs w:val="24"/>
        </w:rPr>
        <w:t>փրփրամարիչներով</w:t>
      </w:r>
      <w:proofErr w:type="spellEnd"/>
      <w:r w:rsidR="00936C74" w:rsidRPr="000D7101">
        <w:rPr>
          <w:rFonts w:ascii="GHEA Grapalat" w:hAnsi="GHEA Grapalat"/>
          <w:sz w:val="24"/>
          <w:szCs w:val="24"/>
        </w:rPr>
        <w:t xml:space="preserve"> սարքավորված </w:t>
      </w:r>
      <w:r w:rsidR="00936C74">
        <w:rPr>
          <w:rFonts w:ascii="GHEA Grapalat" w:hAnsi="GHEA Grapalat"/>
          <w:sz w:val="24"/>
          <w:szCs w:val="24"/>
        </w:rPr>
        <w:t xml:space="preserve">5 լ տարողությամբ </w:t>
      </w:r>
      <w:proofErr w:type="spellStart"/>
      <w:r w:rsidR="00936C74">
        <w:rPr>
          <w:rFonts w:ascii="GHEA Grapalat" w:hAnsi="GHEA Grapalat"/>
          <w:sz w:val="24"/>
          <w:szCs w:val="24"/>
        </w:rPr>
        <w:t>չ</w:t>
      </w:r>
      <w:r w:rsidR="00936C74" w:rsidRPr="000D7101">
        <w:rPr>
          <w:rFonts w:ascii="GHEA Grapalat" w:hAnsi="GHEA Grapalat"/>
          <w:sz w:val="24"/>
          <w:szCs w:val="24"/>
        </w:rPr>
        <w:t>ափանոթները</w:t>
      </w:r>
      <w:proofErr w:type="spellEnd"/>
      <w:r w:rsidR="00936C74" w:rsidRPr="000D7101">
        <w:rPr>
          <w:rFonts w:ascii="GHEA Grapalat" w:hAnsi="GHEA Grapalat"/>
          <w:sz w:val="24"/>
          <w:szCs w:val="24"/>
        </w:rPr>
        <w:t xml:space="preserve"> </w:t>
      </w:r>
      <w:r w:rsidR="00936C74">
        <w:rPr>
          <w:rFonts w:ascii="GHEA Grapalat" w:hAnsi="GHEA Grapalat"/>
          <w:sz w:val="24"/>
          <w:szCs w:val="24"/>
        </w:rPr>
        <w:t>ներկա պահին բացակայում են</w:t>
      </w:r>
      <w:r w:rsidR="00C010E2">
        <w:rPr>
          <w:rFonts w:ascii="GHEA Grapalat" w:hAnsi="GHEA Grapalat"/>
          <w:sz w:val="24"/>
          <w:szCs w:val="24"/>
        </w:rPr>
        <w:t xml:space="preserve"> </w:t>
      </w:r>
      <w:r w:rsidR="00C010E2" w:rsidRPr="00C010E2">
        <w:rPr>
          <w:rFonts w:ascii="GHEA Grapalat" w:hAnsi="GHEA Grapalat"/>
          <w:sz w:val="24"/>
          <w:szCs w:val="24"/>
        </w:rPr>
        <w:t>(</w:t>
      </w:r>
      <w:r w:rsidR="00C010E2">
        <w:rPr>
          <w:rFonts w:ascii="GHEA Grapalat" w:hAnsi="GHEA Grapalat"/>
          <w:sz w:val="24"/>
          <w:szCs w:val="24"/>
        </w:rPr>
        <w:t>ԵԱՏՄ անդամ պետությունների շուկայում</w:t>
      </w:r>
      <w:bookmarkStart w:id="0" w:name="_GoBack"/>
      <w:bookmarkEnd w:id="0"/>
      <w:r w:rsidR="00C010E2" w:rsidRPr="00C010E2">
        <w:rPr>
          <w:rFonts w:ascii="GHEA Grapalat" w:hAnsi="GHEA Grapalat"/>
          <w:sz w:val="24"/>
          <w:szCs w:val="24"/>
        </w:rPr>
        <w:t>)</w:t>
      </w:r>
      <w:r w:rsidR="00936C74">
        <w:rPr>
          <w:rFonts w:ascii="GHEA Grapalat" w:hAnsi="GHEA Grapalat"/>
          <w:sz w:val="24"/>
          <w:szCs w:val="24"/>
        </w:rPr>
        <w:t xml:space="preserve">։ Առավել տարածված և հասանելի են վառելիքի </w:t>
      </w:r>
      <w:proofErr w:type="spellStart"/>
      <w:r w:rsidR="00936C74">
        <w:rPr>
          <w:rFonts w:ascii="GHEA Grapalat" w:hAnsi="GHEA Grapalat"/>
          <w:sz w:val="24"/>
          <w:szCs w:val="24"/>
        </w:rPr>
        <w:t>արտանետումը</w:t>
      </w:r>
      <w:proofErr w:type="spellEnd"/>
      <w:r w:rsidR="00936C74">
        <w:rPr>
          <w:rFonts w:ascii="GHEA Grapalat" w:hAnsi="GHEA Grapalat"/>
          <w:sz w:val="24"/>
          <w:szCs w:val="24"/>
        </w:rPr>
        <w:t xml:space="preserve"> բացառող </w:t>
      </w:r>
      <w:proofErr w:type="spellStart"/>
      <w:r w:rsidR="00936C74" w:rsidRPr="000D7101">
        <w:rPr>
          <w:rFonts w:ascii="GHEA Grapalat" w:hAnsi="GHEA Grapalat"/>
          <w:sz w:val="24"/>
          <w:szCs w:val="24"/>
        </w:rPr>
        <w:t>փրփրամարիչներով</w:t>
      </w:r>
      <w:proofErr w:type="spellEnd"/>
      <w:r w:rsidR="00936C74" w:rsidRPr="000D7101">
        <w:rPr>
          <w:rFonts w:ascii="GHEA Grapalat" w:hAnsi="GHEA Grapalat"/>
          <w:sz w:val="24"/>
          <w:szCs w:val="24"/>
        </w:rPr>
        <w:t xml:space="preserve"> սարքավորված </w:t>
      </w:r>
      <w:r w:rsidR="00936C74">
        <w:rPr>
          <w:rFonts w:ascii="GHEA Grapalat" w:hAnsi="GHEA Grapalat"/>
          <w:sz w:val="24"/>
          <w:szCs w:val="24"/>
        </w:rPr>
        <w:t xml:space="preserve">10 լ տարողությամբ </w:t>
      </w:r>
      <w:proofErr w:type="spellStart"/>
      <w:r w:rsidR="00936C74">
        <w:rPr>
          <w:rFonts w:ascii="GHEA Grapalat" w:hAnsi="GHEA Grapalat"/>
          <w:sz w:val="24"/>
          <w:szCs w:val="24"/>
        </w:rPr>
        <w:t>չ</w:t>
      </w:r>
      <w:r w:rsidR="00936C74" w:rsidRPr="000D7101">
        <w:rPr>
          <w:rFonts w:ascii="GHEA Grapalat" w:hAnsi="GHEA Grapalat"/>
          <w:sz w:val="24"/>
          <w:szCs w:val="24"/>
        </w:rPr>
        <w:t>ափանոթները</w:t>
      </w:r>
      <w:proofErr w:type="spellEnd"/>
      <w:r w:rsidR="00936C74">
        <w:rPr>
          <w:rFonts w:ascii="GHEA Grapalat" w:hAnsi="GHEA Grapalat"/>
          <w:sz w:val="24"/>
          <w:szCs w:val="24"/>
        </w:rPr>
        <w:t xml:space="preserve">։ Դրանց ձեռքբերումը առավել դյուրին է, իսկ </w:t>
      </w:r>
      <w:proofErr w:type="spellStart"/>
      <w:r w:rsidR="00936C74">
        <w:rPr>
          <w:rFonts w:ascii="GHEA Grapalat" w:hAnsi="GHEA Grapalat"/>
          <w:sz w:val="24"/>
          <w:szCs w:val="24"/>
        </w:rPr>
        <w:t>չափանոթների</w:t>
      </w:r>
      <w:proofErr w:type="spellEnd"/>
      <w:r w:rsidR="00936C74">
        <w:rPr>
          <w:rFonts w:ascii="GHEA Grapalat" w:hAnsi="GHEA Grapalat"/>
          <w:sz w:val="24"/>
          <w:szCs w:val="24"/>
        </w:rPr>
        <w:t xml:space="preserve"> շահագործումը՝ անվտանգ</w:t>
      </w:r>
      <w:r w:rsidR="005D7749">
        <w:rPr>
          <w:rFonts w:ascii="GHEA Grapalat" w:hAnsi="GHEA Grapalat"/>
          <w:sz w:val="24"/>
          <w:szCs w:val="24"/>
        </w:rPr>
        <w:t xml:space="preserve">, քանի որ </w:t>
      </w:r>
      <w:proofErr w:type="spellStart"/>
      <w:r w:rsidR="005D7749" w:rsidRPr="000D7101">
        <w:rPr>
          <w:rFonts w:ascii="GHEA Grapalat" w:hAnsi="GHEA Grapalat"/>
          <w:sz w:val="24"/>
          <w:szCs w:val="24"/>
        </w:rPr>
        <w:t>փրփրամարիչներով</w:t>
      </w:r>
      <w:proofErr w:type="spellEnd"/>
      <w:r w:rsidR="005D7749" w:rsidRPr="000D7101">
        <w:rPr>
          <w:rFonts w:ascii="GHEA Grapalat" w:hAnsi="GHEA Grapalat"/>
          <w:sz w:val="24"/>
          <w:szCs w:val="24"/>
        </w:rPr>
        <w:t xml:space="preserve"> սարքավորված</w:t>
      </w:r>
      <w:r w:rsidR="005D77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7749">
        <w:rPr>
          <w:rFonts w:ascii="GHEA Grapalat" w:hAnsi="GHEA Grapalat"/>
          <w:sz w:val="24"/>
          <w:szCs w:val="24"/>
        </w:rPr>
        <w:t>չափանոթների</w:t>
      </w:r>
      <w:proofErr w:type="spellEnd"/>
      <w:r w:rsidR="005D7749">
        <w:rPr>
          <w:rFonts w:ascii="GHEA Grapalat" w:hAnsi="GHEA Grapalat"/>
          <w:sz w:val="24"/>
          <w:szCs w:val="24"/>
        </w:rPr>
        <w:t xml:space="preserve"> շահագործումն առավել անվտանգ է</w:t>
      </w:r>
      <w:r w:rsidR="00936C74">
        <w:rPr>
          <w:rFonts w:ascii="GHEA Grapalat" w:hAnsi="GHEA Grapalat"/>
          <w:sz w:val="24"/>
          <w:szCs w:val="24"/>
        </w:rPr>
        <w:t>։</w:t>
      </w:r>
      <w:r w:rsidR="004C4B9F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FF25F0" w:rsidRPr="00436A6A" w:rsidRDefault="00FF25F0" w:rsidP="00FF25F0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436A6A">
        <w:rPr>
          <w:rFonts w:ascii="GHEA Grapalat" w:eastAsia="Times New Roman" w:hAnsi="GHEA Grapalat" w:cs="Sylfaen"/>
          <w:b/>
          <w:sz w:val="24"/>
          <w:szCs w:val="24"/>
        </w:rPr>
        <w:t>2</w:t>
      </w:r>
      <w:r w:rsidRPr="00436A6A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436A6A">
        <w:rPr>
          <w:rFonts w:ascii="GHEA Grapalat" w:eastAsia="Times New Roman" w:hAnsi="GHEA Grapalat" w:cs="Sylfaen"/>
          <w:b/>
          <w:sz w:val="24"/>
          <w:szCs w:val="24"/>
        </w:rPr>
        <w:t xml:space="preserve"> Ընթացիկ</w:t>
      </w: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 xml:space="preserve"> իրավիճակը և խնդիրները.</w:t>
      </w:r>
    </w:p>
    <w:p w:rsidR="00FF25F0" w:rsidRPr="00436A6A" w:rsidRDefault="00FF25F0" w:rsidP="00FF25F0">
      <w:pPr>
        <w:tabs>
          <w:tab w:val="left" w:pos="900"/>
          <w:tab w:val="left" w:pos="1080"/>
          <w:tab w:val="left" w:pos="1170"/>
        </w:tabs>
        <w:spacing w:after="0" w:line="360" w:lineRule="auto"/>
        <w:ind w:firstLine="720"/>
        <w:jc w:val="lowKashida"/>
        <w:rPr>
          <w:rFonts w:ascii="GHEA Grapalat" w:hAnsi="GHEA Grapalat"/>
          <w:sz w:val="24"/>
          <w:szCs w:val="24"/>
        </w:rPr>
      </w:pPr>
      <w:r w:rsidRPr="00436A6A">
        <w:rPr>
          <w:rFonts w:ascii="GHEA Grapalat" w:hAnsi="GHEA Grapalat" w:cs="Sylfaen"/>
          <w:color w:val="000000"/>
          <w:sz w:val="24"/>
          <w:szCs w:val="24"/>
        </w:rPr>
        <w:t xml:space="preserve">Հեղուկ </w:t>
      </w:r>
      <w:r w:rsidRPr="00436A6A">
        <w:rPr>
          <w:rFonts w:ascii="GHEA Grapalat" w:hAnsi="GHEA Grapalat" w:cs="Sylfaen"/>
          <w:sz w:val="24"/>
          <w:szCs w:val="24"/>
        </w:rPr>
        <w:t xml:space="preserve">վառելիքի մանրածախ </w:t>
      </w:r>
      <w:proofErr w:type="spellStart"/>
      <w:r w:rsidRPr="00436A6A">
        <w:rPr>
          <w:rFonts w:ascii="GHEA Grapalat" w:hAnsi="GHEA Grapalat" w:cs="Sylfaen"/>
          <w:sz w:val="24"/>
          <w:szCs w:val="24"/>
        </w:rPr>
        <w:t>առևտրի</w:t>
      </w:r>
      <w:proofErr w:type="spellEnd"/>
      <w:r w:rsidRPr="00436A6A">
        <w:rPr>
          <w:rFonts w:ascii="GHEA Grapalat" w:hAnsi="GHEA Grapalat" w:cs="Sylfaen"/>
          <w:sz w:val="24"/>
          <w:szCs w:val="24"/>
        </w:rPr>
        <w:t xml:space="preserve"> կետեր շահագործող տնտեսավարող սուբյեկտների կողմից </w:t>
      </w:r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Շուկայի վերահսկողության տեսչական մարմնին </w:t>
      </w:r>
      <w:r>
        <w:rPr>
          <w:rFonts w:ascii="GHEA Grapalat" w:eastAsia="Times New Roman" w:hAnsi="GHEA Grapalat" w:cs="Times New Roman"/>
          <w:sz w:val="24"/>
          <w:szCs w:val="24"/>
        </w:rPr>
        <w:t>առաջարկն</w:t>
      </w:r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եր են ներկայացվել </w:t>
      </w:r>
      <w:r w:rsidRPr="00436A6A">
        <w:rPr>
          <w:rFonts w:ascii="GHEA Grapalat" w:hAnsi="GHEA Grapalat"/>
          <w:sz w:val="24"/>
          <w:szCs w:val="24"/>
          <w:shd w:val="clear" w:color="auto" w:fill="FFFFFF"/>
        </w:rPr>
        <w:t xml:space="preserve">Հայաստանի Հանրապետության կառավարության 2022 թվականի ապրիլի 22-ի N 537-Ն որոշման հավելվածի 4-րդ կետով սահմանված </w:t>
      </w:r>
      <w:proofErr w:type="spellStart"/>
      <w:r w:rsidRPr="00436A6A">
        <w:rPr>
          <w:rFonts w:ascii="GHEA Grapalat" w:hAnsi="GHEA Grapalat"/>
          <w:sz w:val="24"/>
          <w:szCs w:val="24"/>
          <w:shd w:val="clear" w:color="auto" w:fill="FFFFFF"/>
        </w:rPr>
        <w:t>ստուգաչափված</w:t>
      </w:r>
      <w:proofErr w:type="spellEnd"/>
      <w:r w:rsidRPr="00436A6A">
        <w:rPr>
          <w:rFonts w:ascii="GHEA Grapalat" w:hAnsi="GHEA Grapalat"/>
          <w:sz w:val="24"/>
          <w:szCs w:val="24"/>
          <w:shd w:val="clear" w:color="auto" w:fill="FFFFFF"/>
        </w:rPr>
        <w:t xml:space="preserve"> տարաների ծավալի սահմանափակման մասով։ </w:t>
      </w:r>
    </w:p>
    <w:p w:rsidR="00FF25F0" w:rsidRPr="00436A6A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>3</w:t>
      </w:r>
      <w:r w:rsidRPr="00436A6A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 xml:space="preserve"> Տվյալ բնագավառում իրականացվող քաղաքականությունը</w:t>
      </w:r>
    </w:p>
    <w:p w:rsidR="00FF25F0" w:rsidRPr="00436A6A" w:rsidRDefault="00FF25F0" w:rsidP="00FF25F0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lowKashida"/>
        <w:rPr>
          <w:rFonts w:ascii="GHEA Grapalat" w:eastAsia="Times New Roman" w:hAnsi="GHEA Grapalat" w:cs="Sylfaen"/>
          <w:sz w:val="24"/>
          <w:szCs w:val="24"/>
        </w:rPr>
      </w:pPr>
      <w:r w:rsidRPr="00436A6A">
        <w:rPr>
          <w:rFonts w:ascii="GHEA Grapalat" w:hAnsi="GHEA Grapalat"/>
          <w:sz w:val="24"/>
          <w:szCs w:val="24"/>
          <w:shd w:val="clear" w:color="auto" w:fill="FFFFFF"/>
        </w:rPr>
        <w:t xml:space="preserve">Հայաստանի Հանրապետության կառավարության 2022 թվականի ապրիլի 22-ի N 537-Ն որոշման հավելվածի 4-րդ կետով սահմանված է, որ </w:t>
      </w:r>
      <w:proofErr w:type="spellStart"/>
      <w:r w:rsidRPr="00436A6A">
        <w:rPr>
          <w:rFonts w:ascii="GHEA Grapalat" w:hAnsi="GHEA Grapalat"/>
          <w:sz w:val="24"/>
          <w:szCs w:val="24"/>
          <w:shd w:val="clear" w:color="auto" w:fill="FFFFFF"/>
        </w:rPr>
        <w:t>չափանոթի</w:t>
      </w:r>
      <w:proofErr w:type="spellEnd"/>
      <w:r w:rsidRPr="00436A6A">
        <w:rPr>
          <w:rFonts w:ascii="GHEA Grapalat" w:hAnsi="GHEA Grapalat"/>
          <w:sz w:val="24"/>
          <w:szCs w:val="24"/>
          <w:shd w:val="clear" w:color="auto" w:fill="FFFFFF"/>
        </w:rPr>
        <w:t xml:space="preserve"> միջոցով սպառողի հայեցողությամբ հեղուկ վառելիքի յուրաքանչյուր տեսակի համար ճշգրիտ չափն սպառողին ցույց տալը և դրա վաճառքի իրականացումը կատարվում է </w:t>
      </w:r>
      <w:proofErr w:type="spellStart"/>
      <w:r w:rsidRPr="00436A6A">
        <w:rPr>
          <w:rFonts w:ascii="GHEA Grapalat" w:hAnsi="GHEA Grapalat"/>
          <w:sz w:val="24"/>
          <w:szCs w:val="24"/>
          <w:shd w:val="clear" w:color="auto" w:fill="FFFFFF"/>
        </w:rPr>
        <w:t>չափանոթի</w:t>
      </w:r>
      <w:proofErr w:type="spellEnd"/>
      <w:r w:rsidRPr="00436A6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A755E">
        <w:rPr>
          <w:rFonts w:ascii="GHEA Grapalat" w:hAnsi="GHEA Grapalat"/>
          <w:sz w:val="24"/>
          <w:szCs w:val="24"/>
          <w:shd w:val="clear" w:color="auto" w:fill="FFFFFF"/>
        </w:rPr>
        <w:t>միջոցով</w:t>
      </w:r>
      <w:r w:rsidRPr="00436A6A">
        <w:rPr>
          <w:rFonts w:ascii="GHEA Grapalat" w:hAnsi="GHEA Grapalat"/>
          <w:sz w:val="24"/>
          <w:szCs w:val="24"/>
          <w:shd w:val="clear" w:color="auto" w:fill="FFFFFF"/>
        </w:rPr>
        <w:t xml:space="preserve">։ </w:t>
      </w:r>
    </w:p>
    <w:p w:rsidR="00FF25F0" w:rsidRPr="00436A6A" w:rsidRDefault="00FF25F0" w:rsidP="00FF25F0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>4</w:t>
      </w:r>
      <w:r w:rsidRPr="00436A6A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>Կարգավորման նպատակը և բնույթը</w:t>
      </w:r>
    </w:p>
    <w:p w:rsidR="00FF25F0" w:rsidRPr="00AA755E" w:rsidRDefault="00FF25F0" w:rsidP="004C4B9F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436A6A">
        <w:rPr>
          <w:rFonts w:ascii="GHEA Grapalat" w:eastAsia="Calibri" w:hAnsi="GHEA Grapalat" w:cs="Sylfaen"/>
          <w:sz w:val="24"/>
          <w:szCs w:val="24"/>
        </w:rPr>
        <w:lastRenderedPageBreak/>
        <w:t xml:space="preserve">Սույն Նախագծի կարգավորման նպատակը </w:t>
      </w:r>
      <w:r w:rsidR="004C4B9F" w:rsidRPr="00436A6A">
        <w:rPr>
          <w:rFonts w:ascii="GHEA Grapalat" w:eastAsia="Times New Roman" w:hAnsi="GHEA Grapalat" w:cs="Times New Roman"/>
          <w:sz w:val="24"/>
          <w:szCs w:val="24"/>
        </w:rPr>
        <w:t xml:space="preserve">հեղուկ վառելիքի մանրածախ </w:t>
      </w:r>
      <w:proofErr w:type="spellStart"/>
      <w:r w:rsidR="004C4B9F" w:rsidRPr="00436A6A">
        <w:rPr>
          <w:rFonts w:ascii="GHEA Grapalat" w:eastAsia="Times New Roman" w:hAnsi="GHEA Grapalat" w:cs="Times New Roman"/>
          <w:sz w:val="24"/>
          <w:szCs w:val="24"/>
        </w:rPr>
        <w:t>առևտրի</w:t>
      </w:r>
      <w:proofErr w:type="spellEnd"/>
      <w:r w:rsidR="004C4B9F" w:rsidRPr="00436A6A">
        <w:rPr>
          <w:rFonts w:ascii="GHEA Grapalat" w:eastAsia="Times New Roman" w:hAnsi="GHEA Grapalat" w:cs="Times New Roman"/>
          <w:sz w:val="24"/>
          <w:szCs w:val="24"/>
        </w:rPr>
        <w:t xml:space="preserve"> կետեր շահագործող տնտեսավարող սուբյեկտների կողմից</w:t>
      </w:r>
      <w:r w:rsidR="004C4B9F">
        <w:rPr>
          <w:rFonts w:ascii="GHEA Grapalat" w:eastAsia="Times New Roman" w:hAnsi="GHEA Grapalat" w:cs="Times New Roman"/>
          <w:sz w:val="24"/>
          <w:szCs w:val="24"/>
        </w:rPr>
        <w:t xml:space="preserve"> շահագործվող </w:t>
      </w:r>
      <w:proofErr w:type="spellStart"/>
      <w:r w:rsidR="004C4B9F">
        <w:rPr>
          <w:rFonts w:ascii="GHEA Grapalat" w:eastAsia="Times New Roman" w:hAnsi="GHEA Grapalat" w:cs="Times New Roman"/>
          <w:sz w:val="24"/>
          <w:szCs w:val="24"/>
        </w:rPr>
        <w:t>չափանոթների</w:t>
      </w:r>
      <w:proofErr w:type="spellEnd"/>
      <w:r w:rsidR="004C4B9F">
        <w:rPr>
          <w:rFonts w:ascii="GHEA Grapalat" w:eastAsia="Times New Roman" w:hAnsi="GHEA Grapalat" w:cs="Times New Roman"/>
          <w:sz w:val="24"/>
          <w:szCs w:val="24"/>
        </w:rPr>
        <w:t xml:space="preserve"> ծավալի սահմանափակման վերացումն է, համաձայն որի </w:t>
      </w:r>
      <w:r w:rsidR="004C4B9F" w:rsidRPr="00436A6A">
        <w:rPr>
          <w:rFonts w:ascii="GHEA Grapalat" w:eastAsia="Times New Roman" w:hAnsi="GHEA Grapalat" w:cs="Times New Roman"/>
          <w:sz w:val="24"/>
          <w:szCs w:val="24"/>
        </w:rPr>
        <w:t>տնտեսավարող սուբյեկտներ</w:t>
      </w:r>
      <w:r w:rsidR="004C4B9F">
        <w:rPr>
          <w:rFonts w:ascii="GHEA Grapalat" w:eastAsia="Times New Roman" w:hAnsi="GHEA Grapalat" w:cs="Times New Roman"/>
          <w:sz w:val="24"/>
          <w:szCs w:val="24"/>
        </w:rPr>
        <w:t xml:space="preserve">ը կարող են </w:t>
      </w:r>
      <w:r w:rsidR="00AA755E">
        <w:rPr>
          <w:rFonts w:ascii="GHEA Grapalat" w:eastAsia="Times New Roman" w:hAnsi="GHEA Grapalat" w:cs="Times New Roman"/>
          <w:sz w:val="24"/>
          <w:szCs w:val="24"/>
        </w:rPr>
        <w:t>ձեռք բերել շուկայում առկա</w:t>
      </w:r>
      <w:r w:rsidR="005D774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AA755E">
        <w:rPr>
          <w:rFonts w:ascii="GHEA Grapalat" w:eastAsia="Times New Roman" w:hAnsi="GHEA Grapalat" w:cs="Times New Roman"/>
          <w:sz w:val="24"/>
          <w:szCs w:val="24"/>
        </w:rPr>
        <w:t>առավել հասանելի</w:t>
      </w:r>
      <w:r w:rsidR="005D7749">
        <w:rPr>
          <w:rFonts w:ascii="GHEA Grapalat" w:eastAsia="Times New Roman" w:hAnsi="GHEA Grapalat" w:cs="Times New Roman"/>
          <w:sz w:val="24"/>
          <w:szCs w:val="24"/>
        </w:rPr>
        <w:t xml:space="preserve"> և անվտանգ </w:t>
      </w:r>
      <w:proofErr w:type="spellStart"/>
      <w:r w:rsidR="005D7749">
        <w:rPr>
          <w:rFonts w:ascii="GHEA Grapalat" w:eastAsia="Times New Roman" w:hAnsi="GHEA Grapalat" w:cs="Times New Roman"/>
          <w:sz w:val="24"/>
          <w:szCs w:val="24"/>
        </w:rPr>
        <w:t>չափանոթներ</w:t>
      </w:r>
      <w:proofErr w:type="spellEnd"/>
      <w:r w:rsidR="005D7749">
        <w:rPr>
          <w:rFonts w:ascii="GHEA Grapalat" w:eastAsia="Times New Roman" w:hAnsi="GHEA Grapalat" w:cs="Times New Roman"/>
          <w:sz w:val="24"/>
          <w:szCs w:val="24"/>
        </w:rPr>
        <w:t>։</w:t>
      </w:r>
      <w:r w:rsidR="00AA755E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FF25F0" w:rsidRPr="00436A6A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>5</w:t>
      </w:r>
      <w:r w:rsidRPr="00436A6A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 xml:space="preserve"> Նախագծի մշակման գործընթացում ներգրավված ինստիտուտները և անձինք</w:t>
      </w:r>
    </w:p>
    <w:p w:rsidR="00FF25F0" w:rsidRPr="00436A6A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36A6A">
        <w:rPr>
          <w:rFonts w:ascii="GHEA Grapalat" w:eastAsia="Times New Roman" w:hAnsi="GHEA Grapalat" w:cs="Times New Roman"/>
          <w:sz w:val="24"/>
          <w:szCs w:val="24"/>
        </w:rPr>
        <w:t>Սույն նախագծի մշակումն իրականացվել է ՀՀ էկոնոմիկայի նախարարության կողմից։</w:t>
      </w:r>
    </w:p>
    <w:p w:rsidR="00FF25F0" w:rsidRPr="00436A6A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>6</w:t>
      </w:r>
      <w:r w:rsidRPr="00436A6A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="00AA755E">
        <w:rPr>
          <w:rFonts w:ascii="Cambria Math" w:eastAsia="Times New Roman" w:hAnsi="Cambria Math" w:cs="Cambria Math"/>
          <w:b/>
          <w:sz w:val="24"/>
          <w:szCs w:val="24"/>
        </w:rPr>
        <w:t xml:space="preserve"> </w:t>
      </w: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>Ակնկալվող արդյունքը</w:t>
      </w:r>
    </w:p>
    <w:p w:rsidR="00FF25F0" w:rsidRPr="00436A6A" w:rsidRDefault="00FF25F0" w:rsidP="00FF25F0">
      <w:pPr>
        <w:shd w:val="clear" w:color="auto" w:fill="FFFFFF"/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Նախագծի մշակման/ընդունման արդյունքում ակնկալվում է ՀՀ-ում տվյալ ոլորտի կարգավորումը։ </w:t>
      </w:r>
    </w:p>
    <w:p w:rsidR="00FF25F0" w:rsidRPr="00436A6A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>7</w:t>
      </w:r>
      <w:r w:rsidRPr="00436A6A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436A6A">
        <w:rPr>
          <w:rFonts w:ascii="GHEA Grapalat" w:eastAsia="Times New Roman" w:hAnsi="GHEA Grapalat" w:cs="Times New Roman"/>
          <w:b/>
          <w:sz w:val="24"/>
          <w:szCs w:val="24"/>
        </w:rPr>
        <w:t xml:space="preserve"> Այլ տեղեկություններ </w:t>
      </w:r>
      <w:r w:rsidRPr="00436A6A">
        <w:rPr>
          <w:rFonts w:ascii="GHEA Grapalat" w:eastAsia="Times New Roman" w:hAnsi="GHEA Grapalat" w:cs="Sylfaen"/>
          <w:b/>
          <w:bCs/>
          <w:sz w:val="24"/>
          <w:szCs w:val="24"/>
        </w:rPr>
        <w:t>(եթե այդպիսիք առկա են)</w:t>
      </w:r>
    </w:p>
    <w:p w:rsidR="00FF25F0" w:rsidRPr="00436A6A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Սույն որոշման </w:t>
      </w:r>
      <w:r w:rsidRPr="00436A6A">
        <w:rPr>
          <w:rFonts w:ascii="GHEA Grapalat" w:eastAsia="Times New Roman" w:hAnsi="GHEA Grapalat" w:cs="Sylfaen"/>
          <w:sz w:val="24"/>
          <w:szCs w:val="24"/>
        </w:rPr>
        <w:t>նախագծի</w:t>
      </w:r>
      <w:r w:rsidRPr="00436A6A">
        <w:rPr>
          <w:rFonts w:ascii="GHEA Grapalat" w:eastAsia="Times New Roman" w:hAnsi="GHEA Grapalat" w:cs="Times New Roman"/>
          <w:sz w:val="24"/>
          <w:szCs w:val="24"/>
        </w:rPr>
        <w:t xml:space="preserve"> ընդունման կապակցությամբ Հայաստանի Հանրապետության պետական և տեղական ինքնակառավարման մարմինների բյուջեի եկամուտների էական նվազեցում կամ ծախսերի ավելացում չի առաջանում։</w:t>
      </w:r>
      <w:r w:rsidRPr="00436A6A">
        <w:rPr>
          <w:rFonts w:ascii="GHEA Grapalat" w:hAnsi="GHEA Grapalat"/>
          <w:sz w:val="24"/>
          <w:szCs w:val="24"/>
        </w:rPr>
        <w:t xml:space="preserve"> </w:t>
      </w:r>
    </w:p>
    <w:p w:rsidR="00FF25F0" w:rsidRPr="00436A6A" w:rsidRDefault="00FF25F0" w:rsidP="00FF25F0">
      <w:pPr>
        <w:pStyle w:val="NoSpacing"/>
        <w:tabs>
          <w:tab w:val="left" w:pos="90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6A6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36A6A"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436A6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FF25F0" w:rsidRPr="00436A6A" w:rsidRDefault="00FF25F0" w:rsidP="00FF25F0">
      <w:pPr>
        <w:pStyle w:val="NoSpacing"/>
        <w:tabs>
          <w:tab w:val="left" w:pos="90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36A6A">
        <w:rPr>
          <w:rFonts w:ascii="GHEA Grapalat" w:eastAsia="Times New Roman" w:hAnsi="GHEA Grapalat"/>
          <w:sz w:val="24"/>
          <w:szCs w:val="24"/>
          <w:lang w:val="hy-AM"/>
        </w:rPr>
        <w:t>Ներկայացվող նախագիծը չի բխում համապատասխան ռազմավարական փաստաթղթերից։</w:t>
      </w:r>
    </w:p>
    <w:p w:rsidR="00FF25F0" w:rsidRPr="00436A6A" w:rsidRDefault="00FF25F0" w:rsidP="00FF25F0">
      <w:pPr>
        <w:pStyle w:val="NoSpacing"/>
        <w:tabs>
          <w:tab w:val="left" w:pos="900"/>
          <w:tab w:val="left" w:pos="1080"/>
          <w:tab w:val="left" w:pos="1170"/>
        </w:tabs>
        <w:spacing w:line="360" w:lineRule="auto"/>
        <w:ind w:firstLine="720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436A6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FF25F0" w:rsidRPr="00436A6A" w:rsidRDefault="00FF25F0" w:rsidP="00FF25F0">
      <w:pPr>
        <w:widowControl w:val="0"/>
        <w:tabs>
          <w:tab w:val="left" w:pos="900"/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2A0BF5" w:rsidRDefault="002A0BF5"/>
    <w:sectPr w:rsidR="002A0BF5" w:rsidSect="00C11C26">
      <w:headerReference w:type="default" r:id="rId6"/>
      <w:footerReference w:type="default" r:id="rId7"/>
      <w:pgSz w:w="11907" w:h="16839" w:code="9"/>
      <w:pgMar w:top="562" w:right="562" w:bottom="562" w:left="113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332" w:rsidRDefault="00974332">
      <w:pPr>
        <w:spacing w:after="0" w:line="240" w:lineRule="auto"/>
      </w:pPr>
      <w:r>
        <w:separator/>
      </w:r>
    </w:p>
  </w:endnote>
  <w:endnote w:type="continuationSeparator" w:id="0">
    <w:p w:rsidR="00974332" w:rsidRDefault="00974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626485"/>
      <w:docPartObj>
        <w:docPartGallery w:val="Page Numbers (Bottom of Page)"/>
        <w:docPartUnique/>
      </w:docPartObj>
    </w:sdtPr>
    <w:sdtEndPr>
      <w:rPr>
        <w:rFonts w:ascii="GHEA Grapalat" w:hAnsi="GHEA Grapalat"/>
        <w:sz w:val="24"/>
      </w:rPr>
    </w:sdtEndPr>
    <w:sdtContent>
      <w:p w:rsidR="00290A17" w:rsidRPr="00CA0EA8" w:rsidRDefault="00FF25F0" w:rsidP="00CA0EA8">
        <w:pPr>
          <w:pStyle w:val="Footer"/>
          <w:tabs>
            <w:tab w:val="clear" w:pos="4844"/>
            <w:tab w:val="clear" w:pos="9689"/>
          </w:tabs>
          <w:jc w:val="center"/>
          <w:rPr>
            <w:rFonts w:ascii="GHEA Grapalat" w:hAnsi="GHEA Grapalat"/>
            <w:sz w:val="24"/>
          </w:rPr>
        </w:pPr>
        <w:r w:rsidRPr="00CA0EA8">
          <w:rPr>
            <w:rFonts w:ascii="GHEA Grapalat" w:hAnsi="GHEA Grapalat"/>
            <w:sz w:val="24"/>
          </w:rPr>
          <w:fldChar w:fldCharType="begin"/>
        </w:r>
        <w:r w:rsidRPr="00CA0EA8">
          <w:rPr>
            <w:rFonts w:ascii="GHEA Grapalat" w:hAnsi="GHEA Grapalat"/>
            <w:sz w:val="24"/>
          </w:rPr>
          <w:instrText xml:space="preserve"> PAGE   \* MERGEFORMAT </w:instrText>
        </w:r>
        <w:r w:rsidRPr="00CA0EA8">
          <w:rPr>
            <w:rFonts w:ascii="GHEA Grapalat" w:hAnsi="GHEA Grapalat"/>
            <w:sz w:val="24"/>
          </w:rPr>
          <w:fldChar w:fldCharType="separate"/>
        </w:r>
        <w:r w:rsidR="00C010E2">
          <w:rPr>
            <w:rFonts w:ascii="GHEA Grapalat" w:hAnsi="GHEA Grapalat"/>
            <w:noProof/>
            <w:sz w:val="24"/>
          </w:rPr>
          <w:t>2</w:t>
        </w:r>
        <w:r w:rsidRPr="00CA0EA8">
          <w:rPr>
            <w:rFonts w:ascii="GHEA Grapalat" w:hAnsi="GHEA Grapalat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332" w:rsidRDefault="00974332">
      <w:pPr>
        <w:spacing w:after="0" w:line="240" w:lineRule="auto"/>
      </w:pPr>
      <w:r>
        <w:separator/>
      </w:r>
    </w:p>
  </w:footnote>
  <w:footnote w:type="continuationSeparator" w:id="0">
    <w:p w:rsidR="00974332" w:rsidRDefault="00974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F3A" w:rsidRDefault="009743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83E"/>
    <w:rsid w:val="002A0BF5"/>
    <w:rsid w:val="004C4B9F"/>
    <w:rsid w:val="005D7749"/>
    <w:rsid w:val="00936C74"/>
    <w:rsid w:val="00974332"/>
    <w:rsid w:val="0099407B"/>
    <w:rsid w:val="00AA755E"/>
    <w:rsid w:val="00C010E2"/>
    <w:rsid w:val="00D27824"/>
    <w:rsid w:val="00DF283E"/>
    <w:rsid w:val="00FF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A597F"/>
  <w15:chartTrackingRefBased/>
  <w15:docId w15:val="{DDC3D861-2CE2-4452-A525-EEDE9FA4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5F0"/>
    <w:rPr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F25F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5F0"/>
    <w:rPr>
      <w:lang w:val="hy-AM" w:eastAsia="hy-AM" w:bidi="hy-AM"/>
    </w:rPr>
  </w:style>
  <w:style w:type="paragraph" w:styleId="Footer">
    <w:name w:val="footer"/>
    <w:basedOn w:val="Normal"/>
    <w:link w:val="FooterChar"/>
    <w:uiPriority w:val="99"/>
    <w:unhideWhenUsed/>
    <w:rsid w:val="00FF25F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5F0"/>
    <w:rPr>
      <w:lang w:val="hy-AM" w:eastAsia="hy-AM" w:bidi="hy-AM"/>
    </w:rPr>
  </w:style>
  <w:style w:type="character" w:styleId="Strong">
    <w:name w:val="Strong"/>
    <w:basedOn w:val="DefaultParagraphFont"/>
    <w:uiPriority w:val="22"/>
    <w:qFormat/>
    <w:rsid w:val="00FF25F0"/>
    <w:rPr>
      <w:b/>
      <w:bCs/>
    </w:rPr>
  </w:style>
  <w:style w:type="paragraph" w:styleId="NoSpacing">
    <w:name w:val="No Spacing"/>
    <w:uiPriority w:val="1"/>
    <w:qFormat/>
    <w:rsid w:val="00FF25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https:/mul2-mineconomy.gov.am/tasks/391451/oneclick/himnavorum-537.docx?token=fbaef57bc6259b4f2277d329bcab1bcd</cp:keywords>
  <dc:description/>
  <cp:lastModifiedBy>Gayane K. Margaryan</cp:lastModifiedBy>
  <cp:revision>2</cp:revision>
  <dcterms:created xsi:type="dcterms:W3CDTF">2022-10-24T10:56:00Z</dcterms:created>
  <dcterms:modified xsi:type="dcterms:W3CDTF">2022-10-24T10:56:00Z</dcterms:modified>
</cp:coreProperties>
</file>