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03E62CCC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03425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ԲԱՐՍԻՍ</w:t>
      </w: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985127"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AA2650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F23CA0A" w:rsidR="0077537C" w:rsidRPr="00AA2650" w:rsidRDefault="0003425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14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A2650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8E58FBE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34257" w:rsidRPr="00034257">
              <w:rPr>
                <w:rFonts w:ascii="GHEA Grapalat" w:eastAsia="Times New Roman" w:hAnsi="GHEA Grapalat" w:cs="Times New Roman"/>
                <w:sz w:val="24"/>
                <w:szCs w:val="24"/>
              </w:rPr>
              <w:t>01/2-1/17760-2022</w:t>
            </w:r>
          </w:p>
        </w:tc>
      </w:tr>
      <w:tr w:rsidR="0077537C" w:rsidRPr="00AA2650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C0E474F" w14:textId="357DE24D" w:rsidR="008E3199" w:rsidRPr="008E3199" w:rsidRDefault="0077537C" w:rsidP="008E3199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AA265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34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034257" w:rsidRPr="00034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</w:t>
            </w:r>
            <w:r w:rsidR="00034257" w:rsidRPr="00034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ղություններ և առա</w:t>
            </w:r>
            <w:r w:rsidR="00034257" w:rsidRPr="00034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ջարկություններ չկան</w:t>
            </w:r>
            <w:r w:rsidR="00034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5B772F83" w14:textId="5AD2855A" w:rsidR="00985127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328472" w14:textId="2B8654B0" w:rsidR="0016145A" w:rsidRPr="00AA2650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AA2650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B52868F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A2A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034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034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A2650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FBA36D6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034257" w:rsidRPr="00034257">
              <w:rPr>
                <w:rFonts w:ascii="GHEA Grapalat" w:eastAsia="Times New Roman" w:hAnsi="GHEA Grapalat" w:cs="Times New Roman"/>
                <w:sz w:val="24"/>
                <w:szCs w:val="24"/>
              </w:rPr>
              <w:t>01/3-2/74326-2022</w:t>
            </w:r>
          </w:p>
        </w:tc>
      </w:tr>
      <w:tr w:rsidR="0077537C" w:rsidRPr="00034257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47E1AF" w14:textId="77777777" w:rsidR="00034257" w:rsidRPr="00034257" w:rsidRDefault="00D34725" w:rsidP="0003425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1. </w:t>
            </w:r>
            <w:r w:rsidR="00034257" w:rsidRPr="00034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 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«ԲԱՐՍԻՍ»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նախագծի ցանկի </w:t>
            </w:r>
            <w:r w:rsidR="00034257" w:rsidRPr="00034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ապրանքների վերաբերյալ ներկայացված տեղեկատվությունը բավարար չէ ԵՏՄ ԱՏԳ ԱԱ ծածկագրի ճշգրտության վերաբերյալ դիրքորոշում հայտնելու համար: </w:t>
            </w:r>
          </w:p>
          <w:p w14:paraId="00A9AA81" w14:textId="77777777" w:rsidR="00034257" w:rsidRPr="00034257" w:rsidRDefault="00034257" w:rsidP="0003425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034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Միաժամանակ՝</w:t>
            </w:r>
            <w:r w:rsidRPr="0003425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034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«ԲԱՐՍԻՍ»</w:t>
            </w:r>
            <w:r w:rsidRPr="0003425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034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սահմանափակ պատասխանատվությամբ ընկերությունը</w:t>
            </w:r>
            <w:r w:rsidRPr="0003425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(ՀՎՀՀ</w:t>
            </w:r>
            <w:r w:rsidRPr="00034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03425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02230504</w:t>
            </w:r>
            <w:r w:rsidRPr="00034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գրանցված 08.02.2002թ</w:t>
            </w:r>
            <w:r w:rsidRPr="00034257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03425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</w:t>
            </w:r>
            <w:r w:rsidRPr="00034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3425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գործում է հարկման </w:t>
            </w:r>
            <w:r w:rsidRPr="00034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ընդհանուր</w:t>
            </w:r>
            <w:r w:rsidRPr="0003425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համակարգում, ըստ ներկայացրած վերջին՝ 2022թ</w:t>
            </w:r>
            <w:r w:rsidRPr="00034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 օգոստոս</w:t>
            </w:r>
            <w:r w:rsidRPr="0003425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034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645</w:t>
            </w:r>
            <w:r w:rsidRPr="0003425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հարկման բազա ունեցող վարձու աշխատողներ, որոնց միջին հարկման բազան կազմում է 507</w:t>
            </w:r>
            <w:r w:rsidRPr="00034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Pr="0003425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186 </w:t>
            </w:r>
            <w:r w:rsidRPr="00034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Pr="0003425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դրամ</w:t>
            </w:r>
            <w:r w:rsidRPr="00034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  <w:r w:rsidRPr="0003425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</w:t>
            </w:r>
            <w:r w:rsidRPr="00034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նշված </w:t>
            </w:r>
            <w:r w:rsidRPr="0003425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տեղեկատվությունը հանդիսանում է հարկային գաղտնիք և ենթակա չէ տրամադրման,</w:t>
            </w:r>
            <w:r w:rsidRPr="00034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իսկ </w:t>
            </w:r>
            <w:r w:rsidRPr="0003425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10.</w:t>
            </w:r>
            <w:r w:rsidRPr="00034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03425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.2022թ</w:t>
            </w:r>
            <w:r w:rsidRPr="00034257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03425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դրությամբ ընկերությունը </w:t>
            </w:r>
            <w:r w:rsidRPr="00034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</w:t>
            </w:r>
            <w:r w:rsidRPr="0003425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ունի հարկային մարմնի կողմից վերահսկվող եկամուտների գծով պարտավորություն:</w:t>
            </w:r>
          </w:p>
          <w:p w14:paraId="65DDEED8" w14:textId="07FEC59F" w:rsidR="00AA2650" w:rsidRPr="00034257" w:rsidRDefault="00AA2650" w:rsidP="0003425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5799216D" w14:textId="77777777" w:rsidR="004A60AC" w:rsidRPr="00AA2650" w:rsidRDefault="004A60AC" w:rsidP="00D34725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ED152C" w14:textId="333DC709" w:rsidR="0077537C" w:rsidRPr="00AA2650" w:rsidRDefault="0077537C" w:rsidP="003C37B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3AB74379" w:rsidR="0077537C" w:rsidRPr="00AA2650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3A43966" w14:textId="7539844C" w:rsid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953D70" w14:textId="0A62C5D6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4C558C" w14:textId="2D7A952E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2B9DDD3" w14:textId="3F7FD8DF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AFA819" w14:textId="3BD08CB1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AB23253" w14:textId="314173B1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002977" w14:textId="1C437DBE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3BAEC0" w14:textId="60ABD596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2DD387" w14:textId="6818BB6E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DEFF21C" w14:textId="592804FF" w:rsidR="00AA2650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635ABF" w14:textId="241BC1A2" w:rsidR="006D12C8" w:rsidRDefault="006D12C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E02809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1476B6B6" w14:textId="77777777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AA265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AA2650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AA2650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AA265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61EE0A98" w:rsidR="00571130" w:rsidRPr="00AA2650" w:rsidRDefault="0003425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14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571130" w:rsidRPr="00AA265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AA2650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AA2650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24DBAC09" w:rsidR="00571130" w:rsidRPr="00AA2650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34257" w:rsidRPr="00034257">
              <w:rPr>
                <w:rFonts w:ascii="GHEA Grapalat" w:eastAsia="Times New Roman" w:hAnsi="GHEA Grapalat" w:cs="Times New Roman"/>
                <w:sz w:val="24"/>
                <w:szCs w:val="24"/>
              </w:rPr>
              <w:t>01/27.1/45512-2022</w:t>
            </w:r>
          </w:p>
        </w:tc>
      </w:tr>
      <w:tr w:rsidR="00571130" w:rsidRPr="00034257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FF2289" w14:textId="45B92AA4" w:rsidR="00034257" w:rsidRPr="00034257" w:rsidRDefault="00571130" w:rsidP="0003425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AA265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034257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 xml:space="preserve"> </w:t>
            </w:r>
            <w:r w:rsidR="00034257" w:rsidRPr="00034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</w:t>
            </w:r>
            <w:r w:rsidR="00034257" w:rsidRPr="00034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մասերի, հումքի և (կամ) նյութերի նկատմամբ սակագնային, մասնավորապես, ներմուծման մաքսատուրքից ազատելու արտոնությունից օգտվելու համար «Բարսիս»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(այսուհետ՝ Նախագիծ) 2-րդ կետի 2-րդ ենթակետի համաձայն՝ </w:t>
            </w:r>
            <w:r w:rsidR="00034257" w:rsidRPr="00034257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«Բարսիս»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է</w:t>
            </w:r>
            <w:r w:rsidR="00034257" w:rsidRPr="00034257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 xml:space="preserve"> 2022 թվականի սեպտեմբերի 1-ից՝ մինչև 2027 թվականի սեպտեմբերի 1-ը:</w:t>
            </w:r>
          </w:p>
          <w:p w14:paraId="00DCC01C" w14:textId="77777777" w:rsidR="00034257" w:rsidRPr="00034257" w:rsidRDefault="00034257" w:rsidP="0003425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  <w:r w:rsidRPr="00034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Հայաստանի Հանրապետության կառավարության 2015 թվականի սեպտեմբերի 17-ի N 1118-Ն որոշման (այսուհետ՝ Որոշում) հավելվածի 12-րդ կետի համաձայն՝ </w:t>
            </w:r>
            <w:r w:rsidRPr="00034257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սույն կարգի իմաստով ներդրումային ծրագրի իրականացման նպատակով ներմուծվող տեխնոլոգիական սարքավորումների, դրանց բաղկացուցիչ ու համալրող մասերի, հումքի և (կամ) նյութերի </w:t>
            </w:r>
            <w:r w:rsidRPr="00034257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ներմուծման ժամանակահատվածը չի կարող գերազանցել ծրագրի իրականացման ժամկետը</w:t>
            </w:r>
            <w:r w:rsidRPr="00034257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, իսկ ներմուծման սկզբնաժամկետը չի կարող լինել ավելի շուտ, քան սույն հավելվածի 13-րդ կետով նախատեսված հայտի` Հայաստանի Հանրապետության էկոնոմիկայի նախարարություն ներկայացման հաջորդ օրը։</w:t>
            </w:r>
          </w:p>
          <w:p w14:paraId="2FC29996" w14:textId="77777777" w:rsidR="00034257" w:rsidRPr="00034257" w:rsidRDefault="00034257" w:rsidP="0003425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</w:pPr>
            <w:r w:rsidRPr="00034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2-րդ կետի 3-րդ ենթակետի համաձայն՝ </w:t>
            </w:r>
            <w:r w:rsidRPr="00034257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ծրագրի իրականացման ժամկետ է </w:t>
            </w:r>
            <w:r w:rsidRPr="00034257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սույն որոշումն ուժի մեջ մտնելուց հետո 5 տարի:</w:t>
            </w:r>
          </w:p>
          <w:p w14:paraId="578AD7CC" w14:textId="77777777" w:rsidR="00034257" w:rsidRPr="00034257" w:rsidRDefault="00034257" w:rsidP="0003425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034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«Նորմատիվ իրավական ակտերի մասին» օրենքի 23-րդ հոդվածի 6-րդ մասի համաձայն՝ </w:t>
            </w:r>
            <w:r w:rsidRPr="00034257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անհատական իրավական ակտն ուժի մեջ է մտնում այդ ակտի ընդունման </w:t>
            </w:r>
            <w:r w:rsidRPr="00034257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lastRenderedPageBreak/>
              <w:t xml:space="preserve">մասին այն անձանց առձեռն կամ օրենքով սահմանված այլ կարգով պատշաճ իրազեկելու օրվան հաջորդող օրվանից, որոնց ուղղված է ակտը, եթե օրենքով այլ կարգ սահմանված չէ: </w:t>
            </w:r>
            <w:r w:rsidRPr="00034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Իսկ նույն օրենքի 31-րդ հոդվածի 3-րդ մասի համաձայն՝ </w:t>
            </w:r>
            <w:r w:rsidRPr="00034257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տարիներով հաշվարկվող ժամկետը լրանում է </w:t>
            </w:r>
            <w:r w:rsidRPr="00034257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ժամկետի վերջին տարվա համապատասխան ամսին և ամսաթվին:</w:t>
            </w:r>
            <w:r w:rsidRPr="0003425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</w:p>
          <w:p w14:paraId="04859D52" w14:textId="77777777" w:rsidR="00034257" w:rsidRPr="00034257" w:rsidRDefault="00034257" w:rsidP="0003425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34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Այսպիսով, նկատի ունենալով, որ 2022 թվականի հոկտեմբերի 14-ի դրությամբ արտոնություն կիրառելու մասին սույն որոշումն ուժի մեջ մտած չէ, առաջարկում ենք վերանայել Նախագծով սահմանված ներմուծման և ծրագրի իրականացման ժամկետները. հակառակ պարագայում կառաջանա անհամապատասխանություն Նախագծով առաջարկվող կարգավորումների և Որոշման հավելվածի 12-րդ կետի միջև, քանի որ 2022 թվականի սեպտեմբերի 1-ից սկսված մինչև 2027 թվականի սեպտեմբերի 1-ը իրականացվող ներմուծումը, փաստորեն, կգերազանցի ծրագրի իրականացման ժամկետը (այն է՝ որոշումն ուժի մեջ մտնելուց հետո 5 տարին):</w:t>
            </w:r>
          </w:p>
          <w:p w14:paraId="14F0F350" w14:textId="77777777" w:rsidR="00034257" w:rsidRPr="00034257" w:rsidRDefault="00034257" w:rsidP="0003425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34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Բացի այդ, Նախագծին կից ներկայացված փաստաթղթերից պարզ է դառնում, որ «Բարսիս» սահմանափակ պատասխանատվությամբ ընկերությունը Հայաստանի Հանրապետության էկոնոմիկայի նախարարություն հայտ (դիմում) է ներկայացրել 2022 թվականի սեպտեմբերի 9-ին, մինչդեռ, ըստ Նախագծի 2-րդ կետի 2-րդ ենթակետի, ներմուծումն իրականացվելու է 2022 թվականի սեպտեմբերի 1-ից, որի պարագայում նույնպես առաջանում է հակասություն Որոշման 12-րդ կետի հետ, որով սահմանված է, որ </w:t>
            </w:r>
            <w:r w:rsidRPr="00034257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ներմուծման սկզբնաժամկետը չի կարող լինել ավելի շուտ</w:t>
            </w:r>
            <w:r w:rsidRPr="00034257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, քան սույն հավելվածի 13-րդ կետով նախատեսված </w:t>
            </w:r>
            <w:r w:rsidRPr="00034257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հայտի` Հայաստանի Հանրապետության էկոնոմիկայի նախարարություն ներկայացման հաջորդ օրը։</w:t>
            </w:r>
          </w:p>
          <w:p w14:paraId="7AB2F117" w14:textId="77777777" w:rsidR="00034257" w:rsidRPr="00034257" w:rsidRDefault="00034257" w:rsidP="0003425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</w:pPr>
            <w:r w:rsidRPr="00034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2. Նախագծի 1-ին կետով հաստատվող հավելվածում անհրաժեշտ է ապահովել «Նորմատիվ իրավական ակտերի մասին» օրենքի 21-րդ հոդվածի 2-րդ մասի պահանջը, այն է՝ </w:t>
            </w:r>
            <w:r w:rsidRPr="00034257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արգելվում են </w:t>
            </w:r>
            <w:r w:rsidRPr="00034257">
              <w:rPr>
                <w:rFonts w:ascii="Calibri" w:eastAsia="Times New Roman" w:hAnsi="Calibri" w:cs="Calibri"/>
                <w:i/>
                <w:sz w:val="24"/>
                <w:szCs w:val="24"/>
                <w:lang w:val="hy-AM"/>
              </w:rPr>
              <w:t> </w:t>
            </w:r>
            <w:r w:rsidRPr="00034257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նորմատիվ</w:t>
            </w:r>
            <w:r w:rsidRPr="00034257">
              <w:rPr>
                <w:rFonts w:ascii="Calibri" w:eastAsia="Times New Roman" w:hAnsi="Calibri" w:cs="Calibri"/>
                <w:i/>
                <w:sz w:val="24"/>
                <w:szCs w:val="24"/>
                <w:lang w:val="hy-AM"/>
              </w:rPr>
              <w:t> </w:t>
            </w:r>
            <w:r w:rsidRPr="00034257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 իրավական ակտում կատարել բառերի կամ տերմինների անհարկի կրճատումներ, ինչպես նաև </w:t>
            </w:r>
            <w:r w:rsidRPr="00034257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բառերի կամ տերմինների հապավումներ:</w:t>
            </w:r>
          </w:p>
          <w:p w14:paraId="4287E859" w14:textId="3DD805ED" w:rsidR="00571130" w:rsidRPr="00AA2650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B34895" w14:textId="31E58AFA" w:rsidR="00034257" w:rsidRPr="00034257" w:rsidRDefault="00AA2650" w:rsidP="0003425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034257" w:rsidRPr="00034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bookmarkStart w:id="2" w:name="_GoBack"/>
            <w:bookmarkEnd w:id="2"/>
            <w:r w:rsidR="00034257" w:rsidRPr="00034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Ընդունվել։ Անկախ այն հանգամանքից, թե երբ ուժի մեջ կմտնի ՀՀ </w:t>
            </w:r>
            <w:r w:rsidR="00034257" w:rsidRPr="00034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կառավարության որոշումը՝ ապրանքների ներմուծման ժամկետ և ծրագրի իրականացման ժամկետ են սահմանվել 5 տարի, հետևաբար նշված պարագայում  անհամապատասխանություններ առկա չեն։</w:t>
            </w:r>
          </w:p>
          <w:p w14:paraId="72E98701" w14:textId="79F472D0" w:rsidR="00571130" w:rsidRPr="00AA2650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A2650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34257"/>
    <w:rsid w:val="000A558F"/>
    <w:rsid w:val="000B77C4"/>
    <w:rsid w:val="000E4CE3"/>
    <w:rsid w:val="0016145A"/>
    <w:rsid w:val="00187E7D"/>
    <w:rsid w:val="001C10EF"/>
    <w:rsid w:val="00250194"/>
    <w:rsid w:val="0029229B"/>
    <w:rsid w:val="002E7393"/>
    <w:rsid w:val="003C37B7"/>
    <w:rsid w:val="003D24C4"/>
    <w:rsid w:val="004A60AC"/>
    <w:rsid w:val="00571130"/>
    <w:rsid w:val="006D12C8"/>
    <w:rsid w:val="00756107"/>
    <w:rsid w:val="0077537C"/>
    <w:rsid w:val="008A2AE6"/>
    <w:rsid w:val="008B3C8F"/>
    <w:rsid w:val="008E3199"/>
    <w:rsid w:val="00985127"/>
    <w:rsid w:val="00AA2650"/>
    <w:rsid w:val="00AA33F5"/>
    <w:rsid w:val="00C01BFD"/>
    <w:rsid w:val="00D34725"/>
    <w:rsid w:val="00E36BA2"/>
    <w:rsid w:val="00E47821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2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BE6D3E-EAD6-4D5C-B566-2318972FA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835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https://mul2.gov.am/tasks/693698/oneclick/ampopatert.docx?token=fcf88a944a26a3b464763c6177ae81e5</cp:keywords>
  <dc:description/>
  <cp:lastModifiedBy>Gohar H. Harutyunyan</cp:lastModifiedBy>
  <cp:revision>3</cp:revision>
  <dcterms:created xsi:type="dcterms:W3CDTF">2021-11-10T11:33:00Z</dcterms:created>
  <dcterms:modified xsi:type="dcterms:W3CDTF">2022-10-19T07:45:00Z</dcterms:modified>
</cp:coreProperties>
</file>