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933" w:rsidRPr="00965933" w:rsidRDefault="00965933" w:rsidP="00AA5A88">
      <w:pPr>
        <w:spacing w:line="360" w:lineRule="auto"/>
        <w:jc w:val="center"/>
        <w:rPr>
          <w:rFonts w:ascii="GHEA Grapalat" w:hAnsi="GHEA Grapalat" w:cs="Tahoma"/>
          <w:b/>
          <w:sz w:val="24"/>
          <w:szCs w:val="24"/>
          <w:lang w:val="af-ZA" w:eastAsia="en-US"/>
        </w:rPr>
      </w:pPr>
      <w:r>
        <w:rPr>
          <w:rFonts w:ascii="GHEA Grapalat" w:hAnsi="GHEA Grapalat" w:cs="Tahoma"/>
          <w:b/>
          <w:sz w:val="24"/>
          <w:szCs w:val="24"/>
          <w:lang w:val="af-ZA" w:eastAsia="en-US"/>
        </w:rPr>
        <w:t>Հ Ի Մ Ն Ա Վ Ո Ր Ո Ւ Մ</w:t>
      </w:r>
    </w:p>
    <w:p w:rsidR="00965933" w:rsidRPr="00965933" w:rsidRDefault="00965933" w:rsidP="00AA5A88">
      <w:pPr>
        <w:pStyle w:val="ListParagraph"/>
        <w:numPr>
          <w:ilvl w:val="0"/>
          <w:numId w:val="2"/>
        </w:numPr>
        <w:spacing w:line="360" w:lineRule="auto"/>
        <w:ind w:right="180"/>
        <w:jc w:val="both"/>
        <w:rPr>
          <w:rFonts w:ascii="GHEA Grapalat" w:hAnsi="GHEA Grapalat" w:cs="Tahoma"/>
          <w:b/>
          <w:sz w:val="24"/>
          <w:szCs w:val="24"/>
          <w:lang w:val="af-ZA" w:eastAsia="en-US"/>
        </w:rPr>
      </w:pPr>
      <w:r w:rsidRPr="00965933">
        <w:rPr>
          <w:rFonts w:ascii="GHEA Grapalat" w:hAnsi="GHEA Grapalat" w:cs="Tahoma"/>
          <w:b/>
          <w:sz w:val="24"/>
          <w:szCs w:val="24"/>
          <w:lang w:val="af-ZA" w:eastAsia="en-US"/>
        </w:rPr>
        <w:t>Ընթացիկ իրավիճակը և իրավական ակտի ընդունման անհրաժեշտությունը</w:t>
      </w:r>
    </w:p>
    <w:p w:rsidR="00965933" w:rsidRDefault="00965933" w:rsidP="00AA5A88">
      <w:pPr>
        <w:pStyle w:val="BodyText"/>
        <w:spacing w:line="360" w:lineRule="auto"/>
        <w:ind w:firstLine="360"/>
        <w:jc w:val="both"/>
        <w:rPr>
          <w:rFonts w:ascii="GHEA Grapalat" w:hAnsi="GHEA Grapalat" w:cs="Tahoma"/>
          <w:b w:val="0"/>
          <w:sz w:val="24"/>
          <w:szCs w:val="24"/>
          <w:lang w:val="af-ZA" w:eastAsia="en-US"/>
        </w:rPr>
      </w:pP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 xml:space="preserve">Որոշման նախագծի ներկայացումը պայմանավորված է այն հանգամանքով, որ Զինվորական ծառայության և զինծառայողի կարգավիճակի մասին օրենքի 64-րդ հոդվածի 3-րդ մասի և ՀՀ կառավարության 2016 թվականի ապրիլի 21-ի N 410-Ն որոշմամբ հաստատված կարգի պահանջների համաձայն` ՀՀ առողջապահության նախարարի 2016 թվականի մայիսի 10-ի թիվ 18-Ն հրամանով ստեղծված մասնագիտական հանձնաժողովի կողմից 2022 թվականի սեպտեմբերի 9-ին դրական եզրակացություն է տրվել այն մասին, որ 44 օրյա պատերազմում ռմբակոծության հետևանքով մարմնական վնասվածքներ ստացած Ռոման Ռուբենի Մուսայելյանի պրոթեզավորումը Ottobock ընկերության ՌԴ մասնաճյուղի կողմից առաջարկվող կոնքազդրային հոդավորման Helix համակարգով (պրոտեզը ձեռք է բերվել </w:t>
      </w:r>
      <w:r w:rsidR="00AA5A88">
        <w:rPr>
          <w:rFonts w:ascii="GHEA Grapalat" w:hAnsi="GHEA Grapalat" w:cs="Tahoma"/>
          <w:b w:val="0"/>
          <w:sz w:val="24"/>
          <w:szCs w:val="24"/>
          <w:lang w:val="af-ZA" w:eastAsia="en-US"/>
        </w:rPr>
        <w:t>Հայաստան</w:t>
      </w: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 xml:space="preserve"> համահայկական հիմնադրամի կողմից) հնարավոր չէ ապահովել Հայաստանի Հանրապետության տարածքում գործող բժշկական օգնություն և սպասարկում իրականացնող կազմակերպություններում: </w:t>
      </w:r>
    </w:p>
    <w:p w:rsidR="00965933" w:rsidRDefault="00965933" w:rsidP="00AA5A88">
      <w:pPr>
        <w:pStyle w:val="BodyText"/>
        <w:spacing w:line="360" w:lineRule="auto"/>
        <w:ind w:firstLine="360"/>
        <w:jc w:val="both"/>
        <w:rPr>
          <w:rFonts w:ascii="GHEA Grapalat" w:hAnsi="GHEA Grapalat" w:cs="Tahoma"/>
          <w:b w:val="0"/>
          <w:sz w:val="24"/>
          <w:szCs w:val="24"/>
          <w:lang w:val="af-ZA" w:eastAsia="en-US"/>
        </w:rPr>
      </w:pP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>Վերը նշվածից ելնելով, ինչպես նաև հիմք ընդունելով ՀՀ կառավարության 21.04.2016 թվականի N 410-Ն որոշմամբ հաստա</w:t>
      </w:r>
      <w:r w:rsidR="009D792E">
        <w:rPr>
          <w:rFonts w:ascii="GHEA Grapalat" w:hAnsi="GHEA Grapalat" w:cs="Tahoma"/>
          <w:b w:val="0"/>
          <w:sz w:val="24"/>
          <w:szCs w:val="24"/>
          <w:lang w:val="af-ZA" w:eastAsia="en-US"/>
        </w:rPr>
        <w:t>տված կարգի 3-րդ կետի պահանջները, ՀՀ ոստիկանության նախկին զինծառայող Ռ. Մուսայելյանի արտերկրում իրականացվող բժշկական օգնության նպատակով,</w:t>
      </w: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 xml:space="preserve"> ՀՀ կառավարության պահուստային ֆոնդից ՀՀ </w:t>
      </w:r>
      <w:r w:rsidR="00AA5A88">
        <w:rPr>
          <w:rFonts w:ascii="GHEA Grapalat" w:hAnsi="GHEA Grapalat" w:cs="Tahoma"/>
          <w:b w:val="0"/>
          <w:sz w:val="24"/>
          <w:szCs w:val="24"/>
          <w:lang w:val="af-ZA" w:eastAsia="en-US"/>
        </w:rPr>
        <w:t>պաշտպանության նախարարությանն</w:t>
      </w: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 xml:space="preserve"> է</w:t>
      </w:r>
      <w:r w:rsidR="009D792E">
        <w:rPr>
          <w:rFonts w:ascii="GHEA Grapalat" w:hAnsi="GHEA Grapalat" w:cs="Tahoma"/>
          <w:b w:val="0"/>
          <w:sz w:val="24"/>
          <w:szCs w:val="24"/>
          <w:lang w:val="af-ZA" w:eastAsia="en-US"/>
        </w:rPr>
        <w:t xml:space="preserve"> հատկացվում  5,060.9 հազար դրամ նկատի ունենալով, որ նշված ծրագրի բյուջետային գլխավոր կարգադրիչը հանդիսանում է ՀՀ պաշտպանության նախարարությունը,</w:t>
      </w: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 xml:space="preserve"> որը ներառում է բժշկական հաստատության կողմից Ռ.Մուսայելյանին բոլոր անհրաժեշտ հարմարություններով 1 սենյականոց բնակարանում բնակեցնելը, սեփական միջոցներով պրոտեզավորման աշխատանքները կատարելու, պրոտեզին հարմարվելու և դրանով քայլելու հմտություններ ձեռք բերելու  համար: </w:t>
      </w:r>
    </w:p>
    <w:p w:rsidR="00965933" w:rsidRDefault="00965933" w:rsidP="00AA5A88">
      <w:pPr>
        <w:pStyle w:val="BodyText"/>
        <w:spacing w:line="360" w:lineRule="auto"/>
        <w:ind w:firstLine="360"/>
        <w:jc w:val="both"/>
        <w:rPr>
          <w:rFonts w:ascii="GHEA Grapalat" w:hAnsi="GHEA Grapalat" w:cs="Tahoma"/>
          <w:b w:val="0"/>
          <w:sz w:val="24"/>
          <w:szCs w:val="24"/>
          <w:lang w:val="af-ZA" w:eastAsia="en-US"/>
        </w:rPr>
      </w:pP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>Նկատի ունենալով, որ ըստ պայմանավորվածության  Ռոմանին սնունդ չի տրամադրվելու, իսկ նրան ուղեկցող անձը ապրելու է նրա հետ, նշված գումարը ներառում է նաև 15 օրվա հաշվարկով 2 անձի (Ռոմանի և նրան ուղեկցող անձի) օրապահիկը և 2 անձի համար Երևան-Մոսկվա - Երևան չվերթի տոսերի գումարը:</w:t>
      </w:r>
    </w:p>
    <w:p w:rsidR="00965933" w:rsidRDefault="00965933" w:rsidP="00AA5A88">
      <w:pPr>
        <w:pStyle w:val="BodyText"/>
        <w:spacing w:line="360" w:lineRule="auto"/>
        <w:ind w:firstLine="360"/>
        <w:jc w:val="both"/>
        <w:rPr>
          <w:rFonts w:ascii="GHEA Grapalat" w:hAnsi="GHEA Grapalat" w:cs="Tahoma"/>
          <w:b w:val="0"/>
          <w:sz w:val="24"/>
          <w:szCs w:val="24"/>
          <w:lang w:val="af-ZA" w:eastAsia="en-US"/>
        </w:rPr>
      </w:pPr>
    </w:p>
    <w:p w:rsidR="00965933" w:rsidRPr="00965933" w:rsidRDefault="00965933" w:rsidP="00AA5A88">
      <w:pPr>
        <w:pStyle w:val="BodyText"/>
        <w:numPr>
          <w:ilvl w:val="0"/>
          <w:numId w:val="2"/>
        </w:numPr>
        <w:tabs>
          <w:tab w:val="left" w:pos="-90"/>
          <w:tab w:val="left" w:pos="90"/>
          <w:tab w:val="left" w:pos="9990"/>
          <w:tab w:val="left" w:pos="10530"/>
        </w:tabs>
        <w:spacing w:line="360" w:lineRule="auto"/>
        <w:jc w:val="both"/>
        <w:rPr>
          <w:rFonts w:ascii="GHEA Grapalat" w:hAnsi="GHEA Grapalat" w:cs="Tahoma"/>
          <w:sz w:val="24"/>
          <w:szCs w:val="24"/>
          <w:lang w:val="af-ZA" w:eastAsia="en-US"/>
        </w:rPr>
      </w:pPr>
      <w:r>
        <w:rPr>
          <w:rFonts w:ascii="GHEA Grapalat" w:hAnsi="GHEA Grapalat" w:cs="Tahoma"/>
          <w:sz w:val="24"/>
          <w:szCs w:val="24"/>
          <w:lang w:val="af-ZA" w:eastAsia="en-US"/>
        </w:rPr>
        <w:lastRenderedPageBreak/>
        <w:t>Առաջարկվող կարգավորման բնույթը</w:t>
      </w:r>
    </w:p>
    <w:p w:rsidR="00965933" w:rsidRDefault="00965933" w:rsidP="00AA5A88">
      <w:pPr>
        <w:pStyle w:val="BodyText"/>
        <w:spacing w:line="360" w:lineRule="auto"/>
        <w:jc w:val="both"/>
        <w:rPr>
          <w:rFonts w:ascii="GHEA Grapalat" w:hAnsi="GHEA Grapalat" w:cs="Tahoma"/>
          <w:b w:val="0"/>
          <w:sz w:val="24"/>
          <w:szCs w:val="24"/>
          <w:lang w:val="af-ZA" w:eastAsia="en-US"/>
        </w:rPr>
      </w:pP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ab/>
        <w:t xml:space="preserve">Նախագծի համաձայն հակառակորդի նախահարձակ գործողությունների հետևանքով 1-ին խմբի հաշմանդամ ճանաչված Ռոման Ռուբենի Մուսայելյանին ՌԴ-ում  կոնքազդրային հոդավորման Helix համակարգով ապահովելու նպատակով Հայաստանի Հանրապետության կառավարության պահուստային ֆոնդի հաշվին (բյուջետային ծախսերի տնտեսագիտական դասակարգման </w:t>
      </w:r>
      <w:r w:rsidR="00AA5A88">
        <w:rPr>
          <w:rFonts w:ascii="GHEA Grapalat" w:hAnsi="GHEA Grapalat" w:cs="Tahoma"/>
          <w:b w:val="0"/>
          <w:sz w:val="24"/>
          <w:szCs w:val="24"/>
          <w:lang w:val="af-ZA" w:eastAsia="en-US"/>
        </w:rPr>
        <w:t>Այլ ծախսեր</w:t>
      </w: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 xml:space="preserve"> հոդվածով) Հայաստանի Հանրապետութան </w:t>
      </w:r>
      <w:r w:rsidR="00E44A9F">
        <w:rPr>
          <w:rFonts w:ascii="GHEA Grapalat" w:hAnsi="GHEA Grapalat" w:cs="Tahoma"/>
          <w:b w:val="0"/>
          <w:sz w:val="24"/>
          <w:szCs w:val="24"/>
          <w:lang w:val="af-ZA" w:eastAsia="en-US"/>
        </w:rPr>
        <w:t>պաշտպանության նախարարությանը</w:t>
      </w:r>
      <w:bookmarkStart w:id="0" w:name="_GoBack"/>
      <w:bookmarkEnd w:id="0"/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 xml:space="preserve"> հատկացվում է 5,060.9 հազար դրամ:</w:t>
      </w:r>
    </w:p>
    <w:p w:rsidR="00965933" w:rsidRDefault="00965933" w:rsidP="00AA5A88">
      <w:pPr>
        <w:pStyle w:val="BodyText"/>
        <w:tabs>
          <w:tab w:val="left" w:pos="-90"/>
          <w:tab w:val="left" w:pos="90"/>
          <w:tab w:val="left" w:pos="9990"/>
          <w:tab w:val="left" w:pos="10530"/>
        </w:tabs>
        <w:spacing w:line="360" w:lineRule="auto"/>
        <w:jc w:val="both"/>
        <w:rPr>
          <w:rFonts w:ascii="GHEA Grapalat" w:hAnsi="GHEA Grapalat" w:cs="Tahoma"/>
          <w:b w:val="0"/>
          <w:sz w:val="24"/>
          <w:szCs w:val="24"/>
          <w:lang w:val="af-ZA" w:eastAsia="en-US"/>
        </w:rPr>
      </w:pPr>
    </w:p>
    <w:p w:rsidR="00965933" w:rsidRDefault="00965933" w:rsidP="00AA5A88">
      <w:pPr>
        <w:pStyle w:val="BodyText"/>
        <w:numPr>
          <w:ilvl w:val="0"/>
          <w:numId w:val="2"/>
        </w:numPr>
        <w:tabs>
          <w:tab w:val="left" w:pos="-90"/>
          <w:tab w:val="left" w:pos="90"/>
          <w:tab w:val="left" w:pos="9990"/>
          <w:tab w:val="left" w:pos="10530"/>
        </w:tabs>
        <w:spacing w:line="360" w:lineRule="auto"/>
        <w:jc w:val="both"/>
        <w:rPr>
          <w:rFonts w:ascii="GHEA Grapalat" w:hAnsi="GHEA Grapalat" w:cs="Tahoma"/>
          <w:sz w:val="24"/>
          <w:szCs w:val="24"/>
          <w:lang w:val="af-ZA" w:eastAsia="en-US"/>
        </w:rPr>
      </w:pPr>
      <w:r>
        <w:rPr>
          <w:rFonts w:ascii="GHEA Grapalat" w:hAnsi="GHEA Grapalat" w:cs="Tahoma"/>
          <w:sz w:val="24"/>
          <w:szCs w:val="24"/>
          <w:lang w:val="af-ZA" w:eastAsia="en-US"/>
        </w:rPr>
        <w:t>Նախագծի մշակման գործընթացում ներգրավված ինստիտուտները, անձինք և նրանց դիրքորոշումը</w:t>
      </w:r>
    </w:p>
    <w:p w:rsidR="00965933" w:rsidRDefault="00965933" w:rsidP="00AA5A88">
      <w:pPr>
        <w:pStyle w:val="BodyText"/>
        <w:tabs>
          <w:tab w:val="left" w:pos="-90"/>
          <w:tab w:val="left" w:pos="90"/>
          <w:tab w:val="left" w:pos="9990"/>
          <w:tab w:val="left" w:pos="10530"/>
        </w:tabs>
        <w:spacing w:line="360" w:lineRule="auto"/>
        <w:jc w:val="left"/>
        <w:rPr>
          <w:rFonts w:ascii="GHEA Grapalat" w:hAnsi="GHEA Grapalat" w:cs="Tahoma"/>
          <w:b w:val="0"/>
          <w:sz w:val="24"/>
          <w:szCs w:val="24"/>
          <w:lang w:val="af-ZA" w:eastAsia="en-US"/>
        </w:rPr>
      </w:pPr>
      <w:r>
        <w:rPr>
          <w:rFonts w:ascii="GHEA Grapalat" w:hAnsi="GHEA Grapalat" w:cs="Tahoma"/>
          <w:sz w:val="24"/>
          <w:szCs w:val="24"/>
          <w:lang w:val="af-ZA" w:eastAsia="en-US"/>
        </w:rPr>
        <w:tab/>
      </w: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 xml:space="preserve"> Նախագիծը մշակվել է ՀՀ ոստիկանության կողմից:</w:t>
      </w:r>
    </w:p>
    <w:p w:rsidR="00AA5A88" w:rsidRDefault="00AA5A88" w:rsidP="00AA5A88">
      <w:pPr>
        <w:pStyle w:val="BodyText"/>
        <w:tabs>
          <w:tab w:val="left" w:pos="-90"/>
          <w:tab w:val="left" w:pos="90"/>
          <w:tab w:val="left" w:pos="9990"/>
          <w:tab w:val="left" w:pos="10530"/>
        </w:tabs>
        <w:spacing w:line="360" w:lineRule="auto"/>
        <w:jc w:val="left"/>
        <w:rPr>
          <w:rFonts w:ascii="GHEA Grapalat" w:hAnsi="GHEA Grapalat" w:cs="Tahoma"/>
          <w:b w:val="0"/>
          <w:sz w:val="24"/>
          <w:szCs w:val="24"/>
          <w:lang w:val="af-ZA" w:eastAsia="en-US"/>
        </w:rPr>
      </w:pPr>
    </w:p>
    <w:p w:rsidR="00965933" w:rsidRPr="00965933" w:rsidRDefault="00965933" w:rsidP="00AA5A88">
      <w:pPr>
        <w:pStyle w:val="BodyText"/>
        <w:tabs>
          <w:tab w:val="left" w:pos="-90"/>
          <w:tab w:val="left" w:pos="90"/>
          <w:tab w:val="left" w:pos="9990"/>
          <w:tab w:val="left" w:pos="10530"/>
        </w:tabs>
        <w:spacing w:line="360" w:lineRule="auto"/>
        <w:jc w:val="both"/>
        <w:rPr>
          <w:rFonts w:ascii="GHEA Grapalat" w:hAnsi="GHEA Grapalat" w:cs="Tahoma"/>
          <w:sz w:val="24"/>
          <w:szCs w:val="24"/>
          <w:lang w:val="af-ZA" w:eastAsia="en-US"/>
        </w:rPr>
      </w:pPr>
      <w:r>
        <w:rPr>
          <w:rFonts w:ascii="GHEA Grapalat" w:hAnsi="GHEA Grapalat" w:cs="Tahoma"/>
          <w:sz w:val="24"/>
          <w:szCs w:val="24"/>
          <w:lang w:val="af-ZA" w:eastAsia="en-US"/>
        </w:rPr>
        <w:t>4.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965933" w:rsidRDefault="00965933" w:rsidP="00AA5A88">
      <w:pPr>
        <w:pStyle w:val="BodyText"/>
        <w:spacing w:line="360" w:lineRule="auto"/>
        <w:jc w:val="both"/>
        <w:rPr>
          <w:rFonts w:ascii="GHEA Grapalat" w:hAnsi="GHEA Grapalat" w:cs="Tahoma"/>
          <w:b w:val="0"/>
          <w:sz w:val="24"/>
          <w:szCs w:val="24"/>
          <w:lang w:val="af-ZA" w:eastAsia="en-US"/>
        </w:rPr>
      </w:pP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ab/>
        <w:t xml:space="preserve">Որոշման նախագծի ընդունմամբ նախատեսվում է Հայաստանի Հանրապետության պետական բյուջեից ՀՀ </w:t>
      </w:r>
      <w:r w:rsidR="00AA5A88">
        <w:rPr>
          <w:rFonts w:ascii="GHEA Grapalat" w:hAnsi="GHEA Grapalat" w:cs="Tahoma"/>
          <w:b w:val="0"/>
          <w:sz w:val="24"/>
          <w:szCs w:val="24"/>
          <w:lang w:val="af-ZA" w:eastAsia="en-US"/>
        </w:rPr>
        <w:t xml:space="preserve">պաշտպանության նախարարությանը </w:t>
      </w: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>հատկացնել  5,060.9 հազար դրամ:</w:t>
      </w:r>
    </w:p>
    <w:p w:rsidR="00965933" w:rsidRDefault="00965933" w:rsidP="00AA5A88">
      <w:pPr>
        <w:pStyle w:val="BodyText"/>
        <w:tabs>
          <w:tab w:val="left" w:pos="-90"/>
          <w:tab w:val="left" w:pos="90"/>
          <w:tab w:val="left" w:pos="9990"/>
          <w:tab w:val="left" w:pos="10530"/>
        </w:tabs>
        <w:spacing w:line="360" w:lineRule="auto"/>
        <w:jc w:val="both"/>
        <w:rPr>
          <w:rFonts w:ascii="GHEA Grapalat" w:hAnsi="GHEA Grapalat" w:cs="Tahoma"/>
          <w:b w:val="0"/>
          <w:sz w:val="24"/>
          <w:szCs w:val="24"/>
          <w:lang w:val="af-ZA" w:eastAsia="en-US"/>
        </w:rPr>
      </w:pPr>
    </w:p>
    <w:p w:rsidR="00965933" w:rsidRPr="00FF4635" w:rsidRDefault="00965933" w:rsidP="00AA5A88">
      <w:pPr>
        <w:spacing w:line="360" w:lineRule="auto"/>
        <w:ind w:left="-360" w:right="76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965933">
        <w:rPr>
          <w:rFonts w:ascii="GHEA Grapalat" w:hAnsi="GHEA Grapalat" w:cs="Tahoma"/>
          <w:b/>
          <w:sz w:val="24"/>
          <w:szCs w:val="24"/>
          <w:lang w:val="af-ZA" w:eastAsia="en-US"/>
        </w:rPr>
        <w:t>5.</w:t>
      </w:r>
      <w:r w:rsidRPr="009659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65933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FF4635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65933" w:rsidRDefault="00965933" w:rsidP="00AA5A88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965933" w:rsidRDefault="00965933" w:rsidP="00AA5A88">
      <w:pPr>
        <w:spacing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</w:p>
    <w:p w:rsidR="00965933" w:rsidRPr="00965933" w:rsidRDefault="00965933" w:rsidP="00AA5A88">
      <w:pPr>
        <w:pStyle w:val="BodyText"/>
        <w:tabs>
          <w:tab w:val="left" w:pos="-90"/>
          <w:tab w:val="left" w:pos="90"/>
          <w:tab w:val="left" w:pos="9990"/>
          <w:tab w:val="left" w:pos="10530"/>
        </w:tabs>
        <w:spacing w:line="360" w:lineRule="auto"/>
        <w:jc w:val="left"/>
        <w:rPr>
          <w:rFonts w:ascii="GHEA Grapalat" w:hAnsi="GHEA Grapalat" w:cs="Tahoma"/>
          <w:sz w:val="24"/>
          <w:szCs w:val="24"/>
          <w:lang w:val="af-ZA" w:eastAsia="en-US"/>
        </w:rPr>
      </w:pPr>
      <w:r>
        <w:rPr>
          <w:rFonts w:ascii="GHEA Grapalat" w:hAnsi="GHEA Grapalat" w:cs="Tahoma"/>
          <w:sz w:val="24"/>
          <w:szCs w:val="24"/>
          <w:lang w:val="af-ZA" w:eastAsia="en-US"/>
        </w:rPr>
        <w:t xml:space="preserve">   6. Ակնկալվող արդյունքը</w:t>
      </w:r>
    </w:p>
    <w:p w:rsidR="00965933" w:rsidRDefault="00965933" w:rsidP="00AA5A88">
      <w:pPr>
        <w:pStyle w:val="BodyText"/>
        <w:spacing w:line="360" w:lineRule="auto"/>
        <w:ind w:firstLine="720"/>
        <w:jc w:val="both"/>
        <w:rPr>
          <w:rFonts w:ascii="GHEA Grapalat" w:hAnsi="GHEA Grapalat" w:cs="Tahoma"/>
          <w:b w:val="0"/>
          <w:sz w:val="24"/>
          <w:szCs w:val="24"/>
          <w:lang w:val="af-ZA" w:eastAsia="en-US"/>
        </w:rPr>
      </w:pPr>
      <w:r>
        <w:rPr>
          <w:rFonts w:ascii="GHEA Grapalat" w:hAnsi="GHEA Grapalat" w:cs="Tahoma"/>
          <w:b w:val="0"/>
          <w:sz w:val="24"/>
          <w:szCs w:val="24"/>
          <w:lang w:val="af-ZA" w:eastAsia="en-US"/>
        </w:rPr>
        <w:t>Նախագծի ընդունման արդյունքում հնարավոր կլինի կազմակերպել 44-օրյա պատերազմում վնասվածքներ ստացած  Ռոման Ռուբենի Մուսայելյանի կոնքազդրային հոդավորման Helix համակարգով պրոտեզավորման, պրոտեզին հարմարվելու և դրանով քայլելու հմտություններ ձեռք բերելու  աշխատանքները, որը հնարավորություն կտա բարելավել նրա առողջական վիճակը:</w:t>
      </w:r>
    </w:p>
    <w:p w:rsidR="00965933" w:rsidRDefault="00965933" w:rsidP="00AA5A88">
      <w:pPr>
        <w:pStyle w:val="BodyText"/>
        <w:spacing w:line="360" w:lineRule="auto"/>
        <w:ind w:firstLine="720"/>
        <w:jc w:val="both"/>
        <w:rPr>
          <w:rFonts w:ascii="GHEA Grapalat" w:hAnsi="GHEA Grapalat" w:cs="Tahoma"/>
          <w:b w:val="0"/>
          <w:sz w:val="24"/>
          <w:szCs w:val="24"/>
          <w:lang w:val="af-ZA" w:eastAsia="en-US"/>
        </w:rPr>
      </w:pPr>
    </w:p>
    <w:p w:rsidR="00605329" w:rsidRPr="00175DF4" w:rsidRDefault="00965933" w:rsidP="00175DF4">
      <w:pPr>
        <w:pStyle w:val="BodyText"/>
        <w:spacing w:line="360" w:lineRule="auto"/>
        <w:ind w:firstLine="720"/>
        <w:jc w:val="right"/>
        <w:rPr>
          <w:rFonts w:ascii="GHEA Grapalat" w:hAnsi="GHEA Grapalat"/>
          <w:sz w:val="24"/>
          <w:szCs w:val="24"/>
          <w:lang w:val="es-ES"/>
        </w:rPr>
      </w:pPr>
      <w:r w:rsidRPr="00965933">
        <w:rPr>
          <w:rFonts w:ascii="GHEA Grapalat" w:hAnsi="GHEA Grapalat" w:cs="Tahoma"/>
          <w:sz w:val="24"/>
          <w:szCs w:val="24"/>
          <w:lang w:val="af-ZA" w:eastAsia="en-US"/>
        </w:rPr>
        <w:lastRenderedPageBreak/>
        <w:t>ՀՀ ոստիկանություն</w:t>
      </w:r>
    </w:p>
    <w:sectPr w:rsidR="00605329" w:rsidRPr="00175DF4" w:rsidSect="00175DF4">
      <w:pgSz w:w="12240" w:h="15840"/>
      <w:pgMar w:top="720" w:right="90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llak Time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F7CBA"/>
    <w:multiLevelType w:val="hybridMultilevel"/>
    <w:tmpl w:val="FF2CD6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B1E23"/>
    <w:multiLevelType w:val="hybridMultilevel"/>
    <w:tmpl w:val="6BB6A360"/>
    <w:lvl w:ilvl="0" w:tplc="F030177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380" w:hanging="360"/>
      </w:pPr>
    </w:lvl>
    <w:lvl w:ilvl="2" w:tplc="0409001B">
      <w:start w:val="1"/>
      <w:numFmt w:val="lowerRoman"/>
      <w:lvlText w:val="%3."/>
      <w:lvlJc w:val="right"/>
      <w:pPr>
        <w:ind w:left="2100" w:hanging="180"/>
      </w:pPr>
    </w:lvl>
    <w:lvl w:ilvl="3" w:tplc="0409000F">
      <w:start w:val="1"/>
      <w:numFmt w:val="decimal"/>
      <w:lvlText w:val="%4."/>
      <w:lvlJc w:val="left"/>
      <w:pPr>
        <w:ind w:left="2820" w:hanging="360"/>
      </w:pPr>
    </w:lvl>
    <w:lvl w:ilvl="4" w:tplc="04090019">
      <w:start w:val="1"/>
      <w:numFmt w:val="lowerLetter"/>
      <w:lvlText w:val="%5."/>
      <w:lvlJc w:val="left"/>
      <w:pPr>
        <w:ind w:left="3540" w:hanging="360"/>
      </w:pPr>
    </w:lvl>
    <w:lvl w:ilvl="5" w:tplc="0409001B">
      <w:start w:val="1"/>
      <w:numFmt w:val="lowerRoman"/>
      <w:lvlText w:val="%6."/>
      <w:lvlJc w:val="right"/>
      <w:pPr>
        <w:ind w:left="4260" w:hanging="180"/>
      </w:pPr>
    </w:lvl>
    <w:lvl w:ilvl="6" w:tplc="0409000F">
      <w:start w:val="1"/>
      <w:numFmt w:val="decimal"/>
      <w:lvlText w:val="%7."/>
      <w:lvlJc w:val="left"/>
      <w:pPr>
        <w:ind w:left="4980" w:hanging="360"/>
      </w:pPr>
    </w:lvl>
    <w:lvl w:ilvl="7" w:tplc="04090019">
      <w:start w:val="1"/>
      <w:numFmt w:val="lowerLetter"/>
      <w:lvlText w:val="%8."/>
      <w:lvlJc w:val="left"/>
      <w:pPr>
        <w:ind w:left="5700" w:hanging="360"/>
      </w:pPr>
    </w:lvl>
    <w:lvl w:ilvl="8" w:tplc="0409001B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78EF3D88"/>
    <w:multiLevelType w:val="hybridMultilevel"/>
    <w:tmpl w:val="FF2CD6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40B"/>
    <w:rsid w:val="00175DF4"/>
    <w:rsid w:val="004B040B"/>
    <w:rsid w:val="00605329"/>
    <w:rsid w:val="00965933"/>
    <w:rsid w:val="009D792E"/>
    <w:rsid w:val="00AA5A88"/>
    <w:rsid w:val="00E4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9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965933"/>
    <w:pPr>
      <w:jc w:val="center"/>
    </w:pPr>
    <w:rPr>
      <w:rFonts w:ascii="Dallak Time" w:hAnsi="Dallak Time"/>
      <w:b/>
      <w:sz w:val="28"/>
    </w:rPr>
  </w:style>
  <w:style w:type="character" w:customStyle="1" w:styleId="BodyTextChar">
    <w:name w:val="Body Text Char"/>
    <w:basedOn w:val="DefaultParagraphFont"/>
    <w:link w:val="BodyText"/>
    <w:rsid w:val="00965933"/>
    <w:rPr>
      <w:rFonts w:ascii="Dallak Time" w:eastAsia="Times New Roman" w:hAnsi="Dallak Time" w:cs="Times New Roman"/>
      <w:b/>
      <w:sz w:val="28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965933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9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965933"/>
    <w:pPr>
      <w:jc w:val="center"/>
    </w:pPr>
    <w:rPr>
      <w:rFonts w:ascii="Dallak Time" w:hAnsi="Dallak Time"/>
      <w:b/>
      <w:sz w:val="28"/>
    </w:rPr>
  </w:style>
  <w:style w:type="character" w:customStyle="1" w:styleId="BodyTextChar">
    <w:name w:val="Body Text Char"/>
    <w:basedOn w:val="DefaultParagraphFont"/>
    <w:link w:val="BodyText"/>
    <w:rsid w:val="00965933"/>
    <w:rPr>
      <w:rFonts w:ascii="Dallak Time" w:eastAsia="Times New Roman" w:hAnsi="Dallak Time" w:cs="Times New Roman"/>
      <w:b/>
      <w:sz w:val="28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96593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8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Avoyan</dc:creator>
  <cp:keywords/>
  <dc:description/>
  <cp:lastModifiedBy>Avoyan</cp:lastModifiedBy>
  <cp:revision>8</cp:revision>
  <dcterms:created xsi:type="dcterms:W3CDTF">2022-10-13T05:52:00Z</dcterms:created>
  <dcterms:modified xsi:type="dcterms:W3CDTF">2022-11-02T06:24:00Z</dcterms:modified>
</cp:coreProperties>
</file>