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21D" w:rsidRPr="00436511" w:rsidRDefault="002B721D" w:rsidP="0033103B">
      <w:pPr>
        <w:spacing w:line="360" w:lineRule="auto"/>
        <w:rPr>
          <w:rFonts w:ascii="GHEA Grapalat" w:hAnsi="GHEA Grapalat"/>
          <w:b/>
          <w:sz w:val="24"/>
          <w:lang w:val="hy-AM"/>
        </w:rPr>
      </w:pPr>
      <w:bookmarkStart w:id="0" w:name="_GoBack"/>
      <w:bookmarkEnd w:id="0"/>
    </w:p>
    <w:p w:rsidR="002B721D" w:rsidRPr="00436511" w:rsidRDefault="002B721D" w:rsidP="0033103B">
      <w:pPr>
        <w:spacing w:line="360" w:lineRule="auto"/>
        <w:jc w:val="center"/>
        <w:rPr>
          <w:rFonts w:ascii="GHEA Grapalat" w:hAnsi="GHEA Grapalat" w:cs="Arial"/>
          <w:b/>
          <w:sz w:val="24"/>
          <w:lang w:val="hy-AM"/>
        </w:rPr>
      </w:pPr>
      <w:r w:rsidRPr="00436511">
        <w:rPr>
          <w:rFonts w:ascii="GHEA Grapalat" w:hAnsi="GHEA Grapalat" w:cs="Arial"/>
          <w:b/>
          <w:sz w:val="24"/>
          <w:lang w:val="hy-AM"/>
        </w:rPr>
        <w:t>ԱՄՓՈՓԱԹԵՐԹ</w:t>
      </w:r>
    </w:p>
    <w:p w:rsidR="002B721D" w:rsidRPr="00A421C3" w:rsidRDefault="006B24EA" w:rsidP="0033103B">
      <w:pPr>
        <w:spacing w:line="360" w:lineRule="auto"/>
        <w:jc w:val="center"/>
        <w:rPr>
          <w:rFonts w:ascii="GHEA Grapalat" w:hAnsi="GHEA Grapalat"/>
          <w:sz w:val="24"/>
          <w:lang w:val="hy-AM"/>
        </w:rPr>
      </w:pPr>
      <w:r w:rsidRPr="00436511">
        <w:rPr>
          <w:rFonts w:ascii="GHEA Grapalat" w:hAnsi="GHEA Grapalat"/>
          <w:sz w:val="24"/>
          <w:lang w:val="af-ZA"/>
        </w:rPr>
        <w:t>«</w:t>
      </w:r>
      <w:r w:rsidR="001D4940" w:rsidRPr="001D4940">
        <w:rPr>
          <w:rFonts w:ascii="GHEA Grapalat" w:hAnsi="GHEA Grapalat" w:cs="Sylfaen"/>
          <w:sz w:val="24"/>
          <w:lang w:val="hy-AM"/>
        </w:rPr>
        <w:t>«</w:t>
      </w:r>
      <w:r w:rsidR="00883029" w:rsidRPr="00883029">
        <w:rPr>
          <w:lang w:val="hy-AM"/>
        </w:rPr>
        <w:t xml:space="preserve"> </w:t>
      </w:r>
      <w:r w:rsidR="00883029" w:rsidRPr="00883029">
        <w:rPr>
          <w:rFonts w:ascii="GHEA Grapalat" w:hAnsi="GHEA Grapalat" w:cs="Sylfaen"/>
          <w:sz w:val="24"/>
          <w:lang w:val="hy-AM"/>
        </w:rPr>
        <w:t>ՏԱՐԵՑ ԵՎ (ԿԱՄ) ՀԱՇՄԱՆԴԱՄՈՒԹՅՈՒՆ ՈՒՆԵՑՈՂ ԱՆՁԱՆՑ ԽՆԱՄՔԻ ՏՐԱՄԱԴՐՄԱՆ ԿԱՐԳԸ, ՊԱՅՄԱՆՆԵՐԸ, ՉԱՓՈՐՈՇԻՉՆԵՐԸ, ԱՋԱԿՑՈՒԹՅԱՆ ՔԱՐՏԻ ՁԵՎԸ ԵՎ ՏՐԱՄԱԴՐՎՈՂ ԳՈՒՄԱՐԻ ՉԱՓԸ ՍԱՀՄԱՆԵԼՈՒ, ՏԱՐԵՑ ԵՎ (ԿԱՄ) ՀԱՇՄԱՆԴԱՄՈՒԹՅՈՒՆ ՈՒՆԵՑՈՂ ԱՆՁԱՆՑ ԽՆԱՄՔԻ ՏՐԱՄԱԴՐՈՒՄԸ ՄԵՐԺԵԼՈՒ ՀԻՄՔ ՀԱՆԴԻՍԱՑՈՂ ՀԻՎԱՆԴՈՒԹՅՈՒՆՆԵՐԻ ՑԱՆԿԸ ՀԱՍՏԱՏԵԼՈՒ, ՀԱՅԱՍՏԱՆԻ ՀԱՆՐԱՊԵՏՈՒԹՅԱՆ ԿԱՌԱՎԱՐՈՒԹՅԱՆ 2015 ԹՎԱԿԱՆԻ ՍԵՊՏԵՄԲԵՐԻ 25-Ի N 1112-Ն ԵՎ ՀՈԿՏԵՄԲԵՐԻ 29-Ի N 1292-Ն ՈՐՈՇՈՒՄՆԵՐՈՒՄ ՓՈՓՈԽՈՒԹՅՈՒՆՆԵՐ ԿԱՏԱՐԵԼՈՒ ՄԱՍԻՆ</w:t>
      </w:r>
      <w:r w:rsidR="001D4940" w:rsidRPr="00883029">
        <w:rPr>
          <w:rFonts w:ascii="GHEA Grapalat" w:hAnsi="GHEA Grapalat" w:cs="Sylfaen"/>
          <w:sz w:val="24"/>
          <w:lang w:val="hy-AM"/>
        </w:rPr>
        <w:t>»</w:t>
      </w:r>
      <w:r w:rsidRPr="00436511">
        <w:rPr>
          <w:rFonts w:ascii="GHEA Grapalat" w:hAnsi="GHEA Grapalat"/>
          <w:sz w:val="24"/>
          <w:lang w:val="af-ZA"/>
        </w:rPr>
        <w:t xml:space="preserve">» </w:t>
      </w:r>
      <w:r w:rsidRPr="00436511">
        <w:rPr>
          <w:rFonts w:ascii="GHEA Grapalat" w:hAnsi="GHEA Grapalat"/>
          <w:sz w:val="24"/>
          <w:lang w:val="hy-AM"/>
        </w:rPr>
        <w:t>ԿԱՌԱՎԱՐՈՒԹՅԱՆ ՈՐՈՇՄԱՆ ՆԱԽԱԳԾԻ</w:t>
      </w:r>
    </w:p>
    <w:tbl>
      <w:tblPr>
        <w:tblStyle w:val="TableGrid"/>
        <w:tblpPr w:leftFromText="180" w:rightFromText="180" w:vertAnchor="text" w:horzAnchor="margin" w:tblpY="146"/>
        <w:tblW w:w="15295" w:type="dxa"/>
        <w:tblLook w:val="04A0" w:firstRow="1" w:lastRow="0" w:firstColumn="1" w:lastColumn="0" w:noHBand="0" w:noVBand="1"/>
      </w:tblPr>
      <w:tblGrid>
        <w:gridCol w:w="9625"/>
        <w:gridCol w:w="5670"/>
      </w:tblGrid>
      <w:tr w:rsidR="00096A8B" w:rsidRPr="00436511" w:rsidTr="0033103B">
        <w:trPr>
          <w:trHeight w:val="530"/>
        </w:trPr>
        <w:tc>
          <w:tcPr>
            <w:tcW w:w="9625" w:type="dxa"/>
            <w:vMerge w:val="restart"/>
            <w:shd w:val="clear" w:color="auto" w:fill="BFBFBF" w:themeFill="background1" w:themeFillShade="BF"/>
          </w:tcPr>
          <w:p w:rsidR="00096A8B" w:rsidRPr="00436511" w:rsidRDefault="001D4940" w:rsidP="00A421C3">
            <w:pPr>
              <w:pStyle w:val="ListParagraph"/>
              <w:numPr>
                <w:ilvl w:val="0"/>
                <w:numId w:val="31"/>
              </w:numPr>
              <w:spacing w:line="360" w:lineRule="auto"/>
              <w:ind w:left="0" w:firstLine="870"/>
              <w:rPr>
                <w:rFonts w:ascii="GHEA Grapalat" w:hAnsi="GHEA Grapalat"/>
              </w:rPr>
            </w:pPr>
            <w:r w:rsidRPr="001D4940">
              <w:rPr>
                <w:rFonts w:ascii="GHEA Grapalat" w:hAnsi="GHEA Grapalat" w:cs="Arial"/>
                <w:lang w:val="hy-AM"/>
              </w:rPr>
              <w:t xml:space="preserve">ՀՀ </w:t>
            </w:r>
            <w:r w:rsidR="00A50873">
              <w:rPr>
                <w:rFonts w:ascii="GHEA Grapalat" w:hAnsi="GHEA Grapalat" w:cs="Arial"/>
                <w:lang w:val="hy-AM"/>
              </w:rPr>
              <w:t>առողջապահության</w:t>
            </w:r>
            <w:r w:rsidRPr="001D4940">
              <w:rPr>
                <w:rFonts w:ascii="GHEA Grapalat" w:hAnsi="GHEA Grapalat" w:cs="Arial"/>
                <w:lang w:val="hy-AM"/>
              </w:rPr>
              <w:t xml:space="preserve"> նախարարություն</w:t>
            </w:r>
          </w:p>
        </w:tc>
        <w:tc>
          <w:tcPr>
            <w:tcW w:w="5670" w:type="dxa"/>
            <w:shd w:val="clear" w:color="auto" w:fill="BFBFBF" w:themeFill="background1" w:themeFillShade="BF"/>
          </w:tcPr>
          <w:p w:rsidR="00096A8B" w:rsidRPr="00436511" w:rsidRDefault="00A50873" w:rsidP="0033103B">
            <w:pPr>
              <w:spacing w:line="360" w:lineRule="auto"/>
              <w:rPr>
                <w:rFonts w:ascii="GHEA Grapalat" w:hAnsi="GHEA Grapalat"/>
                <w:sz w:val="24"/>
                <w:lang w:val="hy-AM"/>
              </w:rPr>
            </w:pPr>
            <w:r>
              <w:rPr>
                <w:rFonts w:ascii="GHEA Grapalat" w:hAnsi="GHEA Grapalat"/>
                <w:sz w:val="24"/>
                <w:lang w:val="hy-AM"/>
              </w:rPr>
              <w:t>25</w:t>
            </w:r>
            <w:r w:rsidR="00552511" w:rsidRPr="00436511">
              <w:rPr>
                <w:rFonts w:ascii="GHEA Grapalat" w:hAnsi="GHEA Grapalat"/>
                <w:sz w:val="24"/>
                <w:lang w:val="hy-AM"/>
              </w:rPr>
              <w:t>.</w:t>
            </w:r>
            <w:r w:rsidR="0033103B">
              <w:rPr>
                <w:rFonts w:ascii="GHEA Grapalat" w:hAnsi="GHEA Grapalat"/>
                <w:sz w:val="24"/>
                <w:lang w:val="hy-AM"/>
              </w:rPr>
              <w:t>05</w:t>
            </w:r>
            <w:r w:rsidR="00552511" w:rsidRPr="00436511">
              <w:rPr>
                <w:rFonts w:ascii="GHEA Grapalat" w:hAnsi="GHEA Grapalat"/>
                <w:sz w:val="24"/>
                <w:lang w:val="hy-AM"/>
              </w:rPr>
              <w:t>.202</w:t>
            </w:r>
            <w:r w:rsidR="0033103B">
              <w:rPr>
                <w:rFonts w:ascii="GHEA Grapalat" w:hAnsi="GHEA Grapalat"/>
                <w:sz w:val="24"/>
                <w:lang w:val="hy-AM"/>
              </w:rPr>
              <w:t>2</w:t>
            </w:r>
            <w:r w:rsidR="00552511" w:rsidRPr="00436511">
              <w:rPr>
                <w:rFonts w:ascii="GHEA Grapalat" w:hAnsi="GHEA Grapalat"/>
                <w:sz w:val="24"/>
                <w:lang w:val="hy-AM"/>
              </w:rPr>
              <w:t xml:space="preserve"> թ.</w:t>
            </w:r>
          </w:p>
        </w:tc>
      </w:tr>
      <w:tr w:rsidR="00096A8B" w:rsidRPr="00436511" w:rsidTr="0033103B">
        <w:trPr>
          <w:trHeight w:val="530"/>
        </w:trPr>
        <w:tc>
          <w:tcPr>
            <w:tcW w:w="9625" w:type="dxa"/>
            <w:vMerge/>
            <w:shd w:val="clear" w:color="auto" w:fill="BFBFBF" w:themeFill="background1" w:themeFillShade="BF"/>
          </w:tcPr>
          <w:p w:rsidR="00096A8B" w:rsidRPr="00436511" w:rsidRDefault="00096A8B" w:rsidP="0033103B">
            <w:pPr>
              <w:spacing w:line="360" w:lineRule="auto"/>
              <w:rPr>
                <w:rFonts w:ascii="GHEA Grapalat" w:hAnsi="GHEA Grapalat"/>
                <w:sz w:val="24"/>
                <w:lang w:val="hy-AM"/>
              </w:rPr>
            </w:pPr>
          </w:p>
        </w:tc>
        <w:tc>
          <w:tcPr>
            <w:tcW w:w="5670" w:type="dxa"/>
            <w:shd w:val="clear" w:color="auto" w:fill="BFBFBF" w:themeFill="background1" w:themeFillShade="BF"/>
          </w:tcPr>
          <w:p w:rsidR="00096A8B" w:rsidRPr="00436511" w:rsidRDefault="00A50873" w:rsidP="0033103B">
            <w:pPr>
              <w:spacing w:line="360" w:lineRule="auto"/>
              <w:rPr>
                <w:rFonts w:ascii="GHEA Grapalat" w:hAnsi="GHEA Grapalat"/>
                <w:sz w:val="24"/>
                <w:lang w:val="hy-AM"/>
              </w:rPr>
            </w:pPr>
            <w:r w:rsidRPr="00A50873">
              <w:rPr>
                <w:rFonts w:ascii="GHEA Grapalat" w:hAnsi="GHEA Grapalat"/>
                <w:sz w:val="24"/>
                <w:lang w:val="hy-AM"/>
              </w:rPr>
              <w:t>/ԼՆ/02.2/12778-2022</w:t>
            </w:r>
          </w:p>
        </w:tc>
      </w:tr>
      <w:tr w:rsidR="00552511" w:rsidRPr="00490E4B" w:rsidTr="0033103B">
        <w:trPr>
          <w:trHeight w:val="530"/>
        </w:trPr>
        <w:tc>
          <w:tcPr>
            <w:tcW w:w="9625" w:type="dxa"/>
          </w:tcPr>
          <w:p w:rsidR="00552511" w:rsidRPr="009E7EF3" w:rsidRDefault="00A50873" w:rsidP="009E7EF3">
            <w:pPr>
              <w:spacing w:line="360" w:lineRule="auto"/>
              <w:ind w:firstLine="780"/>
              <w:jc w:val="both"/>
              <w:rPr>
                <w:rFonts w:ascii="GHEA Grapalat" w:hAnsi="GHEA Grapalat" w:cs="GHEA Grapalat"/>
                <w:color w:val="000000" w:themeColor="text1"/>
                <w:sz w:val="24"/>
                <w:lang w:val="hy-AM"/>
              </w:rPr>
            </w:pPr>
            <w:r w:rsidRPr="009E7EF3">
              <w:rPr>
                <w:rFonts w:ascii="GHEA Grapalat" w:hAnsi="GHEA Grapalat" w:cs="GHEA Grapalat"/>
                <w:color w:val="000000" w:themeColor="text1"/>
                <w:sz w:val="24"/>
                <w:lang w:val="hy-AM"/>
              </w:rPr>
              <w:t>1.</w:t>
            </w:r>
            <w:r w:rsidRPr="009E7EF3">
              <w:rPr>
                <w:rFonts w:ascii="GHEA Grapalat" w:hAnsi="GHEA Grapalat" w:cs="GHEA Grapalat"/>
                <w:color w:val="000000" w:themeColor="text1"/>
                <w:sz w:val="24"/>
                <w:lang w:val="hy-AM"/>
              </w:rPr>
              <w:tab/>
              <w:t>քննարկվող Նախագծի շրջանակներում, ի թիվս այլնի, հաստատվում է տարեց և (կամ) հաշմանդամություն ունեցող անձանց մատուցվող խնամքի տրամադրման չափորոշիչները: Սակայն, Նախագծի նախաբանում նշված իրավանորմերում բացակայում է հղումը հիշյալ չափորոշիչները հաստատելու վերաբերյալ լիազորող նորմին:</w:t>
            </w:r>
            <w:r w:rsidR="00A421C3">
              <w:rPr>
                <w:rFonts w:ascii="GHEA Grapalat" w:hAnsi="GHEA Grapalat" w:cs="GHEA Grapalat"/>
                <w:color w:val="000000" w:themeColor="text1"/>
                <w:sz w:val="24"/>
                <w:lang w:val="hy-AM"/>
              </w:rPr>
              <w:t xml:space="preserve"> </w:t>
            </w:r>
            <w:r w:rsidRPr="009E7EF3">
              <w:rPr>
                <w:rFonts w:ascii="GHEA Grapalat" w:hAnsi="GHEA Grapalat" w:cs="GHEA Grapalat"/>
                <w:color w:val="000000" w:themeColor="text1"/>
                <w:sz w:val="24"/>
                <w:lang w:val="hy-AM"/>
              </w:rPr>
              <w:t>Հաշվի առնելով վերոգրյալը` առաջարկվում է վերանայել նշված լիազորող նորմերի շրջանակներում չափորոշիչները հաստատելու նպատակահարմարությունը:</w:t>
            </w:r>
          </w:p>
        </w:tc>
        <w:tc>
          <w:tcPr>
            <w:tcW w:w="5670" w:type="dxa"/>
          </w:tcPr>
          <w:p w:rsidR="00552511" w:rsidRPr="00436511" w:rsidRDefault="002F7DE0" w:rsidP="002F7DE0">
            <w:pPr>
              <w:spacing w:line="360" w:lineRule="auto"/>
              <w:jc w:val="both"/>
              <w:rPr>
                <w:rFonts w:ascii="GHEA Grapalat" w:hAnsi="GHEA Grapalat"/>
                <w:sz w:val="24"/>
                <w:lang w:val="hy-AM"/>
              </w:rPr>
            </w:pPr>
            <w:r>
              <w:rPr>
                <w:rFonts w:ascii="GHEA Grapalat" w:hAnsi="GHEA Grapalat"/>
                <w:sz w:val="24"/>
                <w:lang w:val="hy-AM"/>
              </w:rPr>
              <w:t>Չի ը</w:t>
            </w:r>
            <w:r w:rsidR="00A50873">
              <w:rPr>
                <w:rFonts w:ascii="GHEA Grapalat" w:hAnsi="GHEA Grapalat"/>
                <w:sz w:val="24"/>
                <w:lang w:val="hy-AM"/>
              </w:rPr>
              <w:t>նդունվել։ «Սոցիալական աջակցության մասին» օրենք</w:t>
            </w:r>
            <w:r>
              <w:rPr>
                <w:rFonts w:ascii="GHEA Grapalat" w:hAnsi="GHEA Grapalat"/>
                <w:sz w:val="24"/>
                <w:lang w:val="hy-AM"/>
              </w:rPr>
              <w:t>ում համապատասխան</w:t>
            </w:r>
            <w:r w:rsidR="00A50873">
              <w:rPr>
                <w:rFonts w:ascii="GHEA Grapalat" w:hAnsi="GHEA Grapalat"/>
                <w:sz w:val="24"/>
                <w:lang w:val="hy-AM"/>
              </w:rPr>
              <w:t xml:space="preserve"> լիազորող </w:t>
            </w:r>
            <w:r>
              <w:rPr>
                <w:rFonts w:ascii="GHEA Grapalat" w:hAnsi="GHEA Grapalat"/>
                <w:sz w:val="24"/>
                <w:lang w:val="hy-AM"/>
              </w:rPr>
              <w:t>նորմը</w:t>
            </w:r>
            <w:r w:rsidR="00A50873">
              <w:rPr>
                <w:rFonts w:ascii="GHEA Grapalat" w:hAnsi="GHEA Grapalat"/>
                <w:sz w:val="24"/>
                <w:lang w:val="hy-AM"/>
              </w:rPr>
              <w:t xml:space="preserve">, </w:t>
            </w:r>
            <w:r>
              <w:rPr>
                <w:rFonts w:ascii="GHEA Grapalat" w:hAnsi="GHEA Grapalat"/>
                <w:sz w:val="24"/>
                <w:lang w:val="hy-AM"/>
              </w:rPr>
              <w:t>ընդունվել է ՀՀ ազգային ժողովի կողմից</w:t>
            </w:r>
            <w:r w:rsidR="00A50873">
              <w:rPr>
                <w:rFonts w:ascii="GHEA Grapalat" w:hAnsi="GHEA Grapalat"/>
                <w:sz w:val="24"/>
                <w:lang w:val="hy-AM"/>
              </w:rPr>
              <w:t>։</w:t>
            </w:r>
          </w:p>
        </w:tc>
      </w:tr>
      <w:tr w:rsidR="00A50873" w:rsidRPr="00490E4B" w:rsidTr="0033103B">
        <w:trPr>
          <w:trHeight w:val="530"/>
        </w:trPr>
        <w:tc>
          <w:tcPr>
            <w:tcW w:w="9625" w:type="dxa"/>
          </w:tcPr>
          <w:p w:rsidR="00A50873" w:rsidRPr="009E7EF3" w:rsidRDefault="009E7EF3" w:rsidP="009E7EF3">
            <w:pPr>
              <w:spacing w:line="360" w:lineRule="auto"/>
              <w:ind w:firstLine="780"/>
              <w:jc w:val="both"/>
              <w:rPr>
                <w:rFonts w:ascii="GHEA Grapalat" w:hAnsi="GHEA Grapalat" w:cs="GHEA Grapalat"/>
                <w:color w:val="000000" w:themeColor="text1"/>
                <w:lang w:val="hy-AM"/>
              </w:rPr>
            </w:pPr>
            <w:r w:rsidRPr="009E7EF3">
              <w:rPr>
                <w:rFonts w:ascii="GHEA Grapalat" w:hAnsi="GHEA Grapalat" w:cs="GHEA Grapalat"/>
                <w:color w:val="000000" w:themeColor="text1"/>
                <w:sz w:val="24"/>
                <w:lang w:val="hy-AM"/>
              </w:rPr>
              <w:t xml:space="preserve">2. </w:t>
            </w:r>
            <w:r w:rsidR="00A50873" w:rsidRPr="009E7EF3">
              <w:rPr>
                <w:rFonts w:ascii="GHEA Grapalat" w:hAnsi="GHEA Grapalat" w:cs="GHEA Grapalat"/>
                <w:color w:val="000000" w:themeColor="text1"/>
                <w:sz w:val="24"/>
                <w:lang w:val="hy-AM"/>
              </w:rPr>
              <w:t xml:space="preserve">Նախագծի 2-րդ կետով հաստատվող` տարեց և (կամ) հաշմանդամություն ունեցող անձանց խնամքի տրամադրումը մերժելու հիմք հանդիսացող </w:t>
            </w:r>
            <w:r w:rsidR="00A50873" w:rsidRPr="009E7EF3">
              <w:rPr>
                <w:rFonts w:ascii="GHEA Grapalat" w:hAnsi="GHEA Grapalat" w:cs="GHEA Grapalat"/>
                <w:color w:val="000000" w:themeColor="text1"/>
                <w:sz w:val="24"/>
                <w:lang w:val="hy-AM"/>
              </w:rPr>
              <w:lastRenderedPageBreak/>
              <w:t>հիվանդությունների ցանկի (հավելված 3-րդ) 3-րդ կետից առաջարկվում է հանել «ինչպես նաև մանրէազատ տուբերկուլյոզ» բառերը, քանի որ Կառավարության 2001թ. դեկտեմբերի 27-ի թիվ 1286-Ն որոշմամբ հաստատված «Շրջապատի համար վտանգ ներկայացնող հիվանդությունների ցանկի» 2-րդ կետում նշված է` «տուբերկուլոզ (բոլոր ձևերը)», ինչից բխում է, որ մանրէազատ տուբերկուլոզը նույնպես ներառված է վերոհիշյալ</w:t>
            </w:r>
            <w:r w:rsidR="00A421C3">
              <w:rPr>
                <w:rFonts w:ascii="GHEA Grapalat" w:hAnsi="GHEA Grapalat" w:cs="GHEA Grapalat"/>
                <w:color w:val="000000" w:themeColor="text1"/>
                <w:sz w:val="24"/>
                <w:lang w:val="hy-AM"/>
              </w:rPr>
              <w:t xml:space="preserve"> </w:t>
            </w:r>
            <w:r w:rsidR="00A50873" w:rsidRPr="009E7EF3">
              <w:rPr>
                <w:rFonts w:ascii="GHEA Grapalat" w:hAnsi="GHEA Grapalat" w:cs="GHEA Grapalat"/>
                <w:color w:val="000000" w:themeColor="text1"/>
                <w:sz w:val="24"/>
                <w:lang w:val="hy-AM"/>
              </w:rPr>
              <w:t>ցանկում և</w:t>
            </w:r>
            <w:r w:rsidR="00A421C3">
              <w:rPr>
                <w:rFonts w:ascii="GHEA Grapalat" w:hAnsi="GHEA Grapalat" w:cs="GHEA Grapalat"/>
                <w:color w:val="000000" w:themeColor="text1"/>
                <w:sz w:val="24"/>
                <w:lang w:val="hy-AM"/>
              </w:rPr>
              <w:t xml:space="preserve"> </w:t>
            </w:r>
            <w:r w:rsidR="00A50873" w:rsidRPr="009E7EF3">
              <w:rPr>
                <w:rFonts w:ascii="GHEA Grapalat" w:hAnsi="GHEA Grapalat" w:cs="GHEA Grapalat"/>
                <w:color w:val="000000" w:themeColor="text1"/>
                <w:sz w:val="24"/>
                <w:lang w:val="hy-AM"/>
              </w:rPr>
              <w:t>այն առանձին նշելու անհրաժեշտություն չկա:</w:t>
            </w:r>
          </w:p>
        </w:tc>
        <w:tc>
          <w:tcPr>
            <w:tcW w:w="5670" w:type="dxa"/>
          </w:tcPr>
          <w:p w:rsidR="00A50873" w:rsidRDefault="009E7EF3" w:rsidP="00A63D71">
            <w:pPr>
              <w:spacing w:line="360" w:lineRule="auto"/>
              <w:jc w:val="both"/>
              <w:rPr>
                <w:rFonts w:ascii="GHEA Grapalat" w:hAnsi="GHEA Grapalat"/>
                <w:sz w:val="24"/>
                <w:lang w:val="hy-AM"/>
              </w:rPr>
            </w:pPr>
            <w:r>
              <w:rPr>
                <w:rFonts w:ascii="GHEA Grapalat" w:hAnsi="GHEA Grapalat"/>
                <w:sz w:val="24"/>
                <w:lang w:val="hy-AM"/>
              </w:rPr>
              <w:lastRenderedPageBreak/>
              <w:t>Ընդունվել է։ Կետը խմբագրվել է։</w:t>
            </w:r>
          </w:p>
        </w:tc>
      </w:tr>
      <w:tr w:rsidR="009E7EF3" w:rsidRPr="00490E4B" w:rsidTr="0033103B">
        <w:trPr>
          <w:trHeight w:val="530"/>
        </w:trPr>
        <w:tc>
          <w:tcPr>
            <w:tcW w:w="9625" w:type="dxa"/>
          </w:tcPr>
          <w:p w:rsidR="009E7EF3" w:rsidRPr="009E7EF3" w:rsidRDefault="009E7EF3" w:rsidP="009E7EF3">
            <w:pPr>
              <w:pStyle w:val="ListParagraph"/>
              <w:numPr>
                <w:ilvl w:val="0"/>
                <w:numId w:val="31"/>
              </w:numPr>
              <w:spacing w:line="360" w:lineRule="auto"/>
              <w:ind w:left="-30" w:firstLine="720"/>
              <w:rPr>
                <w:rFonts w:ascii="GHEA Grapalat" w:hAnsi="GHEA Grapalat" w:cs="GHEA Grapalat"/>
                <w:color w:val="000000" w:themeColor="text1"/>
                <w:lang w:val="hy-AM"/>
              </w:rPr>
            </w:pPr>
            <w:r w:rsidRPr="009E7EF3">
              <w:rPr>
                <w:rFonts w:ascii="GHEA Grapalat" w:hAnsi="GHEA Grapalat" w:cs="GHEA Grapalat"/>
                <w:color w:val="000000" w:themeColor="text1"/>
                <w:lang w:val="hy-AM"/>
              </w:rPr>
              <w:lastRenderedPageBreak/>
              <w:t>Նախագծի հավելված 1-ի 60-րդ կետում կիրառվում է «կլինիկալաբորատոր հետազոտություններ» ձևակերպումը: Մինչդեռ, «Բնակչության բժշկական օգնության և սպասարկման մասին» օրենքում և Կառավարության 2002 թվականի դեկտեմբերի 5-ի թիվ 1936-Ն որոշման մեջ նման ձևակերպում չի կիրառվում, ուստի` անհրաժեշտ է այն համատասխանեցնել գործող իրավակարգավորումներով սահմանվող ձևակերպումներին: Նույն դիտարկումը վերաբերում է նաև Նախագծի հավելված 2-ի 46-րդ կետում կիրառվող ձևակերպումներին:</w:t>
            </w:r>
          </w:p>
        </w:tc>
        <w:tc>
          <w:tcPr>
            <w:tcW w:w="5670" w:type="dxa"/>
          </w:tcPr>
          <w:p w:rsidR="009E7EF3" w:rsidRDefault="009E7EF3" w:rsidP="009E7EF3">
            <w:pPr>
              <w:spacing w:line="360" w:lineRule="auto"/>
              <w:jc w:val="both"/>
              <w:rPr>
                <w:rFonts w:ascii="GHEA Grapalat" w:hAnsi="GHEA Grapalat"/>
                <w:sz w:val="24"/>
                <w:lang w:val="hy-AM"/>
              </w:rPr>
            </w:pPr>
            <w:r>
              <w:rPr>
                <w:rFonts w:ascii="GHEA Grapalat" w:hAnsi="GHEA Grapalat"/>
                <w:sz w:val="24"/>
                <w:lang w:val="hy-AM"/>
              </w:rPr>
              <w:t>Ընդունվել է։ Կետերը խմբագրվել են։</w:t>
            </w:r>
          </w:p>
        </w:tc>
      </w:tr>
      <w:tr w:rsidR="009E7EF3" w:rsidRPr="00490E4B" w:rsidTr="0033103B">
        <w:trPr>
          <w:trHeight w:val="530"/>
        </w:trPr>
        <w:tc>
          <w:tcPr>
            <w:tcW w:w="9625" w:type="dxa"/>
          </w:tcPr>
          <w:p w:rsidR="009E7EF3" w:rsidRPr="009E7EF3" w:rsidRDefault="009E7EF3" w:rsidP="009E7EF3">
            <w:pPr>
              <w:pStyle w:val="ListParagraph"/>
              <w:numPr>
                <w:ilvl w:val="0"/>
                <w:numId w:val="31"/>
              </w:numPr>
              <w:spacing w:line="360" w:lineRule="auto"/>
              <w:ind w:left="-30" w:firstLine="720"/>
              <w:rPr>
                <w:rFonts w:ascii="GHEA Grapalat" w:hAnsi="GHEA Grapalat" w:cs="GHEA Grapalat"/>
                <w:color w:val="000000" w:themeColor="text1"/>
                <w:lang w:val="hy-AM"/>
              </w:rPr>
            </w:pPr>
            <w:r w:rsidRPr="009E7EF3">
              <w:rPr>
                <w:rFonts w:ascii="GHEA Grapalat" w:hAnsi="GHEA Grapalat" w:cs="GHEA Grapalat"/>
                <w:color w:val="000000" w:themeColor="text1"/>
                <w:lang w:val="hy-AM"/>
              </w:rPr>
              <w:t xml:space="preserve">Նախագծի հավելված 1-ի 19-րդ կետի 1-ին ենթակետի «հոգեբուժական դիսպանսերի բժշկական քարտից» բառակապակցությունը փոխել «արտահիվանդանոցային հոգեբուժական օգնություն և սպասարկում իրականացնող հոգեբուժական կազմակերպության կողմից շարունակական (դիսպանսեր) </w:t>
            </w:r>
            <w:r w:rsidRPr="009E7EF3">
              <w:rPr>
                <w:rFonts w:ascii="GHEA Grapalat" w:hAnsi="GHEA Grapalat" w:cs="GHEA Grapalat"/>
                <w:color w:val="000000" w:themeColor="text1"/>
                <w:lang w:val="hy-AM"/>
              </w:rPr>
              <w:lastRenderedPageBreak/>
              <w:t>հսկողության մեջ գտնվող հոգեկան առողջության խնդիր ունեցող անձի ամբուլատոր բժշկական քարտի» բառերով</w:t>
            </w:r>
          </w:p>
        </w:tc>
        <w:tc>
          <w:tcPr>
            <w:tcW w:w="5670" w:type="dxa"/>
          </w:tcPr>
          <w:p w:rsidR="009E7EF3" w:rsidRDefault="009E7EF3" w:rsidP="009E7EF3">
            <w:pPr>
              <w:spacing w:line="360" w:lineRule="auto"/>
              <w:jc w:val="both"/>
              <w:rPr>
                <w:rFonts w:ascii="GHEA Grapalat" w:hAnsi="GHEA Grapalat"/>
                <w:sz w:val="24"/>
                <w:lang w:val="hy-AM"/>
              </w:rPr>
            </w:pPr>
            <w:r>
              <w:rPr>
                <w:rFonts w:ascii="GHEA Grapalat" w:hAnsi="GHEA Grapalat"/>
                <w:sz w:val="24"/>
                <w:lang w:val="hy-AM"/>
              </w:rPr>
              <w:lastRenderedPageBreak/>
              <w:t>Ընդունվել է։ Ենթակետը խմբագրվել է։</w:t>
            </w:r>
          </w:p>
        </w:tc>
      </w:tr>
      <w:tr w:rsidR="009E7EF3" w:rsidRPr="00490E4B" w:rsidTr="0033103B">
        <w:trPr>
          <w:trHeight w:val="530"/>
        </w:trPr>
        <w:tc>
          <w:tcPr>
            <w:tcW w:w="9625" w:type="dxa"/>
          </w:tcPr>
          <w:p w:rsidR="009E7EF3" w:rsidRPr="009E7EF3" w:rsidRDefault="009E7EF3" w:rsidP="009E7EF3">
            <w:pPr>
              <w:pStyle w:val="ListParagraph"/>
              <w:numPr>
                <w:ilvl w:val="0"/>
                <w:numId w:val="31"/>
              </w:numPr>
              <w:spacing w:line="360" w:lineRule="auto"/>
              <w:ind w:left="-30" w:firstLine="720"/>
              <w:rPr>
                <w:rFonts w:ascii="GHEA Grapalat" w:hAnsi="GHEA Grapalat" w:cs="GHEA Grapalat"/>
                <w:color w:val="000000" w:themeColor="text1"/>
                <w:lang w:val="hy-AM"/>
              </w:rPr>
            </w:pPr>
            <w:r w:rsidRPr="009E7EF3">
              <w:rPr>
                <w:rFonts w:ascii="GHEA Grapalat" w:hAnsi="GHEA Grapalat" w:cs="GHEA Grapalat"/>
                <w:color w:val="000000" w:themeColor="text1"/>
                <w:lang w:val="hy-AM"/>
              </w:rPr>
              <w:lastRenderedPageBreak/>
              <w:t>Նախագծի հավելված 2-ի 6-րդ կետը հստակեցման կարիք ունի, հաշվի առնելով, որ «մինչև 100 շահառու ունեցող շուրջօրյա խնամքի կենտրոններում»</w:t>
            </w:r>
            <w:r w:rsidRPr="009E7EF3">
              <w:rPr>
                <w:rFonts w:ascii="GHEA Grapalat" w:hAnsi="GHEA Grapalat" w:cs="GHEA Grapalat"/>
                <w:color w:val="000000" w:themeColor="text1"/>
                <w:lang w:val="hy-AM"/>
              </w:rPr>
              <w:tab/>
              <w:t>բժշկական օգնության և սպասարկման տրամադրման համար նախատեսվում են հետևյալ հաստիքները` «պետ` բժշկական ծառայության», «բժիշկ (ըստ մասնագիտությունների և մասնագիտացումների)», «հոգեբույժ» և այդ պարագայում շուրջօրյա խնամքի կենտրոնը պետք է ունենա</w:t>
            </w:r>
            <w:r w:rsidR="00A421C3">
              <w:rPr>
                <w:rFonts w:ascii="GHEA Grapalat" w:hAnsi="GHEA Grapalat" w:cs="GHEA Grapalat"/>
                <w:color w:val="000000" w:themeColor="text1"/>
                <w:lang w:val="hy-AM"/>
              </w:rPr>
              <w:t xml:space="preserve"> </w:t>
            </w:r>
            <w:r w:rsidRPr="009E7EF3">
              <w:rPr>
                <w:rFonts w:ascii="GHEA Grapalat" w:hAnsi="GHEA Grapalat" w:cs="GHEA Grapalat"/>
                <w:color w:val="000000" w:themeColor="text1"/>
                <w:lang w:val="hy-AM"/>
              </w:rPr>
              <w:t>բժշկական օգնություն և սպասարկում իրականացնելու համար համապատասխան</w:t>
            </w:r>
            <w:r w:rsidR="00A421C3">
              <w:rPr>
                <w:rFonts w:ascii="GHEA Grapalat" w:hAnsi="GHEA Grapalat" w:cs="GHEA Grapalat"/>
                <w:color w:val="000000" w:themeColor="text1"/>
                <w:lang w:val="hy-AM"/>
              </w:rPr>
              <w:t xml:space="preserve"> </w:t>
            </w:r>
            <w:r w:rsidRPr="009E7EF3">
              <w:rPr>
                <w:rFonts w:ascii="GHEA Grapalat" w:hAnsi="GHEA Grapalat" w:cs="GHEA Grapalat"/>
                <w:color w:val="000000" w:themeColor="text1"/>
                <w:lang w:val="hy-AM"/>
              </w:rPr>
              <w:t>տեսակի</w:t>
            </w:r>
            <w:r w:rsidR="00A421C3">
              <w:rPr>
                <w:rFonts w:ascii="GHEA Grapalat" w:hAnsi="GHEA Grapalat" w:cs="GHEA Grapalat"/>
                <w:color w:val="000000" w:themeColor="text1"/>
                <w:lang w:val="hy-AM"/>
              </w:rPr>
              <w:t xml:space="preserve"> </w:t>
            </w:r>
            <w:r w:rsidRPr="009E7EF3">
              <w:rPr>
                <w:rFonts w:ascii="GHEA Grapalat" w:hAnsi="GHEA Grapalat" w:cs="GHEA Grapalat"/>
                <w:color w:val="000000" w:themeColor="text1"/>
                <w:lang w:val="hy-AM"/>
              </w:rPr>
              <w:t>լիցենզիա, իսկ</w:t>
            </w:r>
            <w:r w:rsidR="00A421C3">
              <w:rPr>
                <w:rFonts w:ascii="GHEA Grapalat" w:hAnsi="GHEA Grapalat" w:cs="GHEA Grapalat"/>
                <w:color w:val="000000" w:themeColor="text1"/>
                <w:lang w:val="hy-AM"/>
              </w:rPr>
              <w:t xml:space="preserve"> </w:t>
            </w:r>
            <w:r w:rsidRPr="009E7EF3">
              <w:rPr>
                <w:rFonts w:ascii="GHEA Grapalat" w:hAnsi="GHEA Grapalat" w:cs="GHEA Grapalat"/>
                <w:color w:val="000000" w:themeColor="text1"/>
                <w:lang w:val="hy-AM"/>
              </w:rPr>
              <w:t>6-րդ կետում նշված</w:t>
            </w:r>
            <w:r w:rsidR="00A421C3">
              <w:rPr>
                <w:rFonts w:ascii="GHEA Grapalat" w:hAnsi="GHEA Grapalat" w:cs="GHEA Grapalat"/>
                <w:color w:val="000000" w:themeColor="text1"/>
                <w:lang w:val="hy-AM"/>
              </w:rPr>
              <w:t xml:space="preserve"> </w:t>
            </w:r>
            <w:r w:rsidRPr="009E7EF3">
              <w:rPr>
                <w:rFonts w:ascii="GHEA Grapalat" w:hAnsi="GHEA Grapalat" w:cs="GHEA Grapalat"/>
                <w:color w:val="000000" w:themeColor="text1"/>
                <w:lang w:val="hy-AM"/>
              </w:rPr>
              <w:t>«բուժկետի» պարագայում` որի</w:t>
            </w:r>
            <w:r w:rsidR="00A421C3">
              <w:rPr>
                <w:rFonts w:ascii="GHEA Grapalat" w:hAnsi="GHEA Grapalat" w:cs="GHEA Grapalat"/>
                <w:color w:val="000000" w:themeColor="text1"/>
                <w:lang w:val="hy-AM"/>
              </w:rPr>
              <w:t xml:space="preserve"> </w:t>
            </w:r>
            <w:r w:rsidRPr="009E7EF3">
              <w:rPr>
                <w:rFonts w:ascii="GHEA Grapalat" w:hAnsi="GHEA Grapalat" w:cs="GHEA Grapalat"/>
                <w:color w:val="000000" w:themeColor="text1"/>
                <w:lang w:val="hy-AM"/>
              </w:rPr>
              <w:t xml:space="preserve"> հագեցվածությունը</w:t>
            </w:r>
            <w:r w:rsidR="00A421C3">
              <w:rPr>
                <w:rFonts w:ascii="GHEA Grapalat" w:hAnsi="GHEA Grapalat" w:cs="GHEA Grapalat"/>
                <w:color w:val="000000" w:themeColor="text1"/>
                <w:lang w:val="hy-AM"/>
              </w:rPr>
              <w:t xml:space="preserve"> </w:t>
            </w:r>
            <w:r w:rsidRPr="009E7EF3">
              <w:rPr>
                <w:rFonts w:ascii="GHEA Grapalat" w:hAnsi="GHEA Grapalat" w:cs="GHEA Grapalat"/>
                <w:color w:val="000000" w:themeColor="text1"/>
                <w:lang w:val="hy-AM"/>
              </w:rPr>
              <w:t>հաստատված է Կառավարության</w:t>
            </w:r>
            <w:r w:rsidR="00A421C3">
              <w:rPr>
                <w:rFonts w:ascii="GHEA Grapalat" w:hAnsi="GHEA Grapalat" w:cs="GHEA Grapalat"/>
                <w:color w:val="000000" w:themeColor="text1"/>
                <w:lang w:val="hy-AM"/>
              </w:rPr>
              <w:t xml:space="preserve"> </w:t>
            </w:r>
            <w:r w:rsidRPr="009E7EF3">
              <w:rPr>
                <w:rFonts w:ascii="GHEA Grapalat" w:hAnsi="GHEA Grapalat" w:cs="GHEA Grapalat"/>
                <w:color w:val="000000" w:themeColor="text1"/>
                <w:lang w:val="hy-AM"/>
              </w:rPr>
              <w:t>2002 թվականի դեկտեմբերի 5-ի թիվ 1936-Ն որոշման հավելված 1-ի</w:t>
            </w:r>
            <w:r w:rsidR="00A421C3">
              <w:rPr>
                <w:rFonts w:ascii="GHEA Grapalat" w:hAnsi="GHEA Grapalat" w:cs="GHEA Grapalat"/>
                <w:color w:val="000000" w:themeColor="text1"/>
                <w:lang w:val="hy-AM"/>
              </w:rPr>
              <w:t xml:space="preserve"> </w:t>
            </w:r>
            <w:r w:rsidRPr="009E7EF3">
              <w:rPr>
                <w:rFonts w:ascii="GHEA Grapalat" w:hAnsi="GHEA Grapalat" w:cs="GHEA Grapalat"/>
                <w:color w:val="000000" w:themeColor="text1"/>
                <w:lang w:val="hy-AM"/>
              </w:rPr>
              <w:t>1.31.1. կետով`</w:t>
            </w:r>
            <w:r w:rsidR="00A421C3">
              <w:rPr>
                <w:rFonts w:ascii="GHEA Grapalat" w:hAnsi="GHEA Grapalat" w:cs="GHEA Grapalat"/>
                <w:color w:val="000000" w:themeColor="text1"/>
                <w:lang w:val="hy-AM"/>
              </w:rPr>
              <w:t xml:space="preserve"> </w:t>
            </w:r>
            <w:r w:rsidRPr="009E7EF3">
              <w:rPr>
                <w:rFonts w:ascii="GHEA Grapalat" w:hAnsi="GHEA Grapalat" w:cs="GHEA Grapalat"/>
                <w:color w:val="000000" w:themeColor="text1"/>
                <w:lang w:val="hy-AM"/>
              </w:rPr>
              <w:t xml:space="preserve"> կադրային հագեցվածությունը նախատեսում է միայն միջին բուժաշխատողի առկայություն:</w:t>
            </w:r>
          </w:p>
        </w:tc>
        <w:tc>
          <w:tcPr>
            <w:tcW w:w="5670" w:type="dxa"/>
          </w:tcPr>
          <w:p w:rsidR="009E7EF3" w:rsidRDefault="009E7EF3" w:rsidP="009E7EF3">
            <w:pPr>
              <w:spacing w:line="360" w:lineRule="auto"/>
              <w:jc w:val="both"/>
              <w:rPr>
                <w:rFonts w:ascii="GHEA Grapalat" w:hAnsi="GHEA Grapalat"/>
                <w:sz w:val="24"/>
                <w:lang w:val="hy-AM"/>
              </w:rPr>
            </w:pPr>
            <w:r>
              <w:rPr>
                <w:rFonts w:ascii="GHEA Grapalat" w:hAnsi="GHEA Grapalat"/>
                <w:sz w:val="24"/>
                <w:lang w:val="hy-AM"/>
              </w:rPr>
              <w:t>Ընդունվել է։ Կետերը խմբագրվել են։</w:t>
            </w:r>
          </w:p>
        </w:tc>
      </w:tr>
      <w:tr w:rsidR="009E7EF3" w:rsidRPr="00490E4B" w:rsidTr="0033103B">
        <w:trPr>
          <w:trHeight w:val="530"/>
        </w:trPr>
        <w:tc>
          <w:tcPr>
            <w:tcW w:w="9625" w:type="dxa"/>
          </w:tcPr>
          <w:p w:rsidR="009E7EF3" w:rsidRPr="009E7EF3" w:rsidRDefault="009E7EF3" w:rsidP="009E7EF3">
            <w:pPr>
              <w:pStyle w:val="ListParagraph"/>
              <w:numPr>
                <w:ilvl w:val="0"/>
                <w:numId w:val="31"/>
              </w:numPr>
              <w:spacing w:line="360" w:lineRule="auto"/>
              <w:ind w:left="-30" w:firstLine="720"/>
              <w:rPr>
                <w:rFonts w:ascii="GHEA Grapalat" w:hAnsi="GHEA Grapalat" w:cs="GHEA Grapalat"/>
                <w:color w:val="000000" w:themeColor="text1"/>
                <w:lang w:val="hy-AM"/>
              </w:rPr>
            </w:pPr>
            <w:r>
              <w:rPr>
                <w:rFonts w:ascii="GHEA Grapalat" w:hAnsi="GHEA Grapalat"/>
                <w:lang w:val="hy-AM"/>
              </w:rPr>
              <w:t>Հաշվի առնելով,</w:t>
            </w:r>
            <w:r w:rsidR="00A421C3">
              <w:rPr>
                <w:rFonts w:ascii="GHEA Grapalat" w:hAnsi="GHEA Grapalat"/>
                <w:lang w:val="hy-AM"/>
              </w:rPr>
              <w:t xml:space="preserve"> </w:t>
            </w:r>
            <w:r>
              <w:rPr>
                <w:rFonts w:ascii="GHEA Grapalat" w:hAnsi="GHEA Grapalat"/>
                <w:lang w:val="hy-AM"/>
              </w:rPr>
              <w:t xml:space="preserve">որ </w:t>
            </w:r>
            <w:r w:rsidRPr="008C5378">
              <w:rPr>
                <w:rFonts w:ascii="GHEA Grapalat" w:hAnsi="GHEA Grapalat"/>
                <w:lang w:val="hy-AM"/>
              </w:rPr>
              <w:t>գործող օրենսդրությամբ չի սահմանվում «առաջին օգնություն» հասկացությունը, որը կիրառվում է Նախագծի հավելված 2-ի 83-րդ կետի 2-րդ ենթակետում, առաջարկ</w:t>
            </w:r>
            <w:r>
              <w:rPr>
                <w:rFonts w:ascii="GHEA Grapalat" w:hAnsi="GHEA Grapalat"/>
                <w:lang w:val="hy-AM"/>
              </w:rPr>
              <w:t>վ</w:t>
            </w:r>
            <w:r w:rsidRPr="008C5378">
              <w:rPr>
                <w:rFonts w:ascii="GHEA Grapalat" w:hAnsi="GHEA Grapalat"/>
                <w:lang w:val="hy-AM"/>
              </w:rPr>
              <w:t xml:space="preserve">ում </w:t>
            </w:r>
            <w:r>
              <w:rPr>
                <w:rFonts w:ascii="GHEA Grapalat" w:hAnsi="GHEA Grapalat"/>
                <w:lang w:val="hy-AM"/>
              </w:rPr>
              <w:t>է</w:t>
            </w:r>
            <w:r w:rsidRPr="008C5378">
              <w:rPr>
                <w:rFonts w:ascii="GHEA Grapalat" w:hAnsi="GHEA Grapalat"/>
                <w:lang w:val="hy-AM"/>
              </w:rPr>
              <w:t xml:space="preserve"> հստակեցնել </w:t>
            </w:r>
            <w:r>
              <w:rPr>
                <w:rFonts w:ascii="GHEA Grapalat" w:hAnsi="GHEA Grapalat"/>
                <w:lang w:val="hy-AM"/>
              </w:rPr>
              <w:t xml:space="preserve">«առաջին օգնություն» </w:t>
            </w:r>
            <w:r w:rsidRPr="008C5378">
              <w:rPr>
                <w:rFonts w:ascii="GHEA Grapalat" w:hAnsi="GHEA Grapalat"/>
                <w:lang w:val="hy-AM"/>
              </w:rPr>
              <w:t>հասկացության բովանդակությունը` հաշվի առնելով</w:t>
            </w:r>
            <w:r>
              <w:rPr>
                <w:rFonts w:ascii="GHEA Grapalat" w:hAnsi="GHEA Grapalat"/>
                <w:lang w:val="hy-AM"/>
              </w:rPr>
              <w:t xml:space="preserve"> </w:t>
            </w:r>
            <w:r w:rsidRPr="008C5378">
              <w:rPr>
                <w:rFonts w:ascii="GHEA Grapalat" w:hAnsi="GHEA Grapalat"/>
                <w:lang w:val="hy-AM"/>
              </w:rPr>
              <w:t xml:space="preserve">առաջին </w:t>
            </w:r>
            <w:r>
              <w:rPr>
                <w:rFonts w:ascii="GHEA Grapalat" w:hAnsi="GHEA Grapalat"/>
                <w:lang w:val="hy-AM"/>
              </w:rPr>
              <w:t xml:space="preserve">բժշկական </w:t>
            </w:r>
            <w:r w:rsidRPr="008C5378">
              <w:rPr>
                <w:rFonts w:ascii="GHEA Grapalat" w:hAnsi="GHEA Grapalat"/>
                <w:lang w:val="hy-AM"/>
              </w:rPr>
              <w:t>օգնության` համապատասխան լիցենզիա ունեցող կազմակերպությունների կողմից մատուցման ենթակա լինելու հանգամանքը:</w:t>
            </w:r>
            <w:r>
              <w:rPr>
                <w:rFonts w:ascii="GHEA Grapalat" w:hAnsi="GHEA Grapalat"/>
                <w:lang w:val="hy-AM"/>
              </w:rPr>
              <w:t xml:space="preserve"> Հարկ է նշել, որ</w:t>
            </w:r>
            <w:r w:rsidR="00A421C3">
              <w:rPr>
                <w:rFonts w:ascii="GHEA Grapalat" w:hAnsi="GHEA Grapalat"/>
                <w:lang w:val="hy-AM"/>
              </w:rPr>
              <w:t xml:space="preserve"> </w:t>
            </w:r>
            <w:r>
              <w:rPr>
                <w:rFonts w:ascii="GHEA Grapalat" w:hAnsi="GHEA Grapalat"/>
                <w:lang w:val="hy-AM"/>
              </w:rPr>
              <w:t xml:space="preserve">բժշկական օգնությունն և </w:t>
            </w:r>
            <w:r>
              <w:rPr>
                <w:rFonts w:ascii="GHEA Grapalat" w:hAnsi="GHEA Grapalat"/>
                <w:lang w:val="hy-AM"/>
              </w:rPr>
              <w:lastRenderedPageBreak/>
              <w:t>սպասարկումը</w:t>
            </w:r>
            <w:r w:rsidR="00A421C3">
              <w:rPr>
                <w:rFonts w:ascii="GHEA Grapalat" w:hAnsi="GHEA Grapalat"/>
                <w:lang w:val="hy-AM"/>
              </w:rPr>
              <w:t xml:space="preserve"> </w:t>
            </w:r>
            <w:r>
              <w:rPr>
                <w:rFonts w:ascii="GHEA Grapalat" w:hAnsi="GHEA Grapalat"/>
                <w:lang w:val="hy-AM"/>
              </w:rPr>
              <w:t>լիցենզավորման ենթակա գործունեություն է և</w:t>
            </w:r>
            <w:r w:rsidR="00A421C3">
              <w:rPr>
                <w:rFonts w:ascii="GHEA Grapalat" w:hAnsi="GHEA Grapalat"/>
                <w:lang w:val="hy-AM"/>
              </w:rPr>
              <w:t xml:space="preserve"> </w:t>
            </w:r>
            <w:r>
              <w:rPr>
                <w:rFonts w:ascii="GHEA Grapalat" w:hAnsi="GHEA Grapalat"/>
                <w:lang w:val="hy-AM"/>
              </w:rPr>
              <w:t>այն իրականացնելու համար</w:t>
            </w:r>
            <w:r w:rsidR="00A421C3">
              <w:rPr>
                <w:rFonts w:ascii="GHEA Grapalat" w:hAnsi="GHEA Grapalat"/>
                <w:lang w:val="hy-AM"/>
              </w:rPr>
              <w:t xml:space="preserve"> </w:t>
            </w:r>
            <w:r>
              <w:rPr>
                <w:rFonts w:ascii="GHEA Grapalat" w:hAnsi="GHEA Grapalat"/>
                <w:lang w:val="hy-AM"/>
              </w:rPr>
              <w:t>պարտադիր</w:t>
            </w:r>
            <w:r w:rsidR="00A421C3">
              <w:rPr>
                <w:rFonts w:ascii="GHEA Grapalat" w:hAnsi="GHEA Grapalat"/>
                <w:lang w:val="hy-AM"/>
              </w:rPr>
              <w:t xml:space="preserve"> </w:t>
            </w:r>
            <w:r>
              <w:rPr>
                <w:rFonts w:ascii="GHEA Grapalat" w:hAnsi="GHEA Grapalat"/>
                <w:lang w:val="hy-AM"/>
              </w:rPr>
              <w:t>է համապատասխան լիցենզիայի առկայությունը։</w:t>
            </w:r>
          </w:p>
        </w:tc>
        <w:tc>
          <w:tcPr>
            <w:tcW w:w="5670" w:type="dxa"/>
          </w:tcPr>
          <w:p w:rsidR="009E7EF3" w:rsidRDefault="009E7EF3" w:rsidP="009E7EF3">
            <w:pPr>
              <w:spacing w:line="360" w:lineRule="auto"/>
              <w:jc w:val="both"/>
              <w:rPr>
                <w:rFonts w:ascii="GHEA Grapalat" w:hAnsi="GHEA Grapalat"/>
                <w:sz w:val="24"/>
                <w:lang w:val="hy-AM"/>
              </w:rPr>
            </w:pPr>
            <w:r>
              <w:rPr>
                <w:rFonts w:ascii="GHEA Grapalat" w:hAnsi="GHEA Grapalat"/>
                <w:sz w:val="24"/>
                <w:lang w:val="hy-AM"/>
              </w:rPr>
              <w:lastRenderedPageBreak/>
              <w:t>Ընդունվել է։ Անհրաժեշտ փոփոխություններն արված են։</w:t>
            </w:r>
          </w:p>
        </w:tc>
      </w:tr>
      <w:tr w:rsidR="009E7EF3" w:rsidRPr="00490E4B" w:rsidTr="0033103B">
        <w:trPr>
          <w:trHeight w:val="530"/>
        </w:trPr>
        <w:tc>
          <w:tcPr>
            <w:tcW w:w="9625" w:type="dxa"/>
          </w:tcPr>
          <w:p w:rsidR="009E7EF3" w:rsidRPr="009E7EF3" w:rsidRDefault="009E7EF3" w:rsidP="009E7EF3">
            <w:pPr>
              <w:pStyle w:val="ListParagraph"/>
              <w:numPr>
                <w:ilvl w:val="0"/>
                <w:numId w:val="31"/>
              </w:numPr>
              <w:spacing w:line="360" w:lineRule="auto"/>
              <w:ind w:left="-30" w:firstLine="720"/>
              <w:rPr>
                <w:rFonts w:ascii="GHEA Grapalat" w:hAnsi="GHEA Grapalat"/>
                <w:lang w:val="hy-AM"/>
              </w:rPr>
            </w:pPr>
            <w:r w:rsidRPr="009E7EF3">
              <w:rPr>
                <w:rFonts w:ascii="GHEA Grapalat" w:hAnsi="GHEA Grapalat" w:cs="Arial"/>
                <w:lang w:val="hy-AM"/>
              </w:rPr>
              <w:lastRenderedPageBreak/>
              <w:t>Նախագծի</w:t>
            </w:r>
            <w:r w:rsidRPr="009E7EF3">
              <w:rPr>
                <w:rFonts w:ascii="GHEA Grapalat" w:hAnsi="GHEA Grapalat"/>
                <w:lang w:val="hy-AM"/>
              </w:rPr>
              <w:t xml:space="preserve"> հավելված 3-ով հաստատվող ցանկի 3-րդ կետը առաջարկվում է շարադրել հետևյալ խմբագրությամբ.</w:t>
            </w:r>
          </w:p>
          <w:p w:rsidR="009E7EF3" w:rsidRPr="009E7EF3" w:rsidRDefault="009E7EF3" w:rsidP="009E7EF3">
            <w:pPr>
              <w:spacing w:line="360" w:lineRule="auto"/>
              <w:ind w:left="-30" w:firstLine="720"/>
              <w:jc w:val="both"/>
              <w:rPr>
                <w:rFonts w:ascii="GHEA Grapalat" w:hAnsi="GHEA Grapalat"/>
                <w:lang w:val="hy-AM"/>
              </w:rPr>
            </w:pPr>
            <w:r w:rsidRPr="009E7EF3">
              <w:rPr>
                <w:rFonts w:ascii="GHEA Grapalat" w:hAnsi="GHEA Grapalat"/>
                <w:sz w:val="24"/>
                <w:lang w:val="hy-AM"/>
              </w:rPr>
              <w:t>«3. Մաշկային վարակիչ հիվանդություններ, շրջապատի համար վտանգ ներկայացնող հիվանդություններ, բացառությամբ ՄԻԱՎ վարակի և ոչ մանրէազատ տուբերկուլոզի»: ՄԻԱՎ վարակը և ոչ մանրէազատ տուբերկուլոզը չեն հանդիսանում կենցաղ-կոնտակտային շփումների կամ օդակաթիլային ճանապարհով տարածվող հիվանդություններ, ուստի այդ հիվանդություններն ունեցող տարեց կամ հաշմանդամություն ունեցող անձանց խնամքի տրամադրումը մերժելու անհրաժեշտություն չկա</w:t>
            </w:r>
            <w:r>
              <w:rPr>
                <w:rFonts w:ascii="GHEA Grapalat" w:hAnsi="GHEA Grapalat"/>
                <w:sz w:val="24"/>
                <w:lang w:val="hy-AM"/>
              </w:rPr>
              <w:t>։</w:t>
            </w:r>
          </w:p>
        </w:tc>
        <w:tc>
          <w:tcPr>
            <w:tcW w:w="5670" w:type="dxa"/>
          </w:tcPr>
          <w:p w:rsidR="009E7EF3" w:rsidRDefault="009E7EF3" w:rsidP="009E7EF3">
            <w:pPr>
              <w:spacing w:line="360" w:lineRule="auto"/>
              <w:jc w:val="both"/>
              <w:rPr>
                <w:rFonts w:ascii="GHEA Grapalat" w:hAnsi="GHEA Grapalat"/>
                <w:sz w:val="24"/>
                <w:lang w:val="hy-AM"/>
              </w:rPr>
            </w:pPr>
            <w:r>
              <w:rPr>
                <w:rFonts w:ascii="GHEA Grapalat" w:hAnsi="GHEA Grapalat"/>
                <w:sz w:val="24"/>
                <w:lang w:val="hy-AM"/>
              </w:rPr>
              <w:t>Ընդունվել է։ Կետը խմբագրվել է։</w:t>
            </w:r>
          </w:p>
        </w:tc>
      </w:tr>
      <w:tr w:rsidR="00552511" w:rsidRPr="00436511" w:rsidTr="0033103B">
        <w:trPr>
          <w:trHeight w:val="530"/>
        </w:trPr>
        <w:tc>
          <w:tcPr>
            <w:tcW w:w="9625" w:type="dxa"/>
            <w:vMerge w:val="restart"/>
            <w:shd w:val="clear" w:color="auto" w:fill="BFBFBF" w:themeFill="background1" w:themeFillShade="BF"/>
          </w:tcPr>
          <w:p w:rsidR="00552511" w:rsidRPr="00436511" w:rsidRDefault="00C34852" w:rsidP="00A421C3">
            <w:pPr>
              <w:spacing w:line="360" w:lineRule="auto"/>
              <w:ind w:firstLine="780"/>
              <w:rPr>
                <w:rFonts w:ascii="GHEA Grapalat" w:hAnsi="GHEA Grapalat"/>
                <w:sz w:val="24"/>
                <w:lang w:val="hy-AM"/>
              </w:rPr>
            </w:pPr>
            <w:r>
              <w:rPr>
                <w:rFonts w:ascii="GHEA Grapalat" w:hAnsi="GHEA Grapalat"/>
                <w:sz w:val="24"/>
                <w:lang w:val="hy-AM"/>
              </w:rPr>
              <w:t>2</w:t>
            </w:r>
            <w:r w:rsidR="00436511" w:rsidRPr="00436511">
              <w:rPr>
                <w:rFonts w:ascii="GHEA Grapalat" w:hAnsi="GHEA Grapalat"/>
                <w:sz w:val="24"/>
              </w:rPr>
              <w:t xml:space="preserve">. </w:t>
            </w:r>
            <w:r w:rsidR="00436511" w:rsidRPr="00436511">
              <w:rPr>
                <w:rFonts w:ascii="GHEA Grapalat" w:hAnsi="GHEA Grapalat"/>
                <w:sz w:val="24"/>
                <w:lang w:val="hy-AM"/>
              </w:rPr>
              <w:t>ՀՀ</w:t>
            </w:r>
            <w:r w:rsidR="00A421C3">
              <w:rPr>
                <w:rFonts w:ascii="GHEA Grapalat" w:hAnsi="GHEA Grapalat"/>
                <w:sz w:val="24"/>
                <w:lang w:val="hy-AM"/>
              </w:rPr>
              <w:t xml:space="preserve"> </w:t>
            </w:r>
            <w:r w:rsidR="009E7EF3">
              <w:rPr>
                <w:rFonts w:ascii="GHEA Grapalat" w:hAnsi="GHEA Grapalat"/>
                <w:sz w:val="24"/>
                <w:lang w:val="hy-AM"/>
              </w:rPr>
              <w:t>ֆինանսների նախարարություն</w:t>
            </w:r>
          </w:p>
        </w:tc>
        <w:tc>
          <w:tcPr>
            <w:tcW w:w="5670" w:type="dxa"/>
            <w:shd w:val="clear" w:color="auto" w:fill="BFBFBF" w:themeFill="background1" w:themeFillShade="BF"/>
          </w:tcPr>
          <w:p w:rsidR="00552511" w:rsidRPr="00436511" w:rsidRDefault="009E7EF3" w:rsidP="009E7EF3">
            <w:pPr>
              <w:spacing w:line="360" w:lineRule="auto"/>
              <w:rPr>
                <w:rFonts w:ascii="GHEA Grapalat" w:hAnsi="GHEA Grapalat"/>
                <w:sz w:val="24"/>
                <w:lang w:val="hy-AM"/>
              </w:rPr>
            </w:pPr>
            <w:r>
              <w:rPr>
                <w:rFonts w:ascii="GHEA Grapalat" w:hAnsi="GHEA Grapalat"/>
                <w:sz w:val="24"/>
                <w:lang w:val="hy-AM"/>
              </w:rPr>
              <w:t>3</w:t>
            </w:r>
            <w:r w:rsidR="00436511">
              <w:rPr>
                <w:rFonts w:ascii="GHEA Grapalat" w:hAnsi="GHEA Grapalat"/>
                <w:sz w:val="24"/>
                <w:lang w:val="hy-AM"/>
              </w:rPr>
              <w:t>0.</w:t>
            </w:r>
            <w:r w:rsidR="00A63D71">
              <w:rPr>
                <w:rFonts w:ascii="GHEA Grapalat" w:hAnsi="GHEA Grapalat"/>
                <w:sz w:val="24"/>
                <w:lang w:val="hy-AM"/>
              </w:rPr>
              <w:t>05</w:t>
            </w:r>
            <w:r w:rsidR="00436511">
              <w:rPr>
                <w:rFonts w:ascii="GHEA Grapalat" w:hAnsi="GHEA Grapalat"/>
                <w:sz w:val="24"/>
                <w:lang w:val="hy-AM"/>
              </w:rPr>
              <w:t>.202</w:t>
            </w:r>
            <w:r w:rsidR="00A63D71">
              <w:rPr>
                <w:rFonts w:ascii="GHEA Grapalat" w:hAnsi="GHEA Grapalat"/>
                <w:sz w:val="24"/>
                <w:lang w:val="hy-AM"/>
              </w:rPr>
              <w:t>2</w:t>
            </w:r>
            <w:r w:rsidR="00436511">
              <w:rPr>
                <w:rFonts w:ascii="GHEA Grapalat" w:hAnsi="GHEA Grapalat"/>
                <w:sz w:val="24"/>
                <w:lang w:val="hy-AM"/>
              </w:rPr>
              <w:t xml:space="preserve"> թ.</w:t>
            </w:r>
          </w:p>
        </w:tc>
      </w:tr>
      <w:tr w:rsidR="00552511" w:rsidRPr="00436511" w:rsidTr="0033103B">
        <w:trPr>
          <w:trHeight w:val="530"/>
        </w:trPr>
        <w:tc>
          <w:tcPr>
            <w:tcW w:w="9625" w:type="dxa"/>
            <w:vMerge/>
            <w:shd w:val="clear" w:color="auto" w:fill="BFBFBF" w:themeFill="background1" w:themeFillShade="BF"/>
          </w:tcPr>
          <w:p w:rsidR="00552511" w:rsidRPr="00436511" w:rsidRDefault="00552511" w:rsidP="0033103B">
            <w:pPr>
              <w:spacing w:line="360" w:lineRule="auto"/>
              <w:rPr>
                <w:rFonts w:ascii="GHEA Grapalat" w:hAnsi="GHEA Grapalat"/>
                <w:sz w:val="24"/>
                <w:lang w:val="hy-AM"/>
              </w:rPr>
            </w:pPr>
          </w:p>
        </w:tc>
        <w:tc>
          <w:tcPr>
            <w:tcW w:w="5670" w:type="dxa"/>
            <w:shd w:val="clear" w:color="auto" w:fill="BFBFBF" w:themeFill="background1" w:themeFillShade="BF"/>
          </w:tcPr>
          <w:p w:rsidR="00552511" w:rsidRPr="00436511" w:rsidRDefault="009E7EF3" w:rsidP="0033103B">
            <w:pPr>
              <w:spacing w:line="360" w:lineRule="auto"/>
              <w:rPr>
                <w:rFonts w:ascii="GHEA Grapalat" w:hAnsi="GHEA Grapalat"/>
                <w:sz w:val="24"/>
                <w:lang w:val="hy-AM"/>
              </w:rPr>
            </w:pPr>
            <w:r w:rsidRPr="009E7EF3">
              <w:rPr>
                <w:rFonts w:ascii="GHEA Grapalat" w:hAnsi="GHEA Grapalat"/>
                <w:sz w:val="24"/>
                <w:lang w:val="hy-AM"/>
              </w:rPr>
              <w:t>01/8-3/9829-2022</w:t>
            </w:r>
          </w:p>
        </w:tc>
      </w:tr>
      <w:tr w:rsidR="00552511" w:rsidRPr="003D7D7A" w:rsidTr="0033103B">
        <w:trPr>
          <w:trHeight w:val="530"/>
        </w:trPr>
        <w:tc>
          <w:tcPr>
            <w:tcW w:w="9625" w:type="dxa"/>
            <w:shd w:val="clear" w:color="auto" w:fill="FFFFFF" w:themeFill="background1"/>
          </w:tcPr>
          <w:p w:rsidR="00552511" w:rsidRPr="00C50D4B" w:rsidRDefault="00C50D4B" w:rsidP="00C50D4B">
            <w:pPr>
              <w:pStyle w:val="ListParagraph"/>
              <w:numPr>
                <w:ilvl w:val="0"/>
                <w:numId w:val="34"/>
              </w:numPr>
              <w:spacing w:line="360" w:lineRule="auto"/>
              <w:ind w:left="-30" w:firstLine="810"/>
              <w:rPr>
                <w:rFonts w:ascii="GHEA Grapalat" w:hAnsi="GHEA Grapalat"/>
                <w:lang w:val="hy-AM"/>
              </w:rPr>
            </w:pPr>
            <w:r w:rsidRPr="00C50D4B">
              <w:rPr>
                <w:rFonts w:ascii="GHEA Grapalat" w:hAnsi="GHEA Grapalat"/>
                <w:lang w:val="hy-AM"/>
              </w:rPr>
              <w:t xml:space="preserve">Ուսումնասիրելով Ձեր 18.05.2022թ. N ՄՆ/ՔՀ-5-1/13404-2022 գրությամբ ներկայացված «Տարեց և (կամ) հաշմանդամություն ունեցող անձանց մատուցվող խնամքի տրամադրման կարգը, պայմանները և չափորոշիչները սահմանելու, տարեց և (կամ) հաշմանդամություն ունեցող անձանց խնամքի տրամադրումը մերժելու հիմք հանդիսացող հիվանդությունների ցանկը հաստատելու, Հայաստանի Հանրապետության կառավարության 2015 թվականի սեպտեմբերի 25-ի N 1112-Ն և </w:t>
            </w:r>
            <w:r w:rsidRPr="00C50D4B">
              <w:rPr>
                <w:rFonts w:ascii="GHEA Grapalat" w:hAnsi="GHEA Grapalat"/>
                <w:lang w:val="hy-AM"/>
              </w:rPr>
              <w:lastRenderedPageBreak/>
              <w:t>հոկտեմբերի 29-ի N 1292-Ն որոշումներում փոփոխություններ կատարելու և Հայաստանի Հանրապետության կառավարության 2007 թվականի մայիսի 31-ի N 730-Ն և 2015 թվականի դեկտեմբերի 17-ի N 1533-Ն որոշումներն ուժը կորցրած ճանաչելու մասին» ՀՀ կառավարության որոշման նախագիծը՝ հայտնում ենք, որ դիտողություններ և առաջարկություններ չուն</w:t>
            </w:r>
            <w:r>
              <w:rPr>
                <w:rFonts w:ascii="GHEA Grapalat" w:hAnsi="GHEA Grapalat"/>
                <w:lang w:val="hy-AM"/>
              </w:rPr>
              <w:t>ենք</w:t>
            </w:r>
            <w:r w:rsidR="00436511" w:rsidRPr="00C50D4B">
              <w:rPr>
                <w:rFonts w:ascii="GHEA Grapalat" w:hAnsi="GHEA Grapalat"/>
                <w:lang w:val="hy-AM"/>
              </w:rPr>
              <w:t>:</w:t>
            </w:r>
          </w:p>
        </w:tc>
        <w:tc>
          <w:tcPr>
            <w:tcW w:w="5670" w:type="dxa"/>
            <w:shd w:val="clear" w:color="auto" w:fill="FFFFFF" w:themeFill="background1"/>
          </w:tcPr>
          <w:p w:rsidR="00552511" w:rsidRPr="00436511" w:rsidRDefault="00436511" w:rsidP="00C50D4B">
            <w:pPr>
              <w:spacing w:line="360" w:lineRule="auto"/>
              <w:rPr>
                <w:rFonts w:ascii="GHEA Grapalat" w:hAnsi="GHEA Grapalat"/>
                <w:sz w:val="24"/>
                <w:lang w:val="hy-AM"/>
              </w:rPr>
            </w:pPr>
            <w:r w:rsidRPr="00436511">
              <w:rPr>
                <w:rFonts w:ascii="GHEA Grapalat" w:hAnsi="GHEA Grapalat"/>
                <w:sz w:val="24"/>
                <w:lang w:val="hy-AM"/>
              </w:rPr>
              <w:lastRenderedPageBreak/>
              <w:t>Ընդունվել է</w:t>
            </w:r>
            <w:r w:rsidR="00C50D4B">
              <w:rPr>
                <w:rFonts w:ascii="GHEA Grapalat" w:hAnsi="GHEA Grapalat"/>
                <w:sz w:val="24"/>
                <w:lang w:val="hy-AM"/>
              </w:rPr>
              <w:t xml:space="preserve"> ի գիտություն</w:t>
            </w:r>
            <w:r w:rsidRPr="00436511">
              <w:rPr>
                <w:rFonts w:ascii="GHEA Grapalat" w:hAnsi="GHEA Grapalat"/>
                <w:sz w:val="24"/>
                <w:lang w:val="hy-AM"/>
              </w:rPr>
              <w:t>։</w:t>
            </w:r>
          </w:p>
        </w:tc>
      </w:tr>
      <w:tr w:rsidR="00527494" w:rsidRPr="00436511" w:rsidTr="0033103B">
        <w:trPr>
          <w:trHeight w:val="530"/>
        </w:trPr>
        <w:tc>
          <w:tcPr>
            <w:tcW w:w="9625" w:type="dxa"/>
            <w:vMerge w:val="restart"/>
            <w:shd w:val="clear" w:color="auto" w:fill="BFBFBF" w:themeFill="background1" w:themeFillShade="BF"/>
          </w:tcPr>
          <w:p w:rsidR="00527494" w:rsidRPr="00527494" w:rsidRDefault="00C34852" w:rsidP="00A421C3">
            <w:pPr>
              <w:spacing w:line="360" w:lineRule="auto"/>
              <w:ind w:firstLine="780"/>
              <w:rPr>
                <w:rFonts w:ascii="GHEA Grapalat" w:hAnsi="GHEA Grapalat"/>
                <w:sz w:val="24"/>
                <w:lang w:val="hy-AM"/>
              </w:rPr>
            </w:pPr>
            <w:r>
              <w:rPr>
                <w:rFonts w:ascii="GHEA Grapalat" w:hAnsi="GHEA Grapalat"/>
                <w:sz w:val="24"/>
                <w:lang w:val="hy-AM"/>
              </w:rPr>
              <w:lastRenderedPageBreak/>
              <w:t>3</w:t>
            </w:r>
            <w:r w:rsidR="00527494" w:rsidRPr="00527494">
              <w:rPr>
                <w:rFonts w:ascii="GHEA Grapalat" w:hAnsi="GHEA Grapalat"/>
                <w:sz w:val="24"/>
                <w:lang w:val="hy-AM"/>
              </w:rPr>
              <w:t>. ՀՀ տարածքային կառավարման և ենթակառուցվածքների նախարարություն</w:t>
            </w:r>
          </w:p>
        </w:tc>
        <w:tc>
          <w:tcPr>
            <w:tcW w:w="5670" w:type="dxa"/>
            <w:shd w:val="clear" w:color="auto" w:fill="BFBFBF" w:themeFill="background1" w:themeFillShade="BF"/>
          </w:tcPr>
          <w:p w:rsidR="00527494" w:rsidRPr="00527494" w:rsidRDefault="00C50D4B" w:rsidP="00384A92">
            <w:pPr>
              <w:spacing w:line="360" w:lineRule="auto"/>
              <w:rPr>
                <w:rFonts w:ascii="GHEA Grapalat" w:hAnsi="GHEA Grapalat"/>
                <w:sz w:val="24"/>
                <w:lang w:val="hy-AM"/>
              </w:rPr>
            </w:pPr>
            <w:r>
              <w:rPr>
                <w:rFonts w:ascii="GHEA Grapalat" w:hAnsi="GHEA Grapalat"/>
                <w:sz w:val="24"/>
                <w:lang w:val="hy-AM"/>
              </w:rPr>
              <w:t>30</w:t>
            </w:r>
            <w:r w:rsidR="00527494">
              <w:rPr>
                <w:rFonts w:ascii="GHEA Grapalat" w:hAnsi="GHEA Grapalat"/>
                <w:sz w:val="24"/>
                <w:lang w:val="hy-AM"/>
              </w:rPr>
              <w:t>.</w:t>
            </w:r>
            <w:r w:rsidR="00384A92">
              <w:rPr>
                <w:rFonts w:ascii="GHEA Grapalat" w:hAnsi="GHEA Grapalat"/>
                <w:sz w:val="24"/>
                <w:lang w:val="hy-AM"/>
              </w:rPr>
              <w:t>05</w:t>
            </w:r>
            <w:r w:rsidR="00527494">
              <w:rPr>
                <w:rFonts w:ascii="GHEA Grapalat" w:hAnsi="GHEA Grapalat"/>
                <w:sz w:val="24"/>
                <w:lang w:val="hy-AM"/>
              </w:rPr>
              <w:t>.202</w:t>
            </w:r>
            <w:r w:rsidR="00384A92">
              <w:rPr>
                <w:rFonts w:ascii="GHEA Grapalat" w:hAnsi="GHEA Grapalat"/>
                <w:sz w:val="24"/>
                <w:lang w:val="hy-AM"/>
              </w:rPr>
              <w:t>2</w:t>
            </w:r>
            <w:r w:rsidR="00527494">
              <w:rPr>
                <w:rFonts w:ascii="GHEA Grapalat" w:hAnsi="GHEA Grapalat"/>
                <w:sz w:val="24"/>
                <w:lang w:val="hy-AM"/>
              </w:rPr>
              <w:t xml:space="preserve"> թ.</w:t>
            </w:r>
          </w:p>
        </w:tc>
      </w:tr>
      <w:tr w:rsidR="00527494" w:rsidRPr="00436511" w:rsidTr="0033103B">
        <w:trPr>
          <w:trHeight w:val="530"/>
        </w:trPr>
        <w:tc>
          <w:tcPr>
            <w:tcW w:w="9625" w:type="dxa"/>
            <w:vMerge/>
            <w:shd w:val="clear" w:color="auto" w:fill="BFBFBF" w:themeFill="background1" w:themeFillShade="BF"/>
          </w:tcPr>
          <w:p w:rsidR="00527494" w:rsidRPr="00527494" w:rsidRDefault="00527494" w:rsidP="0033103B">
            <w:pPr>
              <w:spacing w:line="360" w:lineRule="auto"/>
              <w:rPr>
                <w:rFonts w:ascii="GHEA Grapalat" w:hAnsi="GHEA Grapalat"/>
                <w:sz w:val="24"/>
                <w:lang w:val="hy-AM"/>
              </w:rPr>
            </w:pPr>
          </w:p>
        </w:tc>
        <w:tc>
          <w:tcPr>
            <w:tcW w:w="5670" w:type="dxa"/>
            <w:shd w:val="clear" w:color="auto" w:fill="BFBFBF" w:themeFill="background1" w:themeFillShade="BF"/>
          </w:tcPr>
          <w:p w:rsidR="00527494" w:rsidRPr="00527494" w:rsidRDefault="00C50D4B" w:rsidP="0033103B">
            <w:pPr>
              <w:spacing w:line="360" w:lineRule="auto"/>
              <w:rPr>
                <w:rFonts w:ascii="GHEA Grapalat" w:hAnsi="GHEA Grapalat"/>
                <w:sz w:val="24"/>
                <w:lang w:val="hy-AM"/>
              </w:rPr>
            </w:pPr>
            <w:r w:rsidRPr="00C50D4B">
              <w:rPr>
                <w:rFonts w:ascii="GHEA Grapalat" w:hAnsi="GHEA Grapalat"/>
                <w:sz w:val="24"/>
                <w:lang w:val="hy-AM"/>
              </w:rPr>
              <w:t>ԳՍ/15.2/13561-2022</w:t>
            </w:r>
          </w:p>
        </w:tc>
      </w:tr>
      <w:tr w:rsidR="00C50D4B" w:rsidRPr="003D7D7A" w:rsidTr="0033103B">
        <w:trPr>
          <w:trHeight w:val="530"/>
        </w:trPr>
        <w:tc>
          <w:tcPr>
            <w:tcW w:w="9625" w:type="dxa"/>
            <w:shd w:val="clear" w:color="auto" w:fill="FFFFFF" w:themeFill="background1"/>
          </w:tcPr>
          <w:p w:rsidR="00C50D4B" w:rsidRPr="00384A92" w:rsidRDefault="00C50D4B" w:rsidP="00C50D4B">
            <w:pPr>
              <w:pStyle w:val="mechtex"/>
              <w:numPr>
                <w:ilvl w:val="0"/>
                <w:numId w:val="35"/>
              </w:numPr>
              <w:spacing w:line="360" w:lineRule="auto"/>
              <w:ind w:left="0" w:right="50" w:firstLine="780"/>
              <w:jc w:val="both"/>
              <w:rPr>
                <w:rFonts w:ascii="GHEA Grapalat" w:eastAsiaTheme="minorHAnsi" w:hAnsi="GHEA Grapalat" w:cs="Sylfaen"/>
                <w:bCs/>
                <w:sz w:val="24"/>
                <w:szCs w:val="24"/>
                <w:lang w:val="hy-AM"/>
              </w:rPr>
            </w:pPr>
            <w:r w:rsidRPr="00C50D4B">
              <w:rPr>
                <w:rFonts w:ascii="GHEA Grapalat" w:hAnsi="GHEA Grapalat" w:cs="Sylfaen"/>
                <w:bCs/>
                <w:sz w:val="24"/>
                <w:szCs w:val="24"/>
                <w:lang w:val="hy-AM"/>
              </w:rPr>
              <w:t>ՀՀ կառավարության «Տարեց և (կամ) հաշմանդամություն ունեցող անձանց մատուցվող խնամքի կարգը, պայմանները և չափորոշիչները սահմանելու, Հայաստանի Հանրապետության կառավարության 2015 թվականի սեպտեմբերի 25-ի N 1112-Ն և հոկտեմբերի 29-ի N 1292-Ն որոշումներում փոփոխություններ կատարելու և Հայաստանի Հանրապետության կառավարության 2007 թվականի մայիսի 31-ի N 730-Ն և 2015 թվականի դեկտեմբերի 17-ի N 1533-Ն որոշումներն ուժը կորցրած ճանաչելու մասին» որոշման նախագծի վերաբերյալ ՀՀ տարածքային կառավարման և ենթակառուցվածքների նախարարությունը դիտողություն և առաջարկություն չունի։</w:t>
            </w:r>
          </w:p>
        </w:tc>
        <w:tc>
          <w:tcPr>
            <w:tcW w:w="5670" w:type="dxa"/>
            <w:shd w:val="clear" w:color="auto" w:fill="FFFFFF" w:themeFill="background1"/>
          </w:tcPr>
          <w:p w:rsidR="00C50D4B" w:rsidRPr="00436511" w:rsidRDefault="00C50D4B" w:rsidP="00C50D4B">
            <w:pPr>
              <w:spacing w:line="360" w:lineRule="auto"/>
              <w:rPr>
                <w:rFonts w:ascii="GHEA Grapalat" w:hAnsi="GHEA Grapalat"/>
                <w:sz w:val="24"/>
                <w:lang w:val="hy-AM"/>
              </w:rPr>
            </w:pPr>
            <w:r w:rsidRPr="00436511">
              <w:rPr>
                <w:rFonts w:ascii="GHEA Grapalat" w:hAnsi="GHEA Grapalat"/>
                <w:sz w:val="24"/>
                <w:lang w:val="hy-AM"/>
              </w:rPr>
              <w:t>Ընդունվել է</w:t>
            </w:r>
            <w:r>
              <w:rPr>
                <w:rFonts w:ascii="GHEA Grapalat" w:hAnsi="GHEA Grapalat"/>
                <w:sz w:val="24"/>
                <w:lang w:val="hy-AM"/>
              </w:rPr>
              <w:t xml:space="preserve"> ի գիտություն</w:t>
            </w:r>
            <w:r w:rsidRPr="00436511">
              <w:rPr>
                <w:rFonts w:ascii="GHEA Grapalat" w:hAnsi="GHEA Grapalat"/>
                <w:sz w:val="24"/>
                <w:lang w:val="hy-AM"/>
              </w:rPr>
              <w:t>։</w:t>
            </w:r>
          </w:p>
        </w:tc>
      </w:tr>
      <w:tr w:rsidR="00C50D4B" w:rsidRPr="00436511" w:rsidTr="00AC5AF9">
        <w:trPr>
          <w:trHeight w:val="530"/>
        </w:trPr>
        <w:tc>
          <w:tcPr>
            <w:tcW w:w="9625" w:type="dxa"/>
            <w:vMerge w:val="restart"/>
            <w:shd w:val="clear" w:color="auto" w:fill="BFBFBF" w:themeFill="background1" w:themeFillShade="BF"/>
          </w:tcPr>
          <w:p w:rsidR="00C50D4B" w:rsidRPr="00527494" w:rsidRDefault="00C34852" w:rsidP="00A421C3">
            <w:pPr>
              <w:spacing w:line="360" w:lineRule="auto"/>
              <w:ind w:firstLine="780"/>
              <w:rPr>
                <w:rFonts w:ascii="GHEA Grapalat" w:hAnsi="GHEA Grapalat"/>
                <w:sz w:val="24"/>
                <w:lang w:val="hy-AM"/>
              </w:rPr>
            </w:pPr>
            <w:r>
              <w:rPr>
                <w:rFonts w:ascii="GHEA Grapalat" w:hAnsi="GHEA Grapalat"/>
                <w:sz w:val="24"/>
                <w:lang w:val="hy-AM"/>
              </w:rPr>
              <w:t>4</w:t>
            </w:r>
            <w:r w:rsidR="00C50D4B" w:rsidRPr="00527494">
              <w:rPr>
                <w:rFonts w:ascii="GHEA Grapalat" w:hAnsi="GHEA Grapalat"/>
                <w:sz w:val="24"/>
                <w:lang w:val="hy-AM"/>
              </w:rPr>
              <w:t xml:space="preserve">. ՀՀ </w:t>
            </w:r>
            <w:r w:rsidR="00C50D4B">
              <w:rPr>
                <w:rFonts w:ascii="GHEA Grapalat" w:hAnsi="GHEA Grapalat"/>
                <w:sz w:val="24"/>
                <w:lang w:val="hy-AM"/>
              </w:rPr>
              <w:t>մարդու իրավունքների պաշտպան</w:t>
            </w:r>
          </w:p>
        </w:tc>
        <w:tc>
          <w:tcPr>
            <w:tcW w:w="5670" w:type="dxa"/>
            <w:shd w:val="clear" w:color="auto" w:fill="BFBFBF" w:themeFill="background1" w:themeFillShade="BF"/>
          </w:tcPr>
          <w:p w:rsidR="00C50D4B" w:rsidRPr="00527494" w:rsidRDefault="00C50D4B" w:rsidP="00C50D4B">
            <w:pPr>
              <w:spacing w:line="360" w:lineRule="auto"/>
              <w:rPr>
                <w:rFonts w:ascii="GHEA Grapalat" w:hAnsi="GHEA Grapalat"/>
                <w:sz w:val="24"/>
                <w:lang w:val="hy-AM"/>
              </w:rPr>
            </w:pPr>
            <w:r>
              <w:rPr>
                <w:rFonts w:ascii="GHEA Grapalat" w:hAnsi="GHEA Grapalat"/>
                <w:sz w:val="24"/>
                <w:lang w:val="hy-AM"/>
              </w:rPr>
              <w:t>31.05.2022 թ.</w:t>
            </w:r>
          </w:p>
        </w:tc>
      </w:tr>
      <w:tr w:rsidR="00C50D4B" w:rsidRPr="00436511" w:rsidTr="00AC5AF9">
        <w:trPr>
          <w:trHeight w:val="530"/>
        </w:trPr>
        <w:tc>
          <w:tcPr>
            <w:tcW w:w="9625" w:type="dxa"/>
            <w:vMerge/>
            <w:shd w:val="clear" w:color="auto" w:fill="BFBFBF" w:themeFill="background1" w:themeFillShade="BF"/>
          </w:tcPr>
          <w:p w:rsidR="00C50D4B" w:rsidRPr="00527494" w:rsidRDefault="00C50D4B" w:rsidP="00AC5AF9">
            <w:pPr>
              <w:spacing w:line="360" w:lineRule="auto"/>
              <w:rPr>
                <w:rFonts w:ascii="GHEA Grapalat" w:hAnsi="GHEA Grapalat"/>
                <w:sz w:val="24"/>
                <w:lang w:val="hy-AM"/>
              </w:rPr>
            </w:pPr>
          </w:p>
        </w:tc>
        <w:tc>
          <w:tcPr>
            <w:tcW w:w="5670" w:type="dxa"/>
            <w:shd w:val="clear" w:color="auto" w:fill="BFBFBF" w:themeFill="background1" w:themeFillShade="BF"/>
          </w:tcPr>
          <w:p w:rsidR="00C50D4B" w:rsidRPr="00527494" w:rsidRDefault="00C50D4B" w:rsidP="00AC5AF9">
            <w:pPr>
              <w:spacing w:line="360" w:lineRule="auto"/>
              <w:rPr>
                <w:rFonts w:ascii="GHEA Grapalat" w:hAnsi="GHEA Grapalat"/>
                <w:sz w:val="24"/>
                <w:lang w:val="hy-AM"/>
              </w:rPr>
            </w:pPr>
            <w:r w:rsidRPr="00C50D4B">
              <w:rPr>
                <w:rFonts w:ascii="GHEA Grapalat" w:hAnsi="GHEA Grapalat"/>
                <w:sz w:val="24"/>
                <w:lang w:val="hy-AM"/>
              </w:rPr>
              <w:t>01/01.5/2889-2022</w:t>
            </w:r>
          </w:p>
        </w:tc>
      </w:tr>
      <w:tr w:rsidR="00C50D4B" w:rsidRPr="00490E4B" w:rsidTr="00AC5AF9">
        <w:trPr>
          <w:trHeight w:val="530"/>
        </w:trPr>
        <w:tc>
          <w:tcPr>
            <w:tcW w:w="9625" w:type="dxa"/>
            <w:shd w:val="clear" w:color="auto" w:fill="FFFFFF" w:themeFill="background1"/>
          </w:tcPr>
          <w:p w:rsidR="00C50D4B" w:rsidRPr="00C50D4B" w:rsidRDefault="00C50D4B" w:rsidP="00C50D4B">
            <w:pPr>
              <w:pStyle w:val="mechtex"/>
              <w:numPr>
                <w:ilvl w:val="0"/>
                <w:numId w:val="40"/>
              </w:numPr>
              <w:spacing w:line="360" w:lineRule="auto"/>
              <w:ind w:left="60" w:right="50" w:firstLine="720"/>
              <w:jc w:val="both"/>
              <w:rPr>
                <w:rFonts w:ascii="GHEA Grapalat" w:eastAsiaTheme="minorHAnsi" w:hAnsi="GHEA Grapalat" w:cs="Sylfaen"/>
                <w:bCs/>
                <w:sz w:val="24"/>
                <w:szCs w:val="24"/>
                <w:lang w:val="hy-AM"/>
              </w:rPr>
            </w:pPr>
            <w:r w:rsidRPr="00C50D4B">
              <w:rPr>
                <w:rFonts w:ascii="GHEA Grapalat" w:hAnsi="GHEA Grapalat" w:cs="Sylfaen"/>
                <w:bCs/>
                <w:sz w:val="24"/>
                <w:szCs w:val="24"/>
                <w:lang w:val="hy-AM"/>
              </w:rPr>
              <w:t xml:space="preserve">Նախագծով հաստատվող թիվ 1 հավելվածի 44-րդ կետում նախատեսված մերժման հիմքերը չեն բխում Օրենքի տրամաբանությունից և դրանց </w:t>
            </w:r>
            <w:r w:rsidRPr="00C50D4B">
              <w:rPr>
                <w:rFonts w:ascii="GHEA Grapalat" w:hAnsi="GHEA Grapalat" w:cs="Sylfaen"/>
                <w:bCs/>
                <w:sz w:val="24"/>
                <w:szCs w:val="24"/>
                <w:lang w:val="hy-AM"/>
              </w:rPr>
              <w:lastRenderedPageBreak/>
              <w:t>սահմանումը դուրս է գործադրի իրավասությունների շրջանակից: Նման կարգավորումների նախատեսման արդյունքում ստացվում է, որ անձին իրավունքի տրամադրումը մերժելու նոր՝ օրենքով չնախատեսված հիմքեր են սահմանվում ե</w:t>
            </w:r>
            <w:r>
              <w:rPr>
                <w:rFonts w:ascii="GHEA Grapalat" w:hAnsi="GHEA Grapalat" w:cs="Sylfaen"/>
                <w:bCs/>
                <w:sz w:val="24"/>
                <w:szCs w:val="24"/>
                <w:lang w:val="hy-AM"/>
              </w:rPr>
              <w:t>նթաօրենսդրական ակտի մակարդակով</w:t>
            </w:r>
            <w:r w:rsidRPr="00C50D4B">
              <w:rPr>
                <w:rFonts w:ascii="GHEA Grapalat" w:hAnsi="GHEA Grapalat" w:cs="Sylfaen"/>
                <w:bCs/>
                <w:sz w:val="24"/>
                <w:szCs w:val="24"/>
                <w:lang w:val="hy-AM"/>
              </w:rPr>
              <w:t>։</w:t>
            </w:r>
          </w:p>
          <w:p w:rsidR="00C50D4B" w:rsidRPr="00C50D4B" w:rsidRDefault="00C50D4B" w:rsidP="00C50D4B">
            <w:pPr>
              <w:pStyle w:val="Footer"/>
              <w:tabs>
                <w:tab w:val="left" w:pos="90"/>
              </w:tabs>
              <w:spacing w:line="360" w:lineRule="auto"/>
              <w:ind w:firstLine="630"/>
              <w:jc w:val="both"/>
              <w:rPr>
                <w:rFonts w:ascii="GHEA Grapalat" w:hAnsi="GHEA Grapalat"/>
                <w:sz w:val="24"/>
                <w:lang w:val="hy-AM"/>
              </w:rPr>
            </w:pPr>
            <w:r w:rsidRPr="00A17CC3">
              <w:rPr>
                <w:rFonts w:ascii="GHEA Grapalat" w:hAnsi="GHEA Grapalat"/>
                <w:sz w:val="24"/>
                <w:lang w:val="hy-AM"/>
              </w:rPr>
              <w:t>Գտնում ենք, որ վկայակոչված ձևակերպումը զուրկ է իրավական որոշակիությունից: Խնամքի տրամադրման համար դիմած անձը չի կարող նշված ձևակերպման հիման վրա կանխատեսել այն վարքագծի դրսևորումը, որի պայմաններում կկարողանա ակնկալել համապատասխան հետևանքների վրա հասնելը: Ավելի պարզ, խնամքի տրամադրման հիմքերի բավարարության գնահատումը լայն հասկացություն է և տարակերպ ընկալումների և մեկնաբանությունների տեղիք է տալիս, որպիսի պայմաններում հստակ չէ, թե ինչպիսի վարքագծի դրսևորումը կարող է հանգեցնել համապատասխան հետևանքների:</w:t>
            </w:r>
          </w:p>
        </w:tc>
        <w:tc>
          <w:tcPr>
            <w:tcW w:w="5670" w:type="dxa"/>
            <w:shd w:val="clear" w:color="auto" w:fill="FFFFFF" w:themeFill="background1"/>
          </w:tcPr>
          <w:p w:rsidR="00C50D4B" w:rsidRPr="00436511" w:rsidRDefault="00125A1A" w:rsidP="00125A1A">
            <w:pPr>
              <w:spacing w:line="360" w:lineRule="auto"/>
              <w:rPr>
                <w:rFonts w:ascii="GHEA Grapalat" w:hAnsi="GHEA Grapalat"/>
                <w:sz w:val="24"/>
                <w:lang w:val="hy-AM"/>
              </w:rPr>
            </w:pPr>
            <w:r>
              <w:rPr>
                <w:rFonts w:ascii="GHEA Grapalat" w:hAnsi="GHEA Grapalat"/>
                <w:sz w:val="24"/>
                <w:lang w:val="hy-AM"/>
              </w:rPr>
              <w:lastRenderedPageBreak/>
              <w:t>Ընդունվել է։ Կետը խմբագրվել է՝ հղում անելով գործող օրենսդրությանը։</w:t>
            </w:r>
          </w:p>
        </w:tc>
      </w:tr>
      <w:tr w:rsidR="00C50D4B" w:rsidRPr="00490E4B" w:rsidTr="00AC5AF9">
        <w:trPr>
          <w:trHeight w:val="530"/>
        </w:trPr>
        <w:tc>
          <w:tcPr>
            <w:tcW w:w="9625" w:type="dxa"/>
            <w:shd w:val="clear" w:color="auto" w:fill="FFFFFF" w:themeFill="background1"/>
          </w:tcPr>
          <w:p w:rsidR="00C50D4B" w:rsidRDefault="00C50D4B" w:rsidP="00C50D4B">
            <w:pPr>
              <w:pStyle w:val="Footer"/>
              <w:tabs>
                <w:tab w:val="left" w:pos="90"/>
              </w:tabs>
              <w:spacing w:line="360" w:lineRule="auto"/>
              <w:ind w:firstLine="630"/>
              <w:jc w:val="both"/>
              <w:rPr>
                <w:rFonts w:ascii="GHEA Grapalat" w:hAnsi="GHEA Grapalat"/>
                <w:b/>
                <w:sz w:val="24"/>
                <w:lang w:val="hy-AM"/>
              </w:rPr>
            </w:pPr>
            <w:r>
              <w:rPr>
                <w:rFonts w:ascii="GHEA Grapalat" w:hAnsi="GHEA Grapalat"/>
                <w:sz w:val="24"/>
                <w:lang w:val="hy-AM"/>
              </w:rPr>
              <w:lastRenderedPageBreak/>
              <w:t>2. Խ</w:t>
            </w:r>
            <w:r w:rsidRPr="0057113E">
              <w:rPr>
                <w:rFonts w:ascii="GHEA Grapalat" w:hAnsi="GHEA Grapalat"/>
                <w:sz w:val="24"/>
                <w:lang w:val="hy-AM"/>
              </w:rPr>
              <w:t xml:space="preserve">նդրահարույց է նախագծով </w:t>
            </w:r>
            <w:r>
              <w:rPr>
                <w:rFonts w:ascii="GHEA Grapalat" w:hAnsi="GHEA Grapalat"/>
                <w:sz w:val="24"/>
                <w:lang w:val="hy-AM"/>
              </w:rPr>
              <w:t>խնամքի իրավունք ունեցող</w:t>
            </w:r>
            <w:r w:rsidRPr="0057113E">
              <w:rPr>
                <w:rFonts w:ascii="GHEA Grapalat" w:hAnsi="GHEA Grapalat"/>
                <w:sz w:val="24"/>
                <w:lang w:val="hy-AM"/>
              </w:rPr>
              <w:t xml:space="preserve"> </w:t>
            </w:r>
            <w:r>
              <w:rPr>
                <w:rFonts w:ascii="GHEA Grapalat" w:hAnsi="GHEA Grapalat"/>
                <w:sz w:val="24"/>
                <w:lang w:val="hy-AM"/>
              </w:rPr>
              <w:t xml:space="preserve">անձանց </w:t>
            </w:r>
            <w:r w:rsidRPr="0057113E">
              <w:rPr>
                <w:rFonts w:ascii="GHEA Grapalat" w:hAnsi="GHEA Grapalat"/>
                <w:sz w:val="24"/>
                <w:lang w:val="hy-AM"/>
              </w:rPr>
              <w:t xml:space="preserve">նման սահմանափակ շրջանակի </w:t>
            </w:r>
            <w:r>
              <w:rPr>
                <w:rFonts w:ascii="GHEA Grapalat" w:hAnsi="GHEA Grapalat"/>
                <w:sz w:val="24"/>
                <w:lang w:val="hy-AM"/>
              </w:rPr>
              <w:t>նախատեսումը</w:t>
            </w:r>
            <w:r w:rsidRPr="0057113E">
              <w:rPr>
                <w:rFonts w:ascii="GHEA Grapalat" w:hAnsi="GHEA Grapalat"/>
                <w:sz w:val="24"/>
                <w:lang w:val="hy-AM"/>
              </w:rPr>
              <w:t xml:space="preserve">, </w:t>
            </w:r>
            <w:r>
              <w:rPr>
                <w:rFonts w:ascii="GHEA Grapalat" w:hAnsi="GHEA Grapalat"/>
                <w:sz w:val="24"/>
                <w:lang w:val="hy-AM"/>
              </w:rPr>
              <w:t>ինչով պայմանավորված</w:t>
            </w:r>
            <w:r w:rsidRPr="0057113E">
              <w:rPr>
                <w:rFonts w:ascii="GHEA Grapalat" w:hAnsi="GHEA Grapalat"/>
                <w:sz w:val="24"/>
                <w:lang w:val="hy-AM"/>
              </w:rPr>
              <w:t xml:space="preserve"> շուրջօրյա խնամքի հաստատությունում խնամք ստանալու և կացարանում ժամանակավորապես բնակվելու հնարավորություններից զրկված </w:t>
            </w:r>
            <w:r>
              <w:rPr>
                <w:rFonts w:ascii="GHEA Grapalat" w:hAnsi="GHEA Grapalat"/>
                <w:sz w:val="24"/>
                <w:lang w:val="hy-AM"/>
              </w:rPr>
              <w:t>են, այդ թվում նաև</w:t>
            </w:r>
            <w:r w:rsidRPr="0057113E">
              <w:rPr>
                <w:rFonts w:ascii="GHEA Grapalat" w:hAnsi="GHEA Grapalat"/>
                <w:sz w:val="24"/>
                <w:lang w:val="hy-AM"/>
              </w:rPr>
              <w:t xml:space="preserve"> քրոնիկ ալկոհոլամոլություն կամ թմրամոլություն ունեցող անձինք: </w:t>
            </w:r>
            <w:r w:rsidRPr="0057113E">
              <w:rPr>
                <w:rFonts w:ascii="GHEA Grapalat" w:hAnsi="GHEA Grapalat"/>
                <w:b/>
                <w:sz w:val="24"/>
                <w:lang w:val="hy-AM"/>
              </w:rPr>
              <w:t>Գտնում ենք, որ</w:t>
            </w:r>
            <w:r>
              <w:rPr>
                <w:rFonts w:ascii="GHEA Grapalat" w:hAnsi="GHEA Grapalat"/>
                <w:sz w:val="24"/>
                <w:lang w:val="hy-AM"/>
              </w:rPr>
              <w:t xml:space="preserve"> </w:t>
            </w:r>
            <w:r w:rsidRPr="0057113E">
              <w:rPr>
                <w:rFonts w:ascii="GHEA Grapalat" w:hAnsi="GHEA Grapalat"/>
                <w:b/>
                <w:sz w:val="24"/>
                <w:lang w:val="hy-AM"/>
              </w:rPr>
              <w:t xml:space="preserve">նման </w:t>
            </w:r>
            <w:r w:rsidRPr="0057113E">
              <w:rPr>
                <w:rFonts w:ascii="GHEA Grapalat" w:hAnsi="GHEA Grapalat"/>
                <w:b/>
                <w:sz w:val="24"/>
                <w:lang w:val="hy-AM"/>
              </w:rPr>
              <w:lastRenderedPageBreak/>
              <w:t xml:space="preserve">կարգավորումների առկայության դեպքում խնամքի կարիք ունեցող անձանց նկատմամբ շարունակում է ցուցաբերվել տարբերակված մոտեցում։ </w:t>
            </w:r>
          </w:p>
          <w:p w:rsidR="007A3442" w:rsidRPr="00C50D4B" w:rsidRDefault="007A3442" w:rsidP="00C50D4B">
            <w:pPr>
              <w:pStyle w:val="Footer"/>
              <w:tabs>
                <w:tab w:val="left" w:pos="90"/>
              </w:tabs>
              <w:spacing w:line="360" w:lineRule="auto"/>
              <w:ind w:firstLine="630"/>
              <w:jc w:val="both"/>
              <w:rPr>
                <w:rFonts w:ascii="GHEA Grapalat" w:hAnsi="GHEA Grapalat"/>
                <w:b/>
                <w:sz w:val="24"/>
                <w:lang w:val="hy-AM"/>
              </w:rPr>
            </w:pPr>
          </w:p>
        </w:tc>
        <w:tc>
          <w:tcPr>
            <w:tcW w:w="5670" w:type="dxa"/>
            <w:shd w:val="clear" w:color="auto" w:fill="FFFFFF" w:themeFill="background1"/>
          </w:tcPr>
          <w:p w:rsidR="00C50D4B" w:rsidRPr="00436511" w:rsidRDefault="00125A1A" w:rsidP="00125A1A">
            <w:pPr>
              <w:spacing w:line="360" w:lineRule="auto"/>
              <w:rPr>
                <w:rFonts w:ascii="GHEA Grapalat" w:hAnsi="GHEA Grapalat"/>
                <w:sz w:val="24"/>
                <w:lang w:val="hy-AM"/>
              </w:rPr>
            </w:pPr>
            <w:r>
              <w:rPr>
                <w:rFonts w:ascii="GHEA Grapalat" w:hAnsi="GHEA Grapalat"/>
                <w:sz w:val="24"/>
                <w:lang w:val="hy-AM"/>
              </w:rPr>
              <w:lastRenderedPageBreak/>
              <w:t>Չի ընդունվել։ Սույն նախագիծը հանդիսանում է նորմատիվ իրավական ակտ և չի կարող հակասել լիազորող նորմ տրամադրող օրենքից։</w:t>
            </w:r>
          </w:p>
        </w:tc>
      </w:tr>
      <w:tr w:rsidR="007A3442" w:rsidRPr="007A3442" w:rsidTr="007A3442">
        <w:trPr>
          <w:trHeight w:val="530"/>
        </w:trPr>
        <w:tc>
          <w:tcPr>
            <w:tcW w:w="9625" w:type="dxa"/>
            <w:vMerge w:val="restart"/>
            <w:shd w:val="clear" w:color="auto" w:fill="BFBFBF" w:themeFill="background1" w:themeFillShade="BF"/>
          </w:tcPr>
          <w:p w:rsidR="007A3442" w:rsidRDefault="00C34852" w:rsidP="007A3442">
            <w:pPr>
              <w:pStyle w:val="Footer"/>
              <w:tabs>
                <w:tab w:val="left" w:pos="90"/>
              </w:tabs>
              <w:spacing w:line="360" w:lineRule="auto"/>
              <w:ind w:firstLine="630"/>
              <w:jc w:val="both"/>
              <w:rPr>
                <w:rFonts w:ascii="GHEA Grapalat" w:hAnsi="GHEA Grapalat"/>
                <w:sz w:val="24"/>
                <w:lang w:val="hy-AM"/>
              </w:rPr>
            </w:pPr>
            <w:r>
              <w:rPr>
                <w:rFonts w:ascii="GHEA Grapalat" w:hAnsi="GHEA Grapalat"/>
                <w:sz w:val="24"/>
                <w:lang w:val="hy-AM"/>
              </w:rPr>
              <w:lastRenderedPageBreak/>
              <w:t>5</w:t>
            </w:r>
            <w:r w:rsidR="007A3442">
              <w:rPr>
                <w:rFonts w:ascii="GHEA Grapalat" w:hAnsi="GHEA Grapalat"/>
                <w:sz w:val="24"/>
                <w:lang w:val="hy-AM"/>
              </w:rPr>
              <w:t>. ՀՀ արդարադատության նախարարություն</w:t>
            </w:r>
          </w:p>
        </w:tc>
        <w:tc>
          <w:tcPr>
            <w:tcW w:w="5670" w:type="dxa"/>
            <w:shd w:val="clear" w:color="auto" w:fill="BFBFBF" w:themeFill="background1" w:themeFillShade="BF"/>
          </w:tcPr>
          <w:p w:rsidR="007A3442" w:rsidRDefault="007A3442" w:rsidP="00125A1A">
            <w:pPr>
              <w:spacing w:line="360" w:lineRule="auto"/>
              <w:rPr>
                <w:rFonts w:ascii="GHEA Grapalat" w:hAnsi="GHEA Grapalat"/>
                <w:sz w:val="24"/>
                <w:lang w:val="hy-AM"/>
              </w:rPr>
            </w:pPr>
            <w:r>
              <w:rPr>
                <w:rFonts w:ascii="GHEA Grapalat" w:hAnsi="GHEA Grapalat"/>
                <w:sz w:val="24"/>
                <w:lang w:val="hy-AM"/>
              </w:rPr>
              <w:t>28.06.2022</w:t>
            </w:r>
          </w:p>
        </w:tc>
      </w:tr>
      <w:tr w:rsidR="007A3442" w:rsidRPr="007A3442" w:rsidTr="007A3442">
        <w:trPr>
          <w:trHeight w:val="530"/>
        </w:trPr>
        <w:tc>
          <w:tcPr>
            <w:tcW w:w="9625" w:type="dxa"/>
            <w:vMerge/>
            <w:shd w:val="clear" w:color="auto" w:fill="BFBFBF" w:themeFill="background1" w:themeFillShade="BF"/>
          </w:tcPr>
          <w:p w:rsidR="007A3442" w:rsidRDefault="007A3442" w:rsidP="00C50D4B">
            <w:pPr>
              <w:pStyle w:val="Footer"/>
              <w:tabs>
                <w:tab w:val="left" w:pos="90"/>
              </w:tabs>
              <w:spacing w:line="360" w:lineRule="auto"/>
              <w:ind w:firstLine="630"/>
              <w:jc w:val="both"/>
              <w:rPr>
                <w:rFonts w:ascii="GHEA Grapalat" w:hAnsi="GHEA Grapalat"/>
                <w:sz w:val="24"/>
                <w:lang w:val="hy-AM"/>
              </w:rPr>
            </w:pPr>
          </w:p>
        </w:tc>
        <w:tc>
          <w:tcPr>
            <w:tcW w:w="5670" w:type="dxa"/>
            <w:shd w:val="clear" w:color="auto" w:fill="BFBFBF" w:themeFill="background1" w:themeFillShade="BF"/>
          </w:tcPr>
          <w:p w:rsidR="007A3442" w:rsidRDefault="007A3442" w:rsidP="00125A1A">
            <w:pPr>
              <w:spacing w:line="360" w:lineRule="auto"/>
              <w:rPr>
                <w:rFonts w:ascii="GHEA Grapalat" w:hAnsi="GHEA Grapalat"/>
                <w:sz w:val="24"/>
                <w:lang w:val="hy-AM"/>
              </w:rPr>
            </w:pPr>
            <w:r w:rsidRPr="007A3442">
              <w:rPr>
                <w:rFonts w:ascii="GHEA Grapalat" w:hAnsi="GHEA Grapalat"/>
                <w:sz w:val="24"/>
                <w:lang w:val="hy-AM"/>
              </w:rPr>
              <w:t>01//28440-2022</w:t>
            </w:r>
          </w:p>
        </w:tc>
      </w:tr>
      <w:tr w:rsidR="007A3442" w:rsidRPr="00490E4B" w:rsidTr="00AC5AF9">
        <w:trPr>
          <w:trHeight w:val="530"/>
        </w:trPr>
        <w:tc>
          <w:tcPr>
            <w:tcW w:w="9625" w:type="dxa"/>
            <w:shd w:val="clear" w:color="auto" w:fill="FFFFFF" w:themeFill="background1"/>
          </w:tcPr>
          <w:p w:rsidR="007A3442" w:rsidRDefault="007A3442" w:rsidP="007A3442">
            <w:pPr>
              <w:pStyle w:val="Footer"/>
              <w:numPr>
                <w:ilvl w:val="0"/>
                <w:numId w:val="41"/>
              </w:numPr>
              <w:tabs>
                <w:tab w:val="left" w:pos="780"/>
              </w:tabs>
              <w:spacing w:line="360" w:lineRule="auto"/>
              <w:ind w:left="0" w:firstLine="510"/>
              <w:jc w:val="both"/>
              <w:rPr>
                <w:rFonts w:ascii="GHEA Grapalat" w:hAnsi="GHEA Grapalat"/>
                <w:sz w:val="24"/>
                <w:lang w:val="hy-AM"/>
              </w:rPr>
            </w:pPr>
            <w:r>
              <w:rPr>
                <w:rFonts w:ascii="GHEA Grapalat" w:hAnsi="GHEA Grapalat"/>
                <w:sz w:val="24"/>
                <w:lang w:val="hy-AM"/>
              </w:rPr>
              <w:t>Ա</w:t>
            </w:r>
            <w:r w:rsidRPr="007A3442">
              <w:rPr>
                <w:rFonts w:ascii="GHEA Grapalat" w:hAnsi="GHEA Grapalat"/>
                <w:sz w:val="24"/>
                <w:lang w:val="hy-AM"/>
              </w:rPr>
              <w:t>նհրաժեշտ է Նախագծի 1-ին կետի 2-րդ ենթակետով սահմանվող չափորոշիչները սահմանել Նախագծի 1-ին կետի 1-ին ենթակետի հիման վրա հաստատվող N 1 հավելվածում, համապատասխանաբար՝ խմբագրելով նաև Նախագծի վերնագիրը, Նախագծի 6-րդ կետի 4-րդ ենթակետը և 9-րդ կետը, ինչպես նաև Նախագծի հավելված N 1-ի դրույթները, քանի որ չափորոշիչներն ըստ էության ներառվում են տարեց և (կամ) հաշմանդամություն ունեցող անձանց մատուցվող խնամքի տրամադրման կարգի և պայմանների մեջ:</w:t>
            </w:r>
          </w:p>
        </w:tc>
        <w:tc>
          <w:tcPr>
            <w:tcW w:w="5670" w:type="dxa"/>
            <w:shd w:val="clear" w:color="auto" w:fill="FFFFFF" w:themeFill="background1"/>
          </w:tcPr>
          <w:p w:rsidR="007A3442" w:rsidRDefault="002F7DE0" w:rsidP="008C60BA">
            <w:pPr>
              <w:spacing w:line="360" w:lineRule="auto"/>
              <w:rPr>
                <w:rFonts w:ascii="GHEA Grapalat" w:hAnsi="GHEA Grapalat"/>
                <w:sz w:val="24"/>
                <w:lang w:val="hy-AM"/>
              </w:rPr>
            </w:pPr>
            <w:r>
              <w:rPr>
                <w:rFonts w:ascii="GHEA Grapalat" w:hAnsi="GHEA Grapalat"/>
                <w:sz w:val="24"/>
                <w:lang w:val="hy-AM"/>
              </w:rPr>
              <w:t>Չի ընդունվել։ «Սոցիալական աջակցության մասին» օրենքում համապատասխան լիազորող նորմը, ընդունվել է ՀՀ ազգային ժողովի կողմից։</w:t>
            </w:r>
          </w:p>
        </w:tc>
      </w:tr>
      <w:tr w:rsidR="007A3442" w:rsidRPr="007A3442" w:rsidTr="00AC5AF9">
        <w:trPr>
          <w:trHeight w:val="530"/>
        </w:trPr>
        <w:tc>
          <w:tcPr>
            <w:tcW w:w="9625" w:type="dxa"/>
            <w:shd w:val="clear" w:color="auto" w:fill="FFFFFF" w:themeFill="background1"/>
          </w:tcPr>
          <w:p w:rsidR="007A3442" w:rsidRDefault="00F636DE" w:rsidP="00F636DE">
            <w:pPr>
              <w:pStyle w:val="Footer"/>
              <w:numPr>
                <w:ilvl w:val="0"/>
                <w:numId w:val="41"/>
              </w:numPr>
              <w:tabs>
                <w:tab w:val="clear" w:pos="4680"/>
                <w:tab w:val="center" w:pos="870"/>
              </w:tabs>
              <w:spacing w:line="360" w:lineRule="auto"/>
              <w:ind w:left="150" w:firstLine="450"/>
              <w:jc w:val="both"/>
              <w:rPr>
                <w:rFonts w:ascii="GHEA Grapalat" w:hAnsi="GHEA Grapalat"/>
                <w:sz w:val="24"/>
                <w:lang w:val="hy-AM"/>
              </w:rPr>
            </w:pPr>
            <w:r>
              <w:rPr>
                <w:rFonts w:ascii="GHEA Grapalat" w:hAnsi="GHEA Grapalat"/>
                <w:sz w:val="24"/>
                <w:lang w:val="hy-AM"/>
              </w:rPr>
              <w:t>Ա</w:t>
            </w:r>
            <w:r w:rsidRPr="00F636DE">
              <w:rPr>
                <w:rFonts w:ascii="GHEA Grapalat" w:hAnsi="GHEA Grapalat"/>
                <w:sz w:val="24"/>
                <w:lang w:val="hy-AM"/>
              </w:rPr>
              <w:t>նհրաժեշտ է հանել Նախագծի 3-րդ կետի 2-րդ ենթակետում նշված «5-րդ կետի 2-րդ ենթակետը,» բառերը:</w:t>
            </w:r>
          </w:p>
        </w:tc>
        <w:tc>
          <w:tcPr>
            <w:tcW w:w="5670" w:type="dxa"/>
            <w:shd w:val="clear" w:color="auto" w:fill="FFFFFF" w:themeFill="background1"/>
          </w:tcPr>
          <w:p w:rsidR="007A3442" w:rsidRDefault="00F636DE" w:rsidP="00125A1A">
            <w:pPr>
              <w:spacing w:line="360" w:lineRule="auto"/>
              <w:rPr>
                <w:rFonts w:ascii="GHEA Grapalat" w:hAnsi="GHEA Grapalat"/>
                <w:sz w:val="24"/>
                <w:lang w:val="hy-AM"/>
              </w:rPr>
            </w:pPr>
            <w:r>
              <w:rPr>
                <w:rFonts w:ascii="GHEA Grapalat" w:hAnsi="GHEA Grapalat"/>
                <w:sz w:val="24"/>
                <w:lang w:val="hy-AM"/>
              </w:rPr>
              <w:t>Ընդունվել է։</w:t>
            </w:r>
          </w:p>
        </w:tc>
      </w:tr>
      <w:tr w:rsidR="007A3442" w:rsidRPr="00490E4B" w:rsidTr="00AC5AF9">
        <w:trPr>
          <w:trHeight w:val="530"/>
        </w:trPr>
        <w:tc>
          <w:tcPr>
            <w:tcW w:w="9625" w:type="dxa"/>
            <w:shd w:val="clear" w:color="auto" w:fill="FFFFFF" w:themeFill="background1"/>
          </w:tcPr>
          <w:p w:rsidR="007A3442" w:rsidRDefault="00F636DE" w:rsidP="00F636DE">
            <w:pPr>
              <w:pStyle w:val="Footer"/>
              <w:numPr>
                <w:ilvl w:val="0"/>
                <w:numId w:val="41"/>
              </w:numPr>
              <w:tabs>
                <w:tab w:val="left" w:pos="870"/>
              </w:tabs>
              <w:spacing w:line="360" w:lineRule="auto"/>
              <w:ind w:left="-30" w:firstLine="630"/>
              <w:jc w:val="both"/>
              <w:rPr>
                <w:rFonts w:ascii="GHEA Grapalat" w:hAnsi="GHEA Grapalat"/>
                <w:sz w:val="24"/>
                <w:lang w:val="hy-AM"/>
              </w:rPr>
            </w:pPr>
            <w:r w:rsidRPr="00F636DE">
              <w:rPr>
                <w:rFonts w:ascii="GHEA Grapalat" w:hAnsi="GHEA Grapalat"/>
                <w:sz w:val="24"/>
                <w:lang w:val="hy-AM"/>
              </w:rPr>
              <w:t xml:space="preserve">Հայաստանի Հանրապետության կառավարության 2010 թվականի դեկտեմբերի 30-ի N 1734-Ն որոշման 1-ին կետի 7-րդ ենթակետի համաձայն՝ նվազագույն կենսաթոշակի չափը 28600 դրամն է: Հիմք ընդունելով վերոգրյալը՝ անհրաժեշտ է վերանայել Նախագծի 6-րդ կետի 2-րդ ենթակետում նշված «շուրջօրյա խնամքի կենտրոնում բնակվող աշխատանքային կենսաթոշակ ստանալու իրավունք </w:t>
            </w:r>
            <w:r w:rsidRPr="00F636DE">
              <w:rPr>
                <w:rFonts w:ascii="GHEA Grapalat" w:hAnsi="GHEA Grapalat"/>
                <w:sz w:val="24"/>
                <w:lang w:val="hy-AM"/>
              </w:rPr>
              <w:lastRenderedPageBreak/>
              <w:t>չունեցող, ինչպես նաև մինչև 5000 դրամ կենսաթոշակ ստացող տարեց և (կամ) հաշմանդամություն ունեցող խնամք ստացող ծխող անձանցից յուրաքանչյուրին» բառերը, քանի որ, ըստ վերոնշյալ իրավանորմի դրույթների՝ նվազագույն կենսաթոշակի չափը չի կարող պակաս լինել 28600 ՀՀ դրամից:</w:t>
            </w:r>
          </w:p>
        </w:tc>
        <w:tc>
          <w:tcPr>
            <w:tcW w:w="5670" w:type="dxa"/>
            <w:shd w:val="clear" w:color="auto" w:fill="FFFFFF" w:themeFill="background1"/>
          </w:tcPr>
          <w:p w:rsidR="007A3442" w:rsidRDefault="00F636DE" w:rsidP="008C60BA">
            <w:pPr>
              <w:spacing w:line="360" w:lineRule="auto"/>
              <w:rPr>
                <w:rFonts w:ascii="GHEA Grapalat" w:hAnsi="GHEA Grapalat"/>
                <w:sz w:val="24"/>
                <w:lang w:val="hy-AM"/>
              </w:rPr>
            </w:pPr>
            <w:r>
              <w:rPr>
                <w:rFonts w:ascii="GHEA Grapalat" w:hAnsi="GHEA Grapalat"/>
                <w:sz w:val="24"/>
                <w:lang w:val="hy-AM"/>
              </w:rPr>
              <w:lastRenderedPageBreak/>
              <w:t>Ընդունվել է։ «Մ</w:t>
            </w:r>
            <w:r w:rsidRPr="00F636DE">
              <w:rPr>
                <w:rFonts w:ascii="GHEA Grapalat" w:hAnsi="GHEA Grapalat"/>
                <w:sz w:val="24"/>
                <w:lang w:val="hy-AM"/>
              </w:rPr>
              <w:t>ինչև 5000 դրամ կենսաթոշակ ստացող</w:t>
            </w:r>
            <w:r>
              <w:rPr>
                <w:rFonts w:ascii="GHEA Grapalat" w:hAnsi="GHEA Grapalat"/>
                <w:sz w:val="24"/>
                <w:lang w:val="hy-AM"/>
              </w:rPr>
              <w:t>» բառերից առաջ ավելացվել են «օրենսդրությամբ սահմանված կարգով» բառերը։</w:t>
            </w:r>
            <w:r w:rsidR="008C60BA">
              <w:rPr>
                <w:rFonts w:ascii="GHEA Grapalat" w:hAnsi="GHEA Grapalat"/>
                <w:sz w:val="24"/>
                <w:lang w:val="hy-AM"/>
              </w:rPr>
              <w:t xml:space="preserve"> Դա պատճառաբանվում է նրանով, որ « Պետական կենսաթոշակների մասին» օրենքի </w:t>
            </w:r>
            <w:r w:rsidR="008C60BA">
              <w:rPr>
                <w:rFonts w:ascii="GHEA Grapalat" w:hAnsi="GHEA Grapalat"/>
                <w:sz w:val="24"/>
                <w:lang w:val="hy-AM"/>
              </w:rPr>
              <w:lastRenderedPageBreak/>
              <w:t xml:space="preserve">39-րդ հոդվածում նշվում է </w:t>
            </w:r>
            <w:r w:rsidR="008C60BA" w:rsidRPr="008C60BA">
              <w:rPr>
                <w:lang w:val="hy-AM"/>
              </w:rPr>
              <w:t xml:space="preserve"> </w:t>
            </w:r>
            <w:r w:rsidR="008C60BA">
              <w:rPr>
                <w:rFonts w:ascii="GHEA Grapalat" w:hAnsi="GHEA Grapalat"/>
                <w:sz w:val="24"/>
                <w:lang w:val="hy-AM"/>
              </w:rPr>
              <w:t>բ</w:t>
            </w:r>
            <w:r w:rsidR="008C60BA" w:rsidRPr="008C60BA">
              <w:rPr>
                <w:rFonts w:ascii="GHEA Grapalat" w:hAnsi="GHEA Grapalat"/>
                <w:sz w:val="24"/>
                <w:lang w:val="hy-AM"/>
              </w:rPr>
              <w:t xml:space="preserve">նակչության սոցիալական պաշտպանության </w:t>
            </w:r>
            <w:r w:rsidR="008C60BA">
              <w:rPr>
                <w:rFonts w:ascii="GHEA Grapalat" w:hAnsi="GHEA Grapalat"/>
                <w:sz w:val="24"/>
                <w:lang w:val="hy-AM"/>
              </w:rPr>
              <w:t xml:space="preserve">հաստատություններում տրամադրվող կենսաթոշակի վճարման չափը, իսկ 2011 թվականի մայիսի 5-ի </w:t>
            </w:r>
            <w:r w:rsidR="008C60BA" w:rsidRPr="008C60BA">
              <w:rPr>
                <w:rFonts w:ascii="GHEA Grapalat" w:hAnsi="GHEA Grapalat"/>
                <w:sz w:val="24"/>
                <w:lang w:val="hy-AM"/>
              </w:rPr>
              <w:t xml:space="preserve">N </w:t>
            </w:r>
            <w:r w:rsidR="008C60BA">
              <w:rPr>
                <w:rFonts w:ascii="GHEA Grapalat" w:hAnsi="GHEA Grapalat"/>
                <w:sz w:val="24"/>
                <w:lang w:val="hy-AM"/>
              </w:rPr>
              <w:t xml:space="preserve">665-Ն որոշման 9-րդ հավելվածով նաև՝ կարգը, պայմանները և կենսաթոշակի նշանակման և վճարման </w:t>
            </w:r>
            <w:r w:rsidR="00A6499E">
              <w:rPr>
                <w:rFonts w:ascii="GHEA Grapalat" w:hAnsi="GHEA Grapalat"/>
                <w:sz w:val="24"/>
                <w:lang w:val="hy-AM"/>
              </w:rPr>
              <w:t>վայր հանդիսացող կազմակերպությունները։</w:t>
            </w:r>
          </w:p>
        </w:tc>
      </w:tr>
      <w:tr w:rsidR="007A3442" w:rsidRPr="007A3442" w:rsidTr="00AC5AF9">
        <w:trPr>
          <w:trHeight w:val="530"/>
        </w:trPr>
        <w:tc>
          <w:tcPr>
            <w:tcW w:w="9625" w:type="dxa"/>
            <w:shd w:val="clear" w:color="auto" w:fill="FFFFFF" w:themeFill="background1"/>
          </w:tcPr>
          <w:p w:rsidR="007A3442" w:rsidRDefault="00A6499E" w:rsidP="00C50D4B">
            <w:pPr>
              <w:pStyle w:val="Footer"/>
              <w:tabs>
                <w:tab w:val="left" w:pos="90"/>
              </w:tabs>
              <w:spacing w:line="360" w:lineRule="auto"/>
              <w:ind w:firstLine="630"/>
              <w:jc w:val="both"/>
              <w:rPr>
                <w:rFonts w:ascii="GHEA Grapalat" w:hAnsi="GHEA Grapalat"/>
                <w:sz w:val="24"/>
                <w:lang w:val="hy-AM"/>
              </w:rPr>
            </w:pPr>
            <w:r>
              <w:rPr>
                <w:rFonts w:ascii="GHEA Grapalat" w:hAnsi="GHEA Grapalat"/>
                <w:sz w:val="24"/>
                <w:lang w:val="hy-AM"/>
              </w:rPr>
              <w:lastRenderedPageBreak/>
              <w:t xml:space="preserve">4. </w:t>
            </w:r>
            <w:r w:rsidRPr="00A6499E">
              <w:rPr>
                <w:rFonts w:ascii="GHEA Grapalat" w:hAnsi="GHEA Grapalat"/>
                <w:sz w:val="24"/>
                <w:lang w:val="hy-AM"/>
              </w:rPr>
              <w:t>Նախագծի 1-ին հավելվածի 3-րդ կետում սահմանվող վերոնշյալ իրավակարգավորման անհրաժեշտությունը փաստացի բացակայում է և անհրաժեշտ է հանել այդ կարգավորումը, քանի որ Նախագծի 1-ին հավելվածի 1-ին կետում հստակ սահմանված է այդ հավելվածով հաստատվող կարգի կարգավորման առարկան և գործողության ոլորտը, իսկ Հայաստանի Հանրապետության օրենսդրությամբ նախատեսված՝ խնամքի այլ կամ հետագայում ներդրվելիք նոր ծառայություններ տրամադրող կազմակերպությունների գործունեության և խնամքի տրամադրման հետ կապված հարաբերությունները հետագայում կկարգավորվեն այլ իրավական ակտերով:</w:t>
            </w:r>
          </w:p>
        </w:tc>
        <w:tc>
          <w:tcPr>
            <w:tcW w:w="5670" w:type="dxa"/>
            <w:shd w:val="clear" w:color="auto" w:fill="FFFFFF" w:themeFill="background1"/>
          </w:tcPr>
          <w:p w:rsidR="007A3442" w:rsidRDefault="00A6499E" w:rsidP="00125A1A">
            <w:pPr>
              <w:spacing w:line="360" w:lineRule="auto"/>
              <w:rPr>
                <w:rFonts w:ascii="GHEA Grapalat" w:hAnsi="GHEA Grapalat"/>
                <w:sz w:val="24"/>
                <w:lang w:val="hy-AM"/>
              </w:rPr>
            </w:pPr>
            <w:r>
              <w:rPr>
                <w:rFonts w:ascii="GHEA Grapalat" w:hAnsi="GHEA Grapalat"/>
                <w:sz w:val="24"/>
                <w:lang w:val="hy-AM"/>
              </w:rPr>
              <w:t>Ընդունվել է։</w:t>
            </w:r>
          </w:p>
        </w:tc>
      </w:tr>
      <w:tr w:rsidR="007A3442" w:rsidRPr="00490E4B" w:rsidTr="00AC5AF9">
        <w:trPr>
          <w:trHeight w:val="530"/>
        </w:trPr>
        <w:tc>
          <w:tcPr>
            <w:tcW w:w="9625" w:type="dxa"/>
            <w:shd w:val="clear" w:color="auto" w:fill="FFFFFF" w:themeFill="background1"/>
          </w:tcPr>
          <w:p w:rsidR="007A3442" w:rsidRDefault="00A6499E" w:rsidP="00A6499E">
            <w:pPr>
              <w:pStyle w:val="Footer"/>
              <w:tabs>
                <w:tab w:val="left" w:pos="90"/>
              </w:tabs>
              <w:spacing w:line="360" w:lineRule="auto"/>
              <w:ind w:firstLine="630"/>
              <w:jc w:val="both"/>
              <w:rPr>
                <w:rFonts w:ascii="GHEA Grapalat" w:hAnsi="GHEA Grapalat"/>
                <w:sz w:val="24"/>
                <w:lang w:val="hy-AM"/>
              </w:rPr>
            </w:pPr>
            <w:r>
              <w:rPr>
                <w:rFonts w:ascii="GHEA Grapalat" w:hAnsi="GHEA Grapalat"/>
                <w:sz w:val="24"/>
                <w:lang w:val="hy-AM"/>
              </w:rPr>
              <w:t>5. Ա</w:t>
            </w:r>
            <w:r w:rsidRPr="00A6499E">
              <w:rPr>
                <w:rFonts w:ascii="GHEA Grapalat" w:hAnsi="GHEA Grapalat"/>
                <w:sz w:val="24"/>
                <w:lang w:val="hy-AM"/>
              </w:rPr>
              <w:t xml:space="preserve">նհրաժեշտ է Նախագծի վերոնշյալ իրավակարգավորումը խմբագրել այնպես, որ անձը խնամք ստանալու համար տարածքային կենտրոն ներկայացնի </w:t>
            </w:r>
            <w:r w:rsidRPr="00A6499E">
              <w:rPr>
                <w:rFonts w:ascii="GHEA Grapalat" w:hAnsi="GHEA Grapalat"/>
                <w:sz w:val="24"/>
                <w:lang w:val="hy-AM"/>
              </w:rPr>
              <w:lastRenderedPageBreak/>
              <w:t>անձնագիրը և բնակչության պետական ռեգիստրի տարածքային մարմնի հատկացրած հանրային ծառայությունների համարանիշը կամ հանրային ծառայությունների համարանիշ չստանալու վերաբերյալ տեղեկանք, իսկ դրանց բացակայության դեպքում՝ սոցիալական քարտը կամ Հայաստանի Հանրապետության օրենսդրությամբ սահմանված կարգով տրամադրված սոցիալական քարտ չունենալու մասին տեղեկանք կամ նույնականացման քարտը: Հակառակ պարագայում ստացվում է, որ անձը կարող է ներկայացնել անձնագիր կամ բնակչության պետական ռեգիստրի տարածքային մարմնի հատկացրած հանրային ծառայությունների համարանիշը կամ հանրային ծառայությունների համարանիշ չստանալու վերաբերյալ տեղեկանք, իսկ դրանց բացակայության դեպքում՝ սոցիալական քարտը կամ Հայաստանի Հանրապետության օրենսդրությամբ սահմանված կարգով տրամադրված սոցիալական քարտ չունենալու մասին տեղեկանք, եթե նա չունի նույնականացման քարտ:</w:t>
            </w:r>
          </w:p>
        </w:tc>
        <w:tc>
          <w:tcPr>
            <w:tcW w:w="5670" w:type="dxa"/>
            <w:shd w:val="clear" w:color="auto" w:fill="FFFFFF" w:themeFill="background1"/>
          </w:tcPr>
          <w:p w:rsidR="007A3442" w:rsidRDefault="00A6499E" w:rsidP="00125A1A">
            <w:pPr>
              <w:spacing w:line="360" w:lineRule="auto"/>
              <w:rPr>
                <w:rFonts w:ascii="GHEA Grapalat" w:hAnsi="GHEA Grapalat"/>
                <w:sz w:val="24"/>
                <w:lang w:val="hy-AM"/>
              </w:rPr>
            </w:pPr>
            <w:r>
              <w:rPr>
                <w:rFonts w:ascii="GHEA Grapalat" w:hAnsi="GHEA Grapalat"/>
                <w:sz w:val="24"/>
                <w:lang w:val="hy-AM"/>
              </w:rPr>
              <w:lastRenderedPageBreak/>
              <w:t>Ընդունվել է։ Կետը խմբագրվել է։</w:t>
            </w:r>
          </w:p>
        </w:tc>
      </w:tr>
      <w:tr w:rsidR="006075C2" w:rsidRPr="007A3442" w:rsidTr="00AC5AF9">
        <w:trPr>
          <w:trHeight w:val="530"/>
        </w:trPr>
        <w:tc>
          <w:tcPr>
            <w:tcW w:w="9625" w:type="dxa"/>
            <w:shd w:val="clear" w:color="auto" w:fill="FFFFFF" w:themeFill="background1"/>
          </w:tcPr>
          <w:p w:rsidR="006075C2" w:rsidRDefault="006075C2" w:rsidP="006075C2">
            <w:pPr>
              <w:pStyle w:val="Footer"/>
              <w:tabs>
                <w:tab w:val="left" w:pos="90"/>
              </w:tabs>
              <w:spacing w:line="360" w:lineRule="auto"/>
              <w:ind w:firstLine="630"/>
              <w:jc w:val="both"/>
              <w:rPr>
                <w:rFonts w:ascii="GHEA Grapalat" w:hAnsi="GHEA Grapalat"/>
                <w:sz w:val="24"/>
                <w:lang w:val="hy-AM"/>
              </w:rPr>
            </w:pPr>
            <w:r>
              <w:rPr>
                <w:rFonts w:ascii="GHEA Grapalat" w:hAnsi="GHEA Grapalat"/>
                <w:sz w:val="24"/>
                <w:lang w:val="hy-AM"/>
              </w:rPr>
              <w:lastRenderedPageBreak/>
              <w:t xml:space="preserve">6. </w:t>
            </w:r>
            <w:r w:rsidRPr="006075C2">
              <w:rPr>
                <w:rFonts w:ascii="GHEA Grapalat" w:hAnsi="GHEA Grapalat"/>
                <w:sz w:val="24"/>
                <w:lang w:val="hy-AM"/>
              </w:rPr>
              <w:t>Ղեկավարվելով իրավական որոշակիության սահմանադրական սկզբունքի դրույթներով՝ անհրաժեշտ է Նախագծի 1-ին հավելվածի 45-րդ կետում հստակ սահմանել խնամքի տրամադրում հայցող անձին տարածքային կենտրոնի կողմից խնամքի տրամադրումը մերժելու հիմքերը՝ բացառելով այնպիսի անորոշ իրավակարգավորումների սահմանումը, ինչպիսին է, օրինակ՝ «Հայաստանի Հանրապետության օրենսդրությամբ սահմանված այլ դեպքերում» կարգավորումը:</w:t>
            </w:r>
          </w:p>
        </w:tc>
        <w:tc>
          <w:tcPr>
            <w:tcW w:w="5670" w:type="dxa"/>
            <w:shd w:val="clear" w:color="auto" w:fill="FFFFFF" w:themeFill="background1"/>
          </w:tcPr>
          <w:p w:rsidR="006075C2" w:rsidRDefault="006075C2" w:rsidP="00125A1A">
            <w:pPr>
              <w:spacing w:line="360" w:lineRule="auto"/>
              <w:rPr>
                <w:rFonts w:ascii="GHEA Grapalat" w:hAnsi="GHEA Grapalat"/>
                <w:sz w:val="24"/>
                <w:lang w:val="hy-AM"/>
              </w:rPr>
            </w:pPr>
            <w:r>
              <w:rPr>
                <w:rFonts w:ascii="GHEA Grapalat" w:hAnsi="GHEA Grapalat"/>
                <w:sz w:val="24"/>
                <w:lang w:val="hy-AM"/>
              </w:rPr>
              <w:t>Ընդունվել է։</w:t>
            </w:r>
          </w:p>
        </w:tc>
      </w:tr>
      <w:tr w:rsidR="006075C2" w:rsidRPr="00490E4B" w:rsidTr="00AC5AF9">
        <w:trPr>
          <w:trHeight w:val="530"/>
        </w:trPr>
        <w:tc>
          <w:tcPr>
            <w:tcW w:w="9625" w:type="dxa"/>
            <w:shd w:val="clear" w:color="auto" w:fill="FFFFFF" w:themeFill="background1"/>
          </w:tcPr>
          <w:p w:rsidR="006075C2" w:rsidRPr="006075C2" w:rsidRDefault="006075C2" w:rsidP="006075C2">
            <w:pPr>
              <w:pStyle w:val="Footer"/>
              <w:tabs>
                <w:tab w:val="left" w:pos="90"/>
              </w:tabs>
              <w:spacing w:line="360" w:lineRule="auto"/>
              <w:ind w:firstLine="630"/>
              <w:jc w:val="both"/>
              <w:rPr>
                <w:rFonts w:ascii="GHEA Grapalat" w:hAnsi="GHEA Grapalat"/>
                <w:sz w:val="24"/>
                <w:lang w:val="hy-AM"/>
              </w:rPr>
            </w:pPr>
            <w:r>
              <w:rPr>
                <w:rFonts w:ascii="GHEA Grapalat" w:hAnsi="GHEA Grapalat"/>
                <w:sz w:val="24"/>
                <w:lang w:val="hy-AM"/>
              </w:rPr>
              <w:lastRenderedPageBreak/>
              <w:t xml:space="preserve">7. </w:t>
            </w:r>
            <w:r w:rsidRPr="006075C2">
              <w:rPr>
                <w:rFonts w:ascii="GHEA Grapalat" w:hAnsi="GHEA Grapalat"/>
                <w:sz w:val="24"/>
                <w:lang w:val="hy-AM"/>
              </w:rPr>
              <w:t>(</w:t>
            </w:r>
            <w:r>
              <w:rPr>
                <w:rFonts w:ascii="GHEA Grapalat" w:hAnsi="GHEA Grapalat"/>
                <w:sz w:val="24"/>
                <w:lang w:val="hy-AM"/>
              </w:rPr>
              <w:t>խմբագրական թերություն, գրության մեջ նշված էր «8»</w:t>
            </w:r>
            <w:r w:rsidRPr="006075C2">
              <w:rPr>
                <w:rFonts w:ascii="GHEA Grapalat" w:hAnsi="GHEA Grapalat"/>
                <w:sz w:val="24"/>
                <w:lang w:val="hy-AM"/>
              </w:rPr>
              <w:t>)</w:t>
            </w:r>
            <w:r>
              <w:rPr>
                <w:rFonts w:ascii="GHEA Grapalat" w:hAnsi="GHEA Grapalat"/>
                <w:sz w:val="24"/>
                <w:lang w:val="hy-AM"/>
              </w:rPr>
              <w:t xml:space="preserve"> </w:t>
            </w:r>
            <w:r w:rsidRPr="006075C2">
              <w:rPr>
                <w:lang w:val="hy-AM"/>
              </w:rPr>
              <w:t xml:space="preserve"> </w:t>
            </w:r>
            <w:r w:rsidRPr="006075C2">
              <w:rPr>
                <w:rFonts w:ascii="GHEA Grapalat" w:hAnsi="GHEA Grapalat"/>
                <w:sz w:val="24"/>
                <w:lang w:val="hy-AM"/>
              </w:rPr>
              <w:t>Մասնավորապես՝ անհրաժեշտ է համարակալել Նախագծի 2-րդ հավելվածի  96-րդ կետի դրույթները:</w:t>
            </w:r>
          </w:p>
        </w:tc>
        <w:tc>
          <w:tcPr>
            <w:tcW w:w="5670" w:type="dxa"/>
            <w:shd w:val="clear" w:color="auto" w:fill="FFFFFF" w:themeFill="background1"/>
          </w:tcPr>
          <w:p w:rsidR="006075C2" w:rsidRDefault="006075C2" w:rsidP="00125A1A">
            <w:pPr>
              <w:spacing w:line="360" w:lineRule="auto"/>
              <w:rPr>
                <w:rFonts w:ascii="GHEA Grapalat" w:hAnsi="GHEA Grapalat"/>
                <w:sz w:val="24"/>
                <w:lang w:val="hy-AM"/>
              </w:rPr>
            </w:pPr>
            <w:r>
              <w:rPr>
                <w:rFonts w:ascii="GHEA Grapalat" w:hAnsi="GHEA Grapalat"/>
                <w:sz w:val="24"/>
                <w:lang w:val="hy-AM"/>
              </w:rPr>
              <w:t>Ընդունվել է։ Կետը խմբագրվել է։</w:t>
            </w:r>
          </w:p>
        </w:tc>
      </w:tr>
      <w:tr w:rsidR="00AC4732" w:rsidRPr="00AC4732" w:rsidTr="00AC4732">
        <w:trPr>
          <w:trHeight w:val="530"/>
        </w:trPr>
        <w:tc>
          <w:tcPr>
            <w:tcW w:w="9625" w:type="dxa"/>
            <w:vMerge w:val="restart"/>
            <w:shd w:val="clear" w:color="auto" w:fill="BFBFBF" w:themeFill="background1" w:themeFillShade="BF"/>
          </w:tcPr>
          <w:p w:rsidR="00AC4732" w:rsidRDefault="00AC4732" w:rsidP="006075C2">
            <w:pPr>
              <w:pStyle w:val="Footer"/>
              <w:tabs>
                <w:tab w:val="left" w:pos="90"/>
              </w:tabs>
              <w:spacing w:line="360" w:lineRule="auto"/>
              <w:ind w:firstLine="630"/>
              <w:jc w:val="both"/>
              <w:rPr>
                <w:rFonts w:ascii="GHEA Grapalat" w:hAnsi="GHEA Grapalat"/>
                <w:sz w:val="24"/>
                <w:lang w:val="hy-AM"/>
              </w:rPr>
            </w:pPr>
            <w:r>
              <w:rPr>
                <w:rFonts w:ascii="GHEA Grapalat" w:hAnsi="GHEA Grapalat"/>
                <w:sz w:val="24"/>
                <w:lang w:val="hy-AM"/>
              </w:rPr>
              <w:t>6. ՀՀ Վարչապետի աշխատակազմ, իրավաբանական վարչություն</w:t>
            </w:r>
          </w:p>
        </w:tc>
        <w:tc>
          <w:tcPr>
            <w:tcW w:w="5670" w:type="dxa"/>
            <w:shd w:val="clear" w:color="auto" w:fill="BFBFBF" w:themeFill="background1" w:themeFillShade="BF"/>
          </w:tcPr>
          <w:p w:rsidR="00AC4732" w:rsidRDefault="00AC4732" w:rsidP="00125A1A">
            <w:pPr>
              <w:spacing w:line="360" w:lineRule="auto"/>
              <w:rPr>
                <w:rFonts w:ascii="GHEA Grapalat" w:hAnsi="GHEA Grapalat"/>
                <w:sz w:val="24"/>
                <w:lang w:val="hy-AM"/>
              </w:rPr>
            </w:pPr>
            <w:r>
              <w:rPr>
                <w:rFonts w:ascii="GHEA Grapalat" w:hAnsi="GHEA Grapalat"/>
                <w:sz w:val="24"/>
                <w:lang w:val="hy-AM"/>
              </w:rPr>
              <w:t>06.10.2022</w:t>
            </w:r>
          </w:p>
        </w:tc>
      </w:tr>
      <w:tr w:rsidR="00AC4732" w:rsidRPr="00AC4732" w:rsidTr="00AC4732">
        <w:trPr>
          <w:trHeight w:val="530"/>
        </w:trPr>
        <w:tc>
          <w:tcPr>
            <w:tcW w:w="9625" w:type="dxa"/>
            <w:vMerge/>
            <w:shd w:val="clear" w:color="auto" w:fill="BFBFBF" w:themeFill="background1" w:themeFillShade="BF"/>
          </w:tcPr>
          <w:p w:rsidR="00AC4732" w:rsidRDefault="00AC4732" w:rsidP="006075C2">
            <w:pPr>
              <w:pStyle w:val="Footer"/>
              <w:tabs>
                <w:tab w:val="left" w:pos="90"/>
              </w:tabs>
              <w:spacing w:line="360" w:lineRule="auto"/>
              <w:ind w:firstLine="630"/>
              <w:jc w:val="both"/>
              <w:rPr>
                <w:rFonts w:ascii="GHEA Grapalat" w:hAnsi="GHEA Grapalat"/>
                <w:sz w:val="24"/>
                <w:lang w:val="hy-AM"/>
              </w:rPr>
            </w:pPr>
          </w:p>
        </w:tc>
        <w:tc>
          <w:tcPr>
            <w:tcW w:w="5670" w:type="dxa"/>
            <w:shd w:val="clear" w:color="auto" w:fill="BFBFBF" w:themeFill="background1" w:themeFillShade="BF"/>
          </w:tcPr>
          <w:p w:rsidR="00AC4732" w:rsidRDefault="00AC4732" w:rsidP="00125A1A">
            <w:pPr>
              <w:spacing w:line="360" w:lineRule="auto"/>
              <w:rPr>
                <w:rFonts w:ascii="GHEA Grapalat" w:hAnsi="GHEA Grapalat"/>
                <w:sz w:val="24"/>
                <w:lang w:val="hy-AM"/>
              </w:rPr>
            </w:pPr>
            <w:r w:rsidRPr="00AC4732">
              <w:rPr>
                <w:rFonts w:ascii="GHEA Grapalat" w:hAnsi="GHEA Grapalat"/>
                <w:sz w:val="24"/>
                <w:lang w:val="hy-AM"/>
              </w:rPr>
              <w:t>02/11.4/32764-2022</w:t>
            </w:r>
          </w:p>
        </w:tc>
      </w:tr>
      <w:tr w:rsidR="00AC4732" w:rsidRPr="00490E4B" w:rsidTr="00AC5AF9">
        <w:trPr>
          <w:trHeight w:val="530"/>
        </w:trPr>
        <w:tc>
          <w:tcPr>
            <w:tcW w:w="9625" w:type="dxa"/>
            <w:shd w:val="clear" w:color="auto" w:fill="FFFFFF" w:themeFill="background1"/>
          </w:tcPr>
          <w:p w:rsidR="00AC4732" w:rsidRDefault="00AC4732" w:rsidP="00AC4732">
            <w:pPr>
              <w:pStyle w:val="Footer"/>
              <w:tabs>
                <w:tab w:val="left" w:pos="90"/>
              </w:tabs>
              <w:spacing w:line="360" w:lineRule="auto"/>
              <w:ind w:firstLine="690"/>
              <w:jc w:val="both"/>
              <w:rPr>
                <w:rFonts w:ascii="GHEA Grapalat" w:hAnsi="GHEA Grapalat"/>
                <w:sz w:val="24"/>
                <w:lang w:val="hy-AM"/>
              </w:rPr>
            </w:pPr>
            <w:r>
              <w:rPr>
                <w:rFonts w:ascii="GHEA Grapalat" w:hAnsi="GHEA Grapalat"/>
                <w:sz w:val="24"/>
                <w:lang w:val="hy-AM"/>
              </w:rPr>
              <w:t>1. Ն</w:t>
            </w:r>
            <w:r w:rsidRPr="00AC4732">
              <w:rPr>
                <w:rFonts w:ascii="GHEA Grapalat" w:hAnsi="GHEA Grapalat"/>
                <w:sz w:val="24"/>
                <w:lang w:val="hy-AM"/>
              </w:rPr>
              <w:t>ախագծի 5-րդ հոդվածի 1-ին ենթակետով նախատեսվում է ուժը կորցրած ճանաչել ՀՀ կառավարության 2007 թվականի մայիսի 31-ի N 730-Ն որոշումը, բացառությամբ 2-րդ, 3-րդ և 4-րդ հավելվածների, որոնք ուժը կորցնում են 2024 թվականի հունվարի 1-ից: Սակայն հարկ է նկատի ունենալ, որ «Նորմատիվ իրավական ակտերի մասին» ՀՀ օրենքի 36-րդ հոդվածի 6-րդ մասի համաձայն՝ նորմատիվ իրավական ակտերի գործողությունը դադարեցնելու վերաբերյալ կանոնները կիրառվում են նաև դրանց մասերի գործողությունների դադարեցման ժամանակ: Նորմատիվ իրավական ակտի մասի գործողության դադարեցումը չի հանգեցնում այդ նորմատիվ իրավական ակտի կամ դրա այլ մասերի գործողության դադարեցման, բացառությամբ այդ մասով հաստատված հավելվածի: Տվյալ դեպքում ստացվում է, որ վերոնշյալ որոշումն ուժը կորցրած ճանաչելը հանգեցնում է նաև տվյալ որոշմամբ հաստատված հավելվածների գործողության դադարեցման, որի պարագայում գտնում ենք, որ նախագծով առաջարկվող կարգավորումը չի բխում վերոնշյալ օրենքի կարգավորումներից</w:t>
            </w:r>
            <w:r w:rsidR="00CC1C7C">
              <w:rPr>
                <w:rFonts w:ascii="GHEA Grapalat" w:hAnsi="GHEA Grapalat"/>
                <w:sz w:val="24"/>
                <w:lang w:val="hy-AM"/>
              </w:rPr>
              <w:t>։</w:t>
            </w:r>
          </w:p>
        </w:tc>
        <w:tc>
          <w:tcPr>
            <w:tcW w:w="5670" w:type="dxa"/>
            <w:shd w:val="clear" w:color="auto" w:fill="FFFFFF" w:themeFill="background1"/>
          </w:tcPr>
          <w:p w:rsidR="00AC4732" w:rsidRDefault="00AC4732" w:rsidP="004D28FA">
            <w:pPr>
              <w:spacing w:line="360" w:lineRule="auto"/>
              <w:jc w:val="both"/>
              <w:rPr>
                <w:rFonts w:ascii="GHEA Grapalat" w:hAnsi="GHEA Grapalat"/>
                <w:sz w:val="24"/>
                <w:lang w:val="hy-AM"/>
              </w:rPr>
            </w:pPr>
            <w:r>
              <w:rPr>
                <w:rFonts w:ascii="GHEA Grapalat" w:hAnsi="GHEA Grapalat"/>
                <w:sz w:val="24"/>
                <w:lang w:val="hy-AM"/>
              </w:rPr>
              <w:t>Ընդունվել է։ Ենթակետն ամբողջությամբ վերախմբագրվել է։</w:t>
            </w:r>
          </w:p>
        </w:tc>
      </w:tr>
      <w:tr w:rsidR="00AC4732" w:rsidRPr="00490E4B" w:rsidTr="00AC5AF9">
        <w:trPr>
          <w:trHeight w:val="530"/>
        </w:trPr>
        <w:tc>
          <w:tcPr>
            <w:tcW w:w="9625" w:type="dxa"/>
            <w:shd w:val="clear" w:color="auto" w:fill="FFFFFF" w:themeFill="background1"/>
          </w:tcPr>
          <w:p w:rsidR="00AC4732" w:rsidRDefault="00AC4732" w:rsidP="00AC4732">
            <w:pPr>
              <w:pStyle w:val="Footer"/>
              <w:tabs>
                <w:tab w:val="left" w:pos="90"/>
              </w:tabs>
              <w:spacing w:line="360" w:lineRule="auto"/>
              <w:ind w:firstLine="630"/>
              <w:jc w:val="both"/>
              <w:rPr>
                <w:rFonts w:ascii="GHEA Grapalat" w:hAnsi="GHEA Grapalat"/>
                <w:sz w:val="24"/>
                <w:lang w:val="hy-AM"/>
              </w:rPr>
            </w:pPr>
            <w:r>
              <w:rPr>
                <w:rFonts w:ascii="GHEA Grapalat" w:hAnsi="GHEA Grapalat"/>
                <w:sz w:val="24"/>
                <w:lang w:val="hy-AM"/>
              </w:rPr>
              <w:lastRenderedPageBreak/>
              <w:t xml:space="preserve">2. </w:t>
            </w:r>
            <w:r w:rsidRPr="00AC4732">
              <w:rPr>
                <w:rFonts w:ascii="GHEA Grapalat" w:hAnsi="GHEA Grapalat"/>
                <w:sz w:val="24"/>
                <w:lang w:val="hy-AM"/>
              </w:rPr>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5-րդ կետով: Հաշվի առնելով նաև այն հանգամանքը, որ «Նորմատիվ իրավական ակտերի մասին» ՀՀ օրենքի 12-րդ հոդվածով համանման պահանջ նախատեսված չէ:</w:t>
            </w:r>
          </w:p>
        </w:tc>
        <w:tc>
          <w:tcPr>
            <w:tcW w:w="5670" w:type="dxa"/>
            <w:shd w:val="clear" w:color="auto" w:fill="FFFFFF" w:themeFill="background1"/>
          </w:tcPr>
          <w:p w:rsidR="00AC4732" w:rsidRDefault="004D28FA" w:rsidP="004D28FA">
            <w:pPr>
              <w:spacing w:line="360" w:lineRule="auto"/>
              <w:jc w:val="both"/>
              <w:rPr>
                <w:rFonts w:ascii="GHEA Grapalat" w:hAnsi="GHEA Grapalat"/>
                <w:sz w:val="24"/>
                <w:lang w:val="hy-AM"/>
              </w:rPr>
            </w:pPr>
            <w:r>
              <w:rPr>
                <w:rFonts w:ascii="GHEA Grapalat" w:hAnsi="GHEA Grapalat"/>
                <w:sz w:val="24"/>
                <w:lang w:val="hy-AM"/>
              </w:rPr>
              <w:t>Ը</w:t>
            </w:r>
            <w:r w:rsidR="00CC1C7C">
              <w:rPr>
                <w:rFonts w:ascii="GHEA Grapalat" w:hAnsi="GHEA Grapalat"/>
                <w:sz w:val="24"/>
                <w:lang w:val="hy-AM"/>
              </w:rPr>
              <w:t>նդունվել</w:t>
            </w:r>
            <w:r>
              <w:rPr>
                <w:rFonts w:ascii="GHEA Grapalat" w:hAnsi="GHEA Grapalat"/>
                <w:sz w:val="24"/>
                <w:lang w:val="hy-AM"/>
              </w:rPr>
              <w:t xml:space="preserve"> է։ Ի սկզբանե վերնագիրը որոշելիս առաջնորդվել ենք </w:t>
            </w:r>
            <w:r w:rsidRPr="00AC4732">
              <w:rPr>
                <w:rFonts w:ascii="GHEA Grapalat" w:hAnsi="GHEA Grapalat"/>
                <w:sz w:val="24"/>
                <w:lang w:val="hy-AM"/>
              </w:rPr>
              <w:t>«Նորմատիվ իրավական ակտերի մասին»</w:t>
            </w:r>
            <w:r>
              <w:rPr>
                <w:rFonts w:ascii="GHEA Grapalat" w:hAnsi="GHEA Grapalat"/>
                <w:sz w:val="24"/>
                <w:lang w:val="hy-AM"/>
              </w:rPr>
              <w:t xml:space="preserve"> օրենքի 12-րդ հոդվածի 5-րդ մասով, միաժամանակ, արտացոլելով բոլոր այն իրավական ակտերը, որոնց փոփոխությունները նախատեսվում են նախագծով, ինչը հեշտացնում է իրավական ակտի հետ աշխատանքը։ Այդ վերնագիրն արտացոլվել է նաև ՀՀ վարչապետի 2022 թվականի օգոստոսի 25-ի </w:t>
            </w:r>
            <w:r w:rsidRPr="004D28FA">
              <w:rPr>
                <w:rFonts w:ascii="GHEA Grapalat" w:hAnsi="GHEA Grapalat"/>
                <w:sz w:val="24"/>
                <w:lang w:val="hy-AM"/>
              </w:rPr>
              <w:t xml:space="preserve">N </w:t>
            </w:r>
            <w:r>
              <w:rPr>
                <w:rFonts w:ascii="GHEA Grapalat" w:hAnsi="GHEA Grapalat"/>
                <w:sz w:val="24"/>
                <w:lang w:val="hy-AM"/>
              </w:rPr>
              <w:t>948-Ա որոշման մեջ, այդուհանդերձ, այժմ ենթարկվում է փոփոխության։</w:t>
            </w:r>
          </w:p>
        </w:tc>
      </w:tr>
      <w:tr w:rsidR="00AC4732" w:rsidRPr="00AC4732" w:rsidTr="00AC4732">
        <w:trPr>
          <w:trHeight w:val="530"/>
        </w:trPr>
        <w:tc>
          <w:tcPr>
            <w:tcW w:w="9625" w:type="dxa"/>
            <w:vMerge w:val="restart"/>
            <w:shd w:val="clear" w:color="auto" w:fill="BFBFBF" w:themeFill="background1" w:themeFillShade="BF"/>
          </w:tcPr>
          <w:p w:rsidR="00AC4732" w:rsidRDefault="00AC4732" w:rsidP="00AC4732">
            <w:pPr>
              <w:pStyle w:val="Footer"/>
              <w:tabs>
                <w:tab w:val="left" w:pos="90"/>
              </w:tabs>
              <w:spacing w:line="360" w:lineRule="auto"/>
              <w:ind w:firstLine="630"/>
              <w:jc w:val="both"/>
              <w:rPr>
                <w:rFonts w:ascii="GHEA Grapalat" w:hAnsi="GHEA Grapalat"/>
                <w:sz w:val="24"/>
                <w:lang w:val="hy-AM"/>
              </w:rPr>
            </w:pPr>
            <w:r>
              <w:rPr>
                <w:rFonts w:ascii="GHEA Grapalat" w:hAnsi="GHEA Grapalat"/>
                <w:sz w:val="24"/>
                <w:lang w:val="hy-AM"/>
              </w:rPr>
              <w:t>7. ՀՀ վարչապետի աշխատակազմ, սոցիալական հարցերի վարչություն</w:t>
            </w:r>
          </w:p>
        </w:tc>
        <w:tc>
          <w:tcPr>
            <w:tcW w:w="5670" w:type="dxa"/>
            <w:shd w:val="clear" w:color="auto" w:fill="BFBFBF" w:themeFill="background1" w:themeFillShade="BF"/>
          </w:tcPr>
          <w:p w:rsidR="00AC4732" w:rsidRDefault="00AC4732" w:rsidP="00AC4732">
            <w:pPr>
              <w:spacing w:line="360" w:lineRule="auto"/>
              <w:rPr>
                <w:rFonts w:ascii="GHEA Grapalat" w:hAnsi="GHEA Grapalat"/>
                <w:sz w:val="24"/>
                <w:lang w:val="hy-AM"/>
              </w:rPr>
            </w:pPr>
            <w:r>
              <w:rPr>
                <w:rFonts w:ascii="GHEA Grapalat" w:hAnsi="GHEA Grapalat"/>
                <w:sz w:val="24"/>
                <w:lang w:val="hy-AM"/>
              </w:rPr>
              <w:t>06.10.2022</w:t>
            </w:r>
          </w:p>
        </w:tc>
      </w:tr>
      <w:tr w:rsidR="00AC4732" w:rsidRPr="00AC4732" w:rsidTr="00AC4732">
        <w:trPr>
          <w:trHeight w:val="530"/>
        </w:trPr>
        <w:tc>
          <w:tcPr>
            <w:tcW w:w="9625" w:type="dxa"/>
            <w:vMerge/>
            <w:shd w:val="clear" w:color="auto" w:fill="BFBFBF" w:themeFill="background1" w:themeFillShade="BF"/>
          </w:tcPr>
          <w:p w:rsidR="00AC4732" w:rsidRDefault="00AC4732" w:rsidP="00AC4732">
            <w:pPr>
              <w:pStyle w:val="Footer"/>
              <w:tabs>
                <w:tab w:val="left" w:pos="90"/>
              </w:tabs>
              <w:spacing w:line="360" w:lineRule="auto"/>
              <w:ind w:firstLine="630"/>
              <w:jc w:val="both"/>
              <w:rPr>
                <w:rFonts w:ascii="GHEA Grapalat" w:hAnsi="GHEA Grapalat"/>
                <w:sz w:val="24"/>
                <w:lang w:val="hy-AM"/>
              </w:rPr>
            </w:pPr>
          </w:p>
        </w:tc>
        <w:tc>
          <w:tcPr>
            <w:tcW w:w="5670" w:type="dxa"/>
            <w:shd w:val="clear" w:color="auto" w:fill="BFBFBF" w:themeFill="background1" w:themeFillShade="BF"/>
          </w:tcPr>
          <w:p w:rsidR="00AC4732" w:rsidRDefault="00AC4732" w:rsidP="00AC4732">
            <w:pPr>
              <w:spacing w:line="360" w:lineRule="auto"/>
              <w:rPr>
                <w:rFonts w:ascii="GHEA Grapalat" w:hAnsi="GHEA Grapalat"/>
                <w:sz w:val="24"/>
                <w:lang w:val="hy-AM"/>
              </w:rPr>
            </w:pPr>
            <w:r w:rsidRPr="00AC4732">
              <w:rPr>
                <w:rFonts w:ascii="GHEA Grapalat" w:hAnsi="GHEA Grapalat"/>
                <w:sz w:val="24"/>
                <w:lang w:val="hy-AM"/>
              </w:rPr>
              <w:t>02/11.4/32764-2022</w:t>
            </w:r>
          </w:p>
        </w:tc>
      </w:tr>
      <w:tr w:rsidR="00AC4732" w:rsidRPr="00490E4B" w:rsidTr="00AC5AF9">
        <w:trPr>
          <w:trHeight w:val="530"/>
        </w:trPr>
        <w:tc>
          <w:tcPr>
            <w:tcW w:w="9625" w:type="dxa"/>
            <w:shd w:val="clear" w:color="auto" w:fill="FFFFFF" w:themeFill="background1"/>
          </w:tcPr>
          <w:p w:rsidR="00AC4732" w:rsidRDefault="00AC4732" w:rsidP="00AC4732">
            <w:pPr>
              <w:pStyle w:val="Footer"/>
              <w:tabs>
                <w:tab w:val="left" w:pos="90"/>
              </w:tabs>
              <w:spacing w:line="360" w:lineRule="auto"/>
              <w:ind w:firstLine="630"/>
              <w:jc w:val="both"/>
              <w:rPr>
                <w:rFonts w:ascii="GHEA Grapalat" w:hAnsi="GHEA Grapalat"/>
                <w:sz w:val="24"/>
                <w:lang w:val="hy-AM"/>
              </w:rPr>
            </w:pPr>
            <w:r>
              <w:rPr>
                <w:rFonts w:ascii="GHEA Grapalat" w:hAnsi="GHEA Grapalat"/>
                <w:sz w:val="24"/>
                <w:lang w:val="hy-AM"/>
              </w:rPr>
              <w:t>1. Համաձ</w:t>
            </w:r>
            <w:r w:rsidRPr="00AC4732">
              <w:rPr>
                <w:rFonts w:ascii="GHEA Grapalat" w:hAnsi="GHEA Grapalat"/>
                <w:sz w:val="24"/>
                <w:lang w:val="hy-AM"/>
              </w:rPr>
              <w:t xml:space="preserve">այն «Սոցիալական աջակցության մասին» օրենքի 13-րդ հոդվածի 12-րդ մասի՝ խնամքի տրամադրման կարգը, պայմանները, չափորոշիչները, աջակցության քարտի ձևը և տրամադրվող գումարի չափը սահմանում է ՀՀ կառավարությունը: Ներկայացված նախագծով լիազորող նորմի շրջանակներում նախատեսվում է սահմանել միայն կարգը, պայմանները և չափորոշիչները, իսկ </w:t>
            </w:r>
            <w:r w:rsidRPr="00AC4732">
              <w:rPr>
                <w:rFonts w:ascii="GHEA Grapalat" w:hAnsi="GHEA Grapalat"/>
                <w:sz w:val="24"/>
                <w:lang w:val="hy-AM"/>
              </w:rPr>
              <w:lastRenderedPageBreak/>
              <w:t>աջակցության քարտի ձևի և տրամադրվող գումարի չափի վերաբերյալ որևէ կարգավորում առկա չէ:</w:t>
            </w:r>
          </w:p>
          <w:p w:rsidR="004D28FA" w:rsidRDefault="004D28FA" w:rsidP="00AC4732">
            <w:pPr>
              <w:pStyle w:val="Footer"/>
              <w:tabs>
                <w:tab w:val="left" w:pos="90"/>
              </w:tabs>
              <w:spacing w:line="360" w:lineRule="auto"/>
              <w:ind w:firstLine="630"/>
              <w:jc w:val="both"/>
              <w:rPr>
                <w:rFonts w:ascii="GHEA Grapalat" w:hAnsi="GHEA Grapalat"/>
                <w:sz w:val="24"/>
                <w:lang w:val="hy-AM"/>
              </w:rPr>
            </w:pPr>
          </w:p>
          <w:p w:rsidR="004D28FA" w:rsidRDefault="004D28FA" w:rsidP="00AC4732">
            <w:pPr>
              <w:pStyle w:val="Footer"/>
              <w:tabs>
                <w:tab w:val="left" w:pos="90"/>
              </w:tabs>
              <w:spacing w:line="360" w:lineRule="auto"/>
              <w:ind w:firstLine="630"/>
              <w:jc w:val="both"/>
              <w:rPr>
                <w:rFonts w:ascii="GHEA Grapalat" w:hAnsi="GHEA Grapalat"/>
                <w:sz w:val="24"/>
                <w:lang w:val="hy-AM"/>
              </w:rPr>
            </w:pPr>
          </w:p>
          <w:p w:rsidR="004D28FA" w:rsidRDefault="004D28FA" w:rsidP="00AC4732">
            <w:pPr>
              <w:pStyle w:val="Footer"/>
              <w:tabs>
                <w:tab w:val="left" w:pos="90"/>
              </w:tabs>
              <w:spacing w:line="360" w:lineRule="auto"/>
              <w:ind w:firstLine="630"/>
              <w:jc w:val="both"/>
              <w:rPr>
                <w:rFonts w:ascii="GHEA Grapalat" w:hAnsi="GHEA Grapalat"/>
                <w:sz w:val="24"/>
                <w:lang w:val="hy-AM"/>
              </w:rPr>
            </w:pPr>
          </w:p>
          <w:p w:rsidR="00490E4B" w:rsidRDefault="00490E4B" w:rsidP="00AC4732">
            <w:pPr>
              <w:pStyle w:val="Footer"/>
              <w:tabs>
                <w:tab w:val="left" w:pos="90"/>
              </w:tabs>
              <w:spacing w:line="360" w:lineRule="auto"/>
              <w:ind w:firstLine="630"/>
              <w:jc w:val="both"/>
              <w:rPr>
                <w:rFonts w:ascii="GHEA Grapalat" w:hAnsi="GHEA Grapalat"/>
                <w:sz w:val="24"/>
                <w:lang w:val="hy-AM"/>
              </w:rPr>
            </w:pPr>
          </w:p>
          <w:p w:rsidR="00490E4B" w:rsidRDefault="00490E4B" w:rsidP="00AC4732">
            <w:pPr>
              <w:pStyle w:val="Footer"/>
              <w:tabs>
                <w:tab w:val="left" w:pos="90"/>
              </w:tabs>
              <w:spacing w:line="360" w:lineRule="auto"/>
              <w:ind w:firstLine="630"/>
              <w:jc w:val="both"/>
              <w:rPr>
                <w:rFonts w:ascii="GHEA Grapalat" w:hAnsi="GHEA Grapalat"/>
                <w:sz w:val="24"/>
                <w:lang w:val="hy-AM"/>
              </w:rPr>
            </w:pPr>
          </w:p>
          <w:p w:rsidR="00490E4B" w:rsidRDefault="00490E4B" w:rsidP="00AC4732">
            <w:pPr>
              <w:pStyle w:val="Footer"/>
              <w:tabs>
                <w:tab w:val="left" w:pos="90"/>
              </w:tabs>
              <w:spacing w:line="360" w:lineRule="auto"/>
              <w:ind w:firstLine="630"/>
              <w:jc w:val="both"/>
              <w:rPr>
                <w:rFonts w:ascii="GHEA Grapalat" w:hAnsi="GHEA Grapalat"/>
                <w:sz w:val="24"/>
                <w:lang w:val="hy-AM"/>
              </w:rPr>
            </w:pPr>
          </w:p>
          <w:p w:rsidR="00AC4732" w:rsidRDefault="00AC4732" w:rsidP="00AC4732">
            <w:pPr>
              <w:pStyle w:val="Footer"/>
              <w:tabs>
                <w:tab w:val="left" w:pos="90"/>
              </w:tabs>
              <w:spacing w:line="360" w:lineRule="auto"/>
              <w:ind w:firstLine="630"/>
              <w:jc w:val="both"/>
              <w:rPr>
                <w:rFonts w:ascii="GHEA Grapalat" w:hAnsi="GHEA Grapalat"/>
                <w:sz w:val="24"/>
                <w:lang w:val="hy-AM"/>
              </w:rPr>
            </w:pPr>
            <w:r w:rsidRPr="00AC4732">
              <w:rPr>
                <w:rFonts w:ascii="GHEA Grapalat" w:hAnsi="GHEA Grapalat"/>
                <w:sz w:val="24"/>
                <w:lang w:val="hy-AM"/>
              </w:rPr>
              <w:t>Միաժամանակ տեղեկացնում եմ, որ օրենքի լիազորող նորմի շրջանակներում ընդունվել է Կառավարության 24.10.2019թ. N 1459-Ն որոշումը, որը սակայն ներկայացված նախագծով ուժը չի կորցնում: Ստացվում է, որ օրենքի լիազորող նորմի շրջանակում ունենալու ենք խնամքի տրամադրման կարգը սահմանելու վերաբերյալ Կառավարության երկու որոշում</w:t>
            </w:r>
            <w:r>
              <w:rPr>
                <w:rFonts w:ascii="GHEA Grapalat" w:hAnsi="GHEA Grapalat"/>
                <w:sz w:val="24"/>
                <w:lang w:val="hy-AM"/>
              </w:rPr>
              <w:t>:</w:t>
            </w:r>
          </w:p>
        </w:tc>
        <w:tc>
          <w:tcPr>
            <w:tcW w:w="5670" w:type="dxa"/>
            <w:shd w:val="clear" w:color="auto" w:fill="FFFFFF" w:themeFill="background1"/>
          </w:tcPr>
          <w:p w:rsidR="00AC4732" w:rsidRDefault="004D28FA" w:rsidP="004D28FA">
            <w:pPr>
              <w:spacing w:line="360" w:lineRule="auto"/>
              <w:jc w:val="both"/>
              <w:rPr>
                <w:rFonts w:ascii="GHEA Grapalat" w:hAnsi="GHEA Grapalat"/>
                <w:sz w:val="24"/>
                <w:lang w:val="hy-AM"/>
              </w:rPr>
            </w:pPr>
            <w:r>
              <w:rPr>
                <w:rFonts w:ascii="GHEA Grapalat" w:hAnsi="GHEA Grapalat"/>
                <w:sz w:val="24"/>
                <w:lang w:val="hy-AM"/>
              </w:rPr>
              <w:lastRenderedPageBreak/>
              <w:t xml:space="preserve">Ընդունվել է։ </w:t>
            </w:r>
            <w:r w:rsidR="00490E4B">
              <w:rPr>
                <w:rFonts w:ascii="GHEA Grapalat" w:hAnsi="GHEA Grapalat"/>
                <w:sz w:val="24"/>
                <w:lang w:val="hy-AM"/>
              </w:rPr>
              <w:t>Նախագիծը խմբագրվել է, որոշման հատվածում լրացվել է կետ՝ հետևյալ բովանդակությամբ՝ «</w:t>
            </w:r>
            <w:r w:rsidR="00490E4B" w:rsidRPr="00490E4B">
              <w:rPr>
                <w:rFonts w:ascii="GHEA Grapalat" w:hAnsi="GHEA Grapalat"/>
                <w:sz w:val="24"/>
                <w:lang w:val="hy-AM"/>
              </w:rPr>
              <w:t xml:space="preserve">Սահմանել, որ աջակցության քարտը տրամադրվում է բանկային քարտի ձևով՝ տարեց և (կամ) հաշմանդամություն ունեցող անձանց տնային պայմաններում և </w:t>
            </w:r>
            <w:r w:rsidR="00490E4B" w:rsidRPr="00490E4B">
              <w:rPr>
                <w:rFonts w:ascii="GHEA Grapalat" w:hAnsi="GHEA Grapalat"/>
                <w:sz w:val="24"/>
                <w:lang w:val="hy-AM"/>
              </w:rPr>
              <w:lastRenderedPageBreak/>
              <w:t>սոցիալական հոգածության ցերեկային կենտրոնում խնամքի ծառայություններ ստանալու նպատակով՝ համաձայն սույն որոշման N 1 հավելվածի։ Աջակցության քարտով տրամադրվում է սույն որոշման հավելված 2-ի չափորոշիչներից բխող ֆինանսական միջոցներ՝ 1 շահառուին հասանելիք գումարի չափով՝ սույն որոշման 6-րդ կետի 3-րդ ենթակետի համաձայն</w:t>
            </w:r>
            <w:r w:rsidR="00490E4B">
              <w:rPr>
                <w:rFonts w:ascii="GHEA Grapalat" w:hAnsi="GHEA Grapalat"/>
                <w:sz w:val="24"/>
                <w:lang w:val="hy-AM"/>
              </w:rPr>
              <w:t>»։</w:t>
            </w:r>
            <w:r>
              <w:rPr>
                <w:rFonts w:ascii="GHEA Grapalat" w:hAnsi="GHEA Grapalat"/>
                <w:sz w:val="24"/>
                <w:lang w:val="hy-AM"/>
              </w:rPr>
              <w:t xml:space="preserve"> </w:t>
            </w:r>
          </w:p>
          <w:p w:rsidR="004D28FA" w:rsidRPr="004D28FA" w:rsidRDefault="004D28FA" w:rsidP="007A1F03">
            <w:pPr>
              <w:spacing w:line="360" w:lineRule="auto"/>
              <w:jc w:val="both"/>
              <w:rPr>
                <w:rFonts w:ascii="GHEA Grapalat" w:hAnsi="GHEA Grapalat"/>
                <w:sz w:val="24"/>
                <w:lang w:val="hy-AM"/>
              </w:rPr>
            </w:pPr>
            <w:r>
              <w:rPr>
                <w:rFonts w:ascii="GHEA Grapalat" w:hAnsi="GHEA Grapalat"/>
                <w:sz w:val="24"/>
                <w:lang w:val="hy-AM"/>
              </w:rPr>
              <w:t xml:space="preserve">ՀՀ կառավարության </w:t>
            </w:r>
            <w:r w:rsidRPr="00AC4732">
              <w:rPr>
                <w:rFonts w:ascii="GHEA Grapalat" w:hAnsi="GHEA Grapalat"/>
                <w:sz w:val="24"/>
                <w:lang w:val="hy-AM"/>
              </w:rPr>
              <w:t>24.10.2019թ. N 1459-Ն որոշումը</w:t>
            </w:r>
            <w:r w:rsidR="00697B8C">
              <w:rPr>
                <w:rFonts w:ascii="GHEA Grapalat" w:hAnsi="GHEA Grapalat"/>
                <w:sz w:val="24"/>
                <w:lang w:val="hy-AM"/>
              </w:rPr>
              <w:t xml:space="preserve"> պարունակում է լիազորող նորմի ոչ ճիշտ հղում, այն</w:t>
            </w:r>
            <w:r>
              <w:rPr>
                <w:rFonts w:ascii="GHEA Grapalat" w:hAnsi="GHEA Grapalat"/>
                <w:sz w:val="24"/>
                <w:lang w:val="hy-AM"/>
              </w:rPr>
              <w:t xml:space="preserve"> </w:t>
            </w:r>
            <w:r w:rsidR="00697B8C">
              <w:rPr>
                <w:rFonts w:ascii="GHEA Grapalat" w:hAnsi="GHEA Grapalat"/>
                <w:sz w:val="24"/>
                <w:lang w:val="hy-AM"/>
              </w:rPr>
              <w:t xml:space="preserve">ընդունվել է </w:t>
            </w:r>
            <w:r>
              <w:rPr>
                <w:rFonts w:ascii="GHEA Grapalat" w:hAnsi="GHEA Grapalat"/>
                <w:sz w:val="24"/>
                <w:lang w:val="hy-AM"/>
              </w:rPr>
              <w:t>«Սոցիալական աջակցության մասին» օրենքի</w:t>
            </w:r>
            <w:r w:rsidR="00697B8C">
              <w:rPr>
                <w:rFonts w:ascii="GHEA Grapalat" w:hAnsi="GHEA Grapalat"/>
                <w:sz w:val="24"/>
                <w:lang w:val="hy-AM"/>
              </w:rPr>
              <w:t xml:space="preserve"> մեկ այլ հոդվածի հիմքով՝ 6-րդ հոդվածի 3.1-ին կետով, քանի որ հիմքում ընկած է ոչ թե խնամքի տրամադրման կարգը, այլ բացառապես այլ հանգամանք՝ արդեն իսկ գործող կարգից բխող պետական </w:t>
            </w:r>
            <w:r w:rsidR="00697B8C" w:rsidRPr="00697B8C">
              <w:rPr>
                <w:lang w:val="hy-AM"/>
              </w:rPr>
              <w:t xml:space="preserve"> </w:t>
            </w:r>
            <w:r w:rsidR="00697B8C" w:rsidRPr="00697B8C">
              <w:rPr>
                <w:rFonts w:ascii="GHEA Grapalat" w:hAnsi="GHEA Grapalat"/>
                <w:sz w:val="24"/>
                <w:lang w:val="hy-AM"/>
              </w:rPr>
              <w:t>վկայագրի ձևը, տրամադրման կարգ</w:t>
            </w:r>
            <w:r w:rsidR="00697B8C">
              <w:rPr>
                <w:rFonts w:ascii="GHEA Grapalat" w:hAnsi="GHEA Grapalat"/>
                <w:sz w:val="24"/>
                <w:lang w:val="hy-AM"/>
              </w:rPr>
              <w:t xml:space="preserve">ից և </w:t>
            </w:r>
            <w:r w:rsidR="00697B8C" w:rsidRPr="00697B8C">
              <w:rPr>
                <w:rFonts w:ascii="GHEA Grapalat" w:hAnsi="GHEA Grapalat"/>
                <w:sz w:val="24"/>
                <w:lang w:val="hy-AM"/>
              </w:rPr>
              <w:t>պայմաններ</w:t>
            </w:r>
            <w:r w:rsidR="00697B8C">
              <w:rPr>
                <w:rFonts w:ascii="GHEA Grapalat" w:hAnsi="GHEA Grapalat"/>
                <w:sz w:val="24"/>
                <w:lang w:val="hy-AM"/>
              </w:rPr>
              <w:t>ից։ Դրա հետ կապված նախարարությունը</w:t>
            </w:r>
            <w:r w:rsidR="007A1F03">
              <w:rPr>
                <w:rFonts w:ascii="GHEA Grapalat" w:hAnsi="GHEA Grapalat"/>
                <w:sz w:val="24"/>
                <w:lang w:val="hy-AM"/>
              </w:rPr>
              <w:t>,</w:t>
            </w:r>
            <w:r w:rsidR="00697B8C">
              <w:rPr>
                <w:rFonts w:ascii="GHEA Grapalat" w:hAnsi="GHEA Grapalat"/>
                <w:sz w:val="24"/>
                <w:lang w:val="hy-AM"/>
              </w:rPr>
              <w:t xml:space="preserve">  ՀՀ վարչապետի 2022 թվականի օգոստոսի 25-ի </w:t>
            </w:r>
            <w:r w:rsidR="00697B8C" w:rsidRPr="004D28FA">
              <w:rPr>
                <w:rFonts w:ascii="GHEA Grapalat" w:hAnsi="GHEA Grapalat"/>
                <w:sz w:val="24"/>
                <w:lang w:val="hy-AM"/>
              </w:rPr>
              <w:t xml:space="preserve">N </w:t>
            </w:r>
            <w:r w:rsidR="00697B8C">
              <w:rPr>
                <w:rFonts w:ascii="GHEA Grapalat" w:hAnsi="GHEA Grapalat"/>
                <w:sz w:val="24"/>
                <w:lang w:val="hy-AM"/>
              </w:rPr>
              <w:lastRenderedPageBreak/>
              <w:t>948-Ա որոշման հավելվածի 1-ին կետի համաձայն</w:t>
            </w:r>
            <w:r w:rsidR="007A1F03">
              <w:rPr>
                <w:rFonts w:ascii="GHEA Grapalat" w:hAnsi="GHEA Grapalat"/>
                <w:sz w:val="24"/>
                <w:lang w:val="hy-AM"/>
              </w:rPr>
              <w:t>,</w:t>
            </w:r>
            <w:r w:rsidR="00697B8C">
              <w:rPr>
                <w:rFonts w:ascii="GHEA Grapalat" w:hAnsi="GHEA Grapalat"/>
                <w:sz w:val="24"/>
                <w:lang w:val="hy-AM"/>
              </w:rPr>
              <w:t xml:space="preserve"> նախագիծը կներկայացնի ՀՀ վարչապետի աշխատակազմ, իսկ այժմ</w:t>
            </w:r>
            <w:r w:rsidR="007A1F03">
              <w:rPr>
                <w:rFonts w:ascii="GHEA Grapalat" w:hAnsi="GHEA Grapalat"/>
                <w:sz w:val="24"/>
                <w:lang w:val="hy-AM"/>
              </w:rPr>
              <w:t>՝</w:t>
            </w:r>
            <w:r w:rsidR="00697B8C">
              <w:rPr>
                <w:rFonts w:ascii="GHEA Grapalat" w:hAnsi="GHEA Grapalat"/>
                <w:sz w:val="24"/>
                <w:lang w:val="hy-AM"/>
              </w:rPr>
              <w:t xml:space="preserve"> հոկտեմբերի 6-ի դրությամբ </w:t>
            </w:r>
            <w:r w:rsidR="00697B8C" w:rsidRPr="00697B8C">
              <w:rPr>
                <w:lang w:val="hy-AM"/>
              </w:rPr>
              <w:t xml:space="preserve"> </w:t>
            </w:r>
            <w:r w:rsidR="00697B8C" w:rsidRPr="00697B8C">
              <w:rPr>
                <w:rFonts w:ascii="GHEA Grapalat" w:hAnsi="GHEA Grapalat"/>
                <w:sz w:val="24"/>
                <w:lang w:val="hy-AM"/>
              </w:rPr>
              <w:t>ՄՆ/ՔՀ-5-2/25219-2022</w:t>
            </w:r>
            <w:r w:rsidR="00697B8C">
              <w:rPr>
                <w:rFonts w:ascii="GHEA Grapalat" w:hAnsi="GHEA Grapalat"/>
                <w:sz w:val="24"/>
                <w:lang w:val="hy-AM"/>
              </w:rPr>
              <w:t xml:space="preserve"> գրությամբ ներկայացրել է ՀՀ արդարադատության նախարարություն՝ փորձագիտական եզրակացության։</w:t>
            </w:r>
          </w:p>
        </w:tc>
      </w:tr>
      <w:tr w:rsidR="00AC4732" w:rsidRPr="00490E4B" w:rsidTr="00AC5AF9">
        <w:trPr>
          <w:trHeight w:val="530"/>
        </w:trPr>
        <w:tc>
          <w:tcPr>
            <w:tcW w:w="9625" w:type="dxa"/>
            <w:shd w:val="clear" w:color="auto" w:fill="FFFFFF" w:themeFill="background1"/>
          </w:tcPr>
          <w:p w:rsidR="00AC4732" w:rsidRDefault="00AC4732" w:rsidP="00AC4732">
            <w:pPr>
              <w:pStyle w:val="Footer"/>
              <w:tabs>
                <w:tab w:val="left" w:pos="90"/>
              </w:tabs>
              <w:spacing w:line="360" w:lineRule="auto"/>
              <w:ind w:firstLine="630"/>
              <w:jc w:val="both"/>
              <w:rPr>
                <w:rFonts w:ascii="GHEA Grapalat" w:hAnsi="GHEA Grapalat"/>
                <w:sz w:val="24"/>
                <w:lang w:val="hy-AM"/>
              </w:rPr>
            </w:pPr>
            <w:r w:rsidRPr="00AC4732">
              <w:rPr>
                <w:rFonts w:ascii="GHEA Grapalat" w:hAnsi="GHEA Grapalat"/>
                <w:sz w:val="24"/>
                <w:lang w:val="hy-AM"/>
              </w:rPr>
              <w:lastRenderedPageBreak/>
              <w:t>2.</w:t>
            </w:r>
            <w:r w:rsidRPr="00AC4732">
              <w:rPr>
                <w:rFonts w:ascii="GHEA Grapalat" w:hAnsi="GHEA Grapalat"/>
                <w:sz w:val="24"/>
                <w:lang w:val="hy-AM"/>
              </w:rPr>
              <w:tab/>
            </w:r>
            <w:r>
              <w:rPr>
                <w:rFonts w:ascii="GHEA Grapalat" w:hAnsi="GHEA Grapalat"/>
                <w:sz w:val="24"/>
                <w:lang w:val="hy-AM"/>
              </w:rPr>
              <w:t xml:space="preserve"> </w:t>
            </w:r>
            <w:r w:rsidRPr="00AC4732">
              <w:rPr>
                <w:rFonts w:ascii="GHEA Grapalat" w:hAnsi="GHEA Grapalat"/>
                <w:sz w:val="24"/>
                <w:lang w:val="hy-AM"/>
              </w:rPr>
              <w:t>Որոշման նախագծի 7-րդ կետով ՀՀ աշխատանքի և սոցիալական հարցերի նախարարին և ՀՀ առողջապահության նախարարին հանձնարարվում է որոշումն ուժի մեջ մտնելուց հետո երկամսյա ժամկետում համատեղ հաստատել խնամքի տրամադրման համար դիմած տարեց և (կամ) հաշմանդամություն ունեցող անձի բժշկական քարտի ձևը։ Մինչդեռ օրենքով բացակայում է նման կարգավորում ընդունելու լիազորող նորմը:</w:t>
            </w:r>
          </w:p>
        </w:tc>
        <w:tc>
          <w:tcPr>
            <w:tcW w:w="5670" w:type="dxa"/>
            <w:shd w:val="clear" w:color="auto" w:fill="FFFFFF" w:themeFill="background1"/>
          </w:tcPr>
          <w:p w:rsidR="00AC4732" w:rsidRDefault="00697B8C" w:rsidP="007A1F03">
            <w:pPr>
              <w:spacing w:line="360" w:lineRule="auto"/>
              <w:jc w:val="both"/>
              <w:rPr>
                <w:rFonts w:ascii="GHEA Grapalat" w:hAnsi="GHEA Grapalat"/>
                <w:sz w:val="24"/>
                <w:lang w:val="hy-AM"/>
              </w:rPr>
            </w:pPr>
            <w:r>
              <w:rPr>
                <w:rFonts w:ascii="GHEA Grapalat" w:hAnsi="GHEA Grapalat"/>
                <w:sz w:val="24"/>
                <w:lang w:val="hy-AM"/>
              </w:rPr>
              <w:t>Ընդունվել է, կետը հանվել է։ Անհրաժեշտ իրավական ակտ</w:t>
            </w:r>
            <w:r w:rsidR="007A1F03">
              <w:rPr>
                <w:rFonts w:ascii="GHEA Grapalat" w:hAnsi="GHEA Grapalat"/>
                <w:sz w:val="24"/>
                <w:lang w:val="hy-AM"/>
              </w:rPr>
              <w:t>ում</w:t>
            </w:r>
            <w:r>
              <w:rPr>
                <w:rFonts w:ascii="GHEA Grapalat" w:hAnsi="GHEA Grapalat"/>
                <w:sz w:val="24"/>
                <w:lang w:val="hy-AM"/>
              </w:rPr>
              <w:t>, ինչպես և նախարարի այն հրամաններ</w:t>
            </w:r>
            <w:r w:rsidR="007A1F03">
              <w:rPr>
                <w:rFonts w:ascii="GHEA Grapalat" w:hAnsi="GHEA Grapalat"/>
                <w:sz w:val="24"/>
                <w:lang w:val="hy-AM"/>
              </w:rPr>
              <w:t>ում</w:t>
            </w:r>
            <w:r>
              <w:rPr>
                <w:rFonts w:ascii="GHEA Grapalat" w:hAnsi="GHEA Grapalat"/>
                <w:sz w:val="24"/>
                <w:lang w:val="hy-AM"/>
              </w:rPr>
              <w:t xml:space="preserve">, որոնք կարգավորում են տեխնիկական բնութագրերը և այլ ներքին փաստաթղթեր, </w:t>
            </w:r>
            <w:r w:rsidR="007A1F03">
              <w:rPr>
                <w:rFonts w:ascii="GHEA Grapalat" w:hAnsi="GHEA Grapalat"/>
                <w:sz w:val="24"/>
                <w:lang w:val="hy-AM"/>
              </w:rPr>
              <w:t xml:space="preserve">կկատարվեն փոփոխություններ այն բանից հետո, երբ «Սոցիալական աջակցության մասին» օրենքում կդրվեն համապատասխան լրացուցիչ դրույթներ՝ ներքին օգտագործման իրավական ակտերին լիազորող նորմ սահմանելու համար։ ՀՀ արդարադատության նախարարության կողմից փորձագիտական եզրակացության </w:t>
            </w:r>
            <w:r w:rsidR="007A1F03">
              <w:rPr>
                <w:rFonts w:ascii="GHEA Grapalat" w:hAnsi="GHEA Grapalat"/>
                <w:sz w:val="24"/>
                <w:lang w:val="hy-AM"/>
              </w:rPr>
              <w:lastRenderedPageBreak/>
              <w:t>տրամադրումից հետո օրենքի նախագիծը կներկայացվի ՀՀ վարչապետի աշխատակազմ։</w:t>
            </w:r>
          </w:p>
        </w:tc>
      </w:tr>
      <w:tr w:rsidR="00AC4732" w:rsidRPr="00490E4B" w:rsidTr="00AC5AF9">
        <w:trPr>
          <w:trHeight w:val="530"/>
        </w:trPr>
        <w:tc>
          <w:tcPr>
            <w:tcW w:w="9625" w:type="dxa"/>
            <w:shd w:val="clear" w:color="auto" w:fill="FFFFFF" w:themeFill="background1"/>
          </w:tcPr>
          <w:p w:rsidR="00AC4732" w:rsidRPr="00AC4732" w:rsidRDefault="00AC4732" w:rsidP="00AC4732">
            <w:pPr>
              <w:pStyle w:val="Footer"/>
              <w:tabs>
                <w:tab w:val="left" w:pos="90"/>
              </w:tabs>
              <w:spacing w:line="360" w:lineRule="auto"/>
              <w:ind w:firstLine="630"/>
              <w:jc w:val="both"/>
              <w:rPr>
                <w:rFonts w:ascii="GHEA Grapalat" w:hAnsi="GHEA Grapalat"/>
                <w:sz w:val="24"/>
                <w:lang w:val="hy-AM"/>
              </w:rPr>
            </w:pPr>
            <w:r w:rsidRPr="00AC4732">
              <w:rPr>
                <w:rFonts w:ascii="GHEA Grapalat" w:hAnsi="GHEA Grapalat"/>
                <w:sz w:val="24"/>
                <w:lang w:val="hy-AM"/>
              </w:rPr>
              <w:lastRenderedPageBreak/>
              <w:t>3.</w:t>
            </w:r>
            <w:r>
              <w:rPr>
                <w:rFonts w:ascii="GHEA Grapalat" w:hAnsi="GHEA Grapalat"/>
                <w:sz w:val="24"/>
                <w:lang w:val="hy-AM"/>
              </w:rPr>
              <w:t xml:space="preserve"> </w:t>
            </w:r>
            <w:r w:rsidRPr="00AC4732">
              <w:rPr>
                <w:rFonts w:ascii="GHEA Grapalat" w:hAnsi="GHEA Grapalat"/>
                <w:sz w:val="24"/>
                <w:lang w:val="hy-AM"/>
              </w:rPr>
              <w:tab/>
              <w:t>Որոշման նախագծի 8-րդ կետով ՀՀ աշխատանքի և սոցիալական հարցերի նախարարին հանձնարարվում է որոշումն ուժի մեջ մտնելուց հետո երկամսյա ժամկետում հաստատել տարեց և (կամ) հաշմանդամություն ունեցող անձանց խնամքի տրամադրման չափորոշիչների տեխնիկական բնութագրերը: Մինչդեռ օրենքով բացակայում է նման կարգավորում ընդունելու լիազորող նորմը:</w:t>
            </w:r>
          </w:p>
          <w:p w:rsidR="00AC4732" w:rsidRDefault="00AC4732" w:rsidP="00AC4732">
            <w:pPr>
              <w:pStyle w:val="Footer"/>
              <w:tabs>
                <w:tab w:val="left" w:pos="90"/>
              </w:tabs>
              <w:spacing w:line="360" w:lineRule="auto"/>
              <w:ind w:firstLine="630"/>
              <w:jc w:val="both"/>
              <w:rPr>
                <w:rFonts w:ascii="GHEA Grapalat" w:hAnsi="GHEA Grapalat"/>
                <w:sz w:val="24"/>
                <w:lang w:val="hy-AM"/>
              </w:rPr>
            </w:pPr>
            <w:r w:rsidRPr="00AC4732">
              <w:rPr>
                <w:rFonts w:ascii="GHEA Grapalat" w:hAnsi="GHEA Grapalat"/>
                <w:sz w:val="24"/>
                <w:lang w:val="hy-AM"/>
              </w:rPr>
              <w:t>Հաշվի առնելով վերոգրյալը՝ նախագիծն ամբողջությամբ ենթակա է վերանայման, քանի որ ներկայացված նախագծով սահմանված կարգավորումները չեն համապատասխանում օրենքով սահմանված լիազորող նորմերին:</w:t>
            </w:r>
          </w:p>
        </w:tc>
        <w:tc>
          <w:tcPr>
            <w:tcW w:w="5670" w:type="dxa"/>
            <w:shd w:val="clear" w:color="auto" w:fill="FFFFFF" w:themeFill="background1"/>
          </w:tcPr>
          <w:p w:rsidR="00AC4732" w:rsidRDefault="007A1F03" w:rsidP="00AC4732">
            <w:pPr>
              <w:spacing w:line="360" w:lineRule="auto"/>
              <w:rPr>
                <w:rFonts w:ascii="GHEA Grapalat" w:hAnsi="GHEA Grapalat"/>
                <w:sz w:val="24"/>
                <w:lang w:val="hy-AM"/>
              </w:rPr>
            </w:pPr>
            <w:r>
              <w:rPr>
                <w:rFonts w:ascii="GHEA Grapalat" w:hAnsi="GHEA Grapalat"/>
                <w:sz w:val="24"/>
                <w:lang w:val="hy-AM"/>
              </w:rPr>
              <w:t>Ընդունվել է, կետը հանվել է։</w:t>
            </w:r>
          </w:p>
        </w:tc>
      </w:tr>
    </w:tbl>
    <w:p w:rsidR="00527494" w:rsidRPr="00436511" w:rsidRDefault="00527494" w:rsidP="0033103B">
      <w:pPr>
        <w:spacing w:line="360" w:lineRule="auto"/>
        <w:rPr>
          <w:rFonts w:ascii="GHEA Grapalat" w:hAnsi="GHEA Grapalat"/>
          <w:sz w:val="24"/>
          <w:lang w:val="hy-AM"/>
        </w:rPr>
      </w:pPr>
    </w:p>
    <w:p w:rsidR="00096A8B" w:rsidRPr="00436511" w:rsidRDefault="00096A8B" w:rsidP="0033103B">
      <w:pPr>
        <w:spacing w:line="360" w:lineRule="auto"/>
        <w:rPr>
          <w:rFonts w:ascii="GHEA Grapalat" w:hAnsi="GHEA Grapalat"/>
          <w:sz w:val="24"/>
          <w:lang w:val="hy-AM"/>
        </w:rPr>
      </w:pPr>
    </w:p>
    <w:sectPr w:rsidR="00096A8B" w:rsidRPr="00436511" w:rsidSect="00381BBD">
      <w:pgSz w:w="16838" w:h="11906" w:orient="landscape"/>
      <w:pgMar w:top="1080" w:right="450" w:bottom="990" w:left="630" w:header="709" w:footer="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86C" w:rsidRDefault="0003386C" w:rsidP="000315A3">
      <w:r>
        <w:separator/>
      </w:r>
    </w:p>
  </w:endnote>
  <w:endnote w:type="continuationSeparator" w:id="0">
    <w:p w:rsidR="0003386C" w:rsidRDefault="0003386C" w:rsidP="00031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MS Mincho">
    <w:altName w:val="ＭＳ 明朝"/>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86C" w:rsidRDefault="0003386C" w:rsidP="000315A3">
      <w:r>
        <w:separator/>
      </w:r>
    </w:p>
  </w:footnote>
  <w:footnote w:type="continuationSeparator" w:id="0">
    <w:p w:rsidR="0003386C" w:rsidRDefault="0003386C" w:rsidP="000315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2CC6"/>
    <w:multiLevelType w:val="hybridMultilevel"/>
    <w:tmpl w:val="8304B656"/>
    <w:lvl w:ilvl="0" w:tplc="7A14B216">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15:restartNumberingAfterBreak="0">
    <w:nsid w:val="01584A95"/>
    <w:multiLevelType w:val="hybridMultilevel"/>
    <w:tmpl w:val="69AC5940"/>
    <w:lvl w:ilvl="0" w:tplc="58BEFFC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3B26543"/>
    <w:multiLevelType w:val="hybridMultilevel"/>
    <w:tmpl w:val="5420C364"/>
    <w:lvl w:ilvl="0" w:tplc="E06AC3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5ED0433"/>
    <w:multiLevelType w:val="hybridMultilevel"/>
    <w:tmpl w:val="9B742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AA6BEB"/>
    <w:multiLevelType w:val="hybridMultilevel"/>
    <w:tmpl w:val="46605FDA"/>
    <w:lvl w:ilvl="0" w:tplc="EC52A5F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0BFB571B"/>
    <w:multiLevelType w:val="hybridMultilevel"/>
    <w:tmpl w:val="A6187654"/>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5250CB"/>
    <w:multiLevelType w:val="hybridMultilevel"/>
    <w:tmpl w:val="A244AC14"/>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15:restartNumberingAfterBreak="0">
    <w:nsid w:val="0DA9488F"/>
    <w:multiLevelType w:val="hybridMultilevel"/>
    <w:tmpl w:val="D752F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D46AB3"/>
    <w:multiLevelType w:val="multilevel"/>
    <w:tmpl w:val="4F9A55FA"/>
    <w:lvl w:ilvl="0">
      <w:start w:val="5"/>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32F1806"/>
    <w:multiLevelType w:val="hybridMultilevel"/>
    <w:tmpl w:val="F07426B6"/>
    <w:lvl w:ilvl="0" w:tplc="96025ACC">
      <w:start w:val="1"/>
      <w:numFmt w:val="decimal"/>
      <w:lvlText w:val="%1."/>
      <w:lvlJc w:val="left"/>
      <w:pPr>
        <w:ind w:left="1065" w:hanging="360"/>
      </w:pPr>
      <w:rPr>
        <w:rFonts w:hint="default"/>
        <w:lang w:val="en-US"/>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14B51207"/>
    <w:multiLevelType w:val="hybridMultilevel"/>
    <w:tmpl w:val="DDB4EE36"/>
    <w:lvl w:ilvl="0" w:tplc="85BC0A20">
      <w:start w:val="1"/>
      <w:numFmt w:val="decimal"/>
      <w:lvlText w:val="%1."/>
      <w:lvlJc w:val="left"/>
      <w:pPr>
        <w:ind w:left="1065" w:hanging="360"/>
      </w:pPr>
      <w:rPr>
        <w:rFonts w:cs="Angsana New"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1" w15:restartNumberingAfterBreak="0">
    <w:nsid w:val="16463B48"/>
    <w:multiLevelType w:val="hybridMultilevel"/>
    <w:tmpl w:val="E64A504A"/>
    <w:lvl w:ilvl="0" w:tplc="46EC512E">
      <w:start w:val="1"/>
      <w:numFmt w:val="decimal"/>
      <w:lvlText w:val="%1."/>
      <w:lvlJc w:val="left"/>
      <w:pPr>
        <w:ind w:left="1069" w:hanging="360"/>
      </w:pPr>
      <w:rPr>
        <w:rFonts w:eastAsia="MS Mincho" w:hint="default"/>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E4B4CE9"/>
    <w:multiLevelType w:val="hybridMultilevel"/>
    <w:tmpl w:val="FAECB700"/>
    <w:lvl w:ilvl="0" w:tplc="357C539C">
      <w:start w:val="1"/>
      <w:numFmt w:val="decimal"/>
      <w:lvlText w:val="%1."/>
      <w:lvlJc w:val="left"/>
      <w:pPr>
        <w:ind w:left="960" w:hanging="360"/>
      </w:pPr>
      <w:rPr>
        <w:rFonts w:hint="default"/>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15:restartNumberingAfterBreak="0">
    <w:nsid w:val="1F2A4846"/>
    <w:multiLevelType w:val="hybridMultilevel"/>
    <w:tmpl w:val="E57C5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470A51"/>
    <w:multiLevelType w:val="hybridMultilevel"/>
    <w:tmpl w:val="A6187654"/>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59364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4904F70"/>
    <w:multiLevelType w:val="hybridMultilevel"/>
    <w:tmpl w:val="9CDE9EE4"/>
    <w:lvl w:ilvl="0" w:tplc="9ABA689C">
      <w:start w:val="1"/>
      <w:numFmt w:val="decimal"/>
      <w:lvlText w:val="%1)"/>
      <w:lvlJc w:val="left"/>
      <w:pPr>
        <w:ind w:left="463" w:hanging="360"/>
      </w:pPr>
      <w:rPr>
        <w:rFonts w:hint="default"/>
      </w:rPr>
    </w:lvl>
    <w:lvl w:ilvl="1" w:tplc="04090019" w:tentative="1">
      <w:start w:val="1"/>
      <w:numFmt w:val="lowerLetter"/>
      <w:lvlText w:val="%2."/>
      <w:lvlJc w:val="left"/>
      <w:pPr>
        <w:ind w:left="1183" w:hanging="360"/>
      </w:pPr>
    </w:lvl>
    <w:lvl w:ilvl="2" w:tplc="0409001B" w:tentative="1">
      <w:start w:val="1"/>
      <w:numFmt w:val="lowerRoman"/>
      <w:lvlText w:val="%3."/>
      <w:lvlJc w:val="right"/>
      <w:pPr>
        <w:ind w:left="1903" w:hanging="180"/>
      </w:pPr>
    </w:lvl>
    <w:lvl w:ilvl="3" w:tplc="0409000F" w:tentative="1">
      <w:start w:val="1"/>
      <w:numFmt w:val="decimal"/>
      <w:lvlText w:val="%4."/>
      <w:lvlJc w:val="left"/>
      <w:pPr>
        <w:ind w:left="2623" w:hanging="360"/>
      </w:pPr>
    </w:lvl>
    <w:lvl w:ilvl="4" w:tplc="04090019" w:tentative="1">
      <w:start w:val="1"/>
      <w:numFmt w:val="lowerLetter"/>
      <w:lvlText w:val="%5."/>
      <w:lvlJc w:val="left"/>
      <w:pPr>
        <w:ind w:left="3343" w:hanging="360"/>
      </w:pPr>
    </w:lvl>
    <w:lvl w:ilvl="5" w:tplc="0409001B" w:tentative="1">
      <w:start w:val="1"/>
      <w:numFmt w:val="lowerRoman"/>
      <w:lvlText w:val="%6."/>
      <w:lvlJc w:val="right"/>
      <w:pPr>
        <w:ind w:left="4063" w:hanging="180"/>
      </w:pPr>
    </w:lvl>
    <w:lvl w:ilvl="6" w:tplc="0409000F" w:tentative="1">
      <w:start w:val="1"/>
      <w:numFmt w:val="decimal"/>
      <w:lvlText w:val="%7."/>
      <w:lvlJc w:val="left"/>
      <w:pPr>
        <w:ind w:left="4783" w:hanging="360"/>
      </w:pPr>
    </w:lvl>
    <w:lvl w:ilvl="7" w:tplc="04090019" w:tentative="1">
      <w:start w:val="1"/>
      <w:numFmt w:val="lowerLetter"/>
      <w:lvlText w:val="%8."/>
      <w:lvlJc w:val="left"/>
      <w:pPr>
        <w:ind w:left="5503" w:hanging="360"/>
      </w:pPr>
    </w:lvl>
    <w:lvl w:ilvl="8" w:tplc="0409001B" w:tentative="1">
      <w:start w:val="1"/>
      <w:numFmt w:val="lowerRoman"/>
      <w:lvlText w:val="%9."/>
      <w:lvlJc w:val="right"/>
      <w:pPr>
        <w:ind w:left="6223" w:hanging="180"/>
      </w:pPr>
    </w:lvl>
  </w:abstractNum>
  <w:abstractNum w:abstractNumId="17" w15:restartNumberingAfterBreak="0">
    <w:nsid w:val="2731409E"/>
    <w:multiLevelType w:val="hybridMultilevel"/>
    <w:tmpl w:val="21C620C0"/>
    <w:lvl w:ilvl="0" w:tplc="A2A4087E">
      <w:start w:val="1"/>
      <w:numFmt w:val="decimal"/>
      <w:lvlText w:val="%1)"/>
      <w:lvlJc w:val="left"/>
      <w:pPr>
        <w:ind w:left="3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8" w15:restartNumberingAfterBreak="0">
    <w:nsid w:val="29972E34"/>
    <w:multiLevelType w:val="hybridMultilevel"/>
    <w:tmpl w:val="6A68749A"/>
    <w:lvl w:ilvl="0" w:tplc="382A2448">
      <w:numFmt w:val="bullet"/>
      <w:lvlText w:val="-"/>
      <w:lvlJc w:val="left"/>
      <w:pPr>
        <w:ind w:left="927" w:hanging="360"/>
      </w:pPr>
      <w:rPr>
        <w:rFonts w:ascii="GHEA Grapalat" w:eastAsia="Times New Roman" w:hAnsi="GHEA Grapalat" w:cs="Times Armeni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9" w15:restartNumberingAfterBreak="0">
    <w:nsid w:val="2A4A0B23"/>
    <w:multiLevelType w:val="hybridMultilevel"/>
    <w:tmpl w:val="3132B86C"/>
    <w:lvl w:ilvl="0" w:tplc="16DECC24">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20" w15:restartNumberingAfterBreak="0">
    <w:nsid w:val="2D20563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378A7A85"/>
    <w:multiLevelType w:val="hybridMultilevel"/>
    <w:tmpl w:val="DB6AEC86"/>
    <w:lvl w:ilvl="0" w:tplc="420089F4">
      <w:start w:val="6"/>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2" w15:restartNumberingAfterBreak="0">
    <w:nsid w:val="3823513E"/>
    <w:multiLevelType w:val="hybridMultilevel"/>
    <w:tmpl w:val="D63653BE"/>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3" w15:restartNumberingAfterBreak="0">
    <w:nsid w:val="3AE76AD5"/>
    <w:multiLevelType w:val="hybridMultilevel"/>
    <w:tmpl w:val="D0A62B48"/>
    <w:lvl w:ilvl="0" w:tplc="D0F2619A">
      <w:start w:val="1"/>
      <w:numFmt w:val="decimal"/>
      <w:lvlText w:val="%1)"/>
      <w:lvlJc w:val="left"/>
      <w:pPr>
        <w:ind w:left="720" w:hanging="360"/>
      </w:pPr>
      <w:rPr>
        <w:rFonts w:hint="default"/>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F25AD5"/>
    <w:multiLevelType w:val="hybridMultilevel"/>
    <w:tmpl w:val="3112E188"/>
    <w:lvl w:ilvl="0" w:tplc="36049A1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15:restartNumberingAfterBreak="0">
    <w:nsid w:val="4D10213D"/>
    <w:multiLevelType w:val="hybridMultilevel"/>
    <w:tmpl w:val="BA36640E"/>
    <w:lvl w:ilvl="0" w:tplc="FDD6B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AE57D9"/>
    <w:multiLevelType w:val="hybridMultilevel"/>
    <w:tmpl w:val="153861D0"/>
    <w:lvl w:ilvl="0" w:tplc="0D4EB06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52043C51"/>
    <w:multiLevelType w:val="hybridMultilevel"/>
    <w:tmpl w:val="7D14DA66"/>
    <w:lvl w:ilvl="0" w:tplc="13AC156C">
      <w:numFmt w:val="bullet"/>
      <w:lvlText w:val="-"/>
      <w:lvlJc w:val="left"/>
      <w:pPr>
        <w:ind w:left="1287" w:hanging="360"/>
      </w:pPr>
      <w:rPr>
        <w:rFonts w:ascii="GHEA Grapalat" w:eastAsia="Calibri" w:hAnsi="GHEA Grapalat"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56483F3A"/>
    <w:multiLevelType w:val="hybridMultilevel"/>
    <w:tmpl w:val="82AEBFD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C86C59"/>
    <w:multiLevelType w:val="hybridMultilevel"/>
    <w:tmpl w:val="C46288C0"/>
    <w:lvl w:ilvl="0" w:tplc="14A4586C">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30" w15:restartNumberingAfterBreak="0">
    <w:nsid w:val="57EA675E"/>
    <w:multiLevelType w:val="hybridMultilevel"/>
    <w:tmpl w:val="FAECB700"/>
    <w:lvl w:ilvl="0" w:tplc="357C539C">
      <w:start w:val="1"/>
      <w:numFmt w:val="decimal"/>
      <w:lvlText w:val="%1."/>
      <w:lvlJc w:val="left"/>
      <w:pPr>
        <w:ind w:left="960" w:hanging="360"/>
      </w:pPr>
      <w:rPr>
        <w:rFonts w:hint="default"/>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1" w15:restartNumberingAfterBreak="0">
    <w:nsid w:val="59C365AC"/>
    <w:multiLevelType w:val="hybridMultilevel"/>
    <w:tmpl w:val="FAECB700"/>
    <w:lvl w:ilvl="0" w:tplc="357C539C">
      <w:start w:val="1"/>
      <w:numFmt w:val="decimal"/>
      <w:lvlText w:val="%1."/>
      <w:lvlJc w:val="left"/>
      <w:pPr>
        <w:ind w:left="960" w:hanging="360"/>
      </w:pPr>
      <w:rPr>
        <w:rFonts w:hint="default"/>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2" w15:restartNumberingAfterBreak="0">
    <w:nsid w:val="5BBE5233"/>
    <w:multiLevelType w:val="hybridMultilevel"/>
    <w:tmpl w:val="69AC847A"/>
    <w:lvl w:ilvl="0" w:tplc="C3C029C2">
      <w:start w:val="1"/>
      <w:numFmt w:val="decimal"/>
      <w:lvlText w:val="%1."/>
      <w:lvlJc w:val="left"/>
      <w:pPr>
        <w:ind w:left="1503" w:hanging="360"/>
      </w:pPr>
    </w:lvl>
    <w:lvl w:ilvl="1" w:tplc="04090019">
      <w:start w:val="1"/>
      <w:numFmt w:val="lowerLetter"/>
      <w:lvlText w:val="%2."/>
      <w:lvlJc w:val="left"/>
      <w:pPr>
        <w:ind w:left="2223" w:hanging="360"/>
      </w:pPr>
    </w:lvl>
    <w:lvl w:ilvl="2" w:tplc="0409001B">
      <w:start w:val="1"/>
      <w:numFmt w:val="lowerRoman"/>
      <w:lvlText w:val="%3."/>
      <w:lvlJc w:val="right"/>
      <w:pPr>
        <w:ind w:left="2943" w:hanging="180"/>
      </w:pPr>
    </w:lvl>
    <w:lvl w:ilvl="3" w:tplc="0409000F">
      <w:start w:val="1"/>
      <w:numFmt w:val="decimal"/>
      <w:lvlText w:val="%4."/>
      <w:lvlJc w:val="left"/>
      <w:pPr>
        <w:ind w:left="3663" w:hanging="360"/>
      </w:pPr>
    </w:lvl>
    <w:lvl w:ilvl="4" w:tplc="04090019">
      <w:start w:val="1"/>
      <w:numFmt w:val="lowerLetter"/>
      <w:lvlText w:val="%5."/>
      <w:lvlJc w:val="left"/>
      <w:pPr>
        <w:ind w:left="4383" w:hanging="360"/>
      </w:pPr>
    </w:lvl>
    <w:lvl w:ilvl="5" w:tplc="0409001B">
      <w:start w:val="1"/>
      <w:numFmt w:val="lowerRoman"/>
      <w:lvlText w:val="%6."/>
      <w:lvlJc w:val="right"/>
      <w:pPr>
        <w:ind w:left="5103" w:hanging="180"/>
      </w:pPr>
    </w:lvl>
    <w:lvl w:ilvl="6" w:tplc="0409000F">
      <w:start w:val="1"/>
      <w:numFmt w:val="decimal"/>
      <w:lvlText w:val="%7."/>
      <w:lvlJc w:val="left"/>
      <w:pPr>
        <w:ind w:left="5823" w:hanging="360"/>
      </w:pPr>
    </w:lvl>
    <w:lvl w:ilvl="7" w:tplc="04090019">
      <w:start w:val="1"/>
      <w:numFmt w:val="lowerLetter"/>
      <w:lvlText w:val="%8."/>
      <w:lvlJc w:val="left"/>
      <w:pPr>
        <w:ind w:left="6543" w:hanging="360"/>
      </w:pPr>
    </w:lvl>
    <w:lvl w:ilvl="8" w:tplc="0409001B">
      <w:start w:val="1"/>
      <w:numFmt w:val="lowerRoman"/>
      <w:lvlText w:val="%9."/>
      <w:lvlJc w:val="right"/>
      <w:pPr>
        <w:ind w:left="7263" w:hanging="180"/>
      </w:pPr>
    </w:lvl>
  </w:abstractNum>
  <w:abstractNum w:abstractNumId="33" w15:restartNumberingAfterBreak="0">
    <w:nsid w:val="5F3949B6"/>
    <w:multiLevelType w:val="hybridMultilevel"/>
    <w:tmpl w:val="BF7205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5E0BED"/>
    <w:multiLevelType w:val="hybridMultilevel"/>
    <w:tmpl w:val="F58EEAE2"/>
    <w:lvl w:ilvl="0" w:tplc="0409000F">
      <w:start w:val="1"/>
      <w:numFmt w:val="decimal"/>
      <w:lvlText w:val="%1."/>
      <w:lvlJc w:val="left"/>
      <w:pPr>
        <w:ind w:left="27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6527E0"/>
    <w:multiLevelType w:val="hybridMultilevel"/>
    <w:tmpl w:val="DCB215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B9B6422"/>
    <w:multiLevelType w:val="hybridMultilevel"/>
    <w:tmpl w:val="DE58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F658B4"/>
    <w:multiLevelType w:val="hybridMultilevel"/>
    <w:tmpl w:val="2CC2835A"/>
    <w:lvl w:ilvl="0" w:tplc="C0341E34">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15:restartNumberingAfterBreak="0">
    <w:nsid w:val="710D3F97"/>
    <w:multiLevelType w:val="hybridMultilevel"/>
    <w:tmpl w:val="092E83E8"/>
    <w:lvl w:ilvl="0" w:tplc="A8AA35B6">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39" w15:restartNumberingAfterBreak="0">
    <w:nsid w:val="72FB4541"/>
    <w:multiLevelType w:val="hybridMultilevel"/>
    <w:tmpl w:val="175C7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5B1330"/>
    <w:multiLevelType w:val="hybridMultilevel"/>
    <w:tmpl w:val="F58EE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051B9F"/>
    <w:multiLevelType w:val="multilevel"/>
    <w:tmpl w:val="7DAC8E8A"/>
    <w:lvl w:ilvl="0">
      <w:start w:val="1"/>
      <w:numFmt w:val="decimal"/>
      <w:lvlText w:val="%1."/>
      <w:lvlJc w:val="left"/>
      <w:pPr>
        <w:ind w:left="720" w:hanging="66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78774254"/>
    <w:multiLevelType w:val="multilevel"/>
    <w:tmpl w:val="AE1E252A"/>
    <w:lvl w:ilvl="0">
      <w:start w:val="4"/>
      <w:numFmt w:val="decimal"/>
      <w:lvlText w:val="%1."/>
      <w:lvlJc w:val="right"/>
      <w:pPr>
        <w:ind w:left="587" w:hanging="247"/>
      </w:pPr>
      <w:rPr>
        <w:rFonts w:hint="default"/>
        <w:color w:val="auto"/>
        <w:lang w:val="ru-RU"/>
      </w:rPr>
    </w:lvl>
    <w:lvl w:ilvl="1">
      <w:start w:val="1"/>
      <w:numFmt w:val="lowerLetter"/>
      <w:lvlText w:val="%2."/>
      <w:lvlJc w:val="left"/>
      <w:pPr>
        <w:ind w:left="1610" w:hanging="360"/>
      </w:pPr>
      <w:rPr>
        <w:rFonts w:hint="default"/>
      </w:rPr>
    </w:lvl>
    <w:lvl w:ilvl="2">
      <w:start w:val="1"/>
      <w:numFmt w:val="lowerRoman"/>
      <w:lvlText w:val="%3."/>
      <w:lvlJc w:val="right"/>
      <w:pPr>
        <w:ind w:left="2330" w:hanging="180"/>
      </w:pPr>
      <w:rPr>
        <w:rFonts w:hint="default"/>
      </w:rPr>
    </w:lvl>
    <w:lvl w:ilvl="3">
      <w:start w:val="1"/>
      <w:numFmt w:val="decimal"/>
      <w:lvlText w:val="%4."/>
      <w:lvlJc w:val="left"/>
      <w:pPr>
        <w:ind w:left="3050" w:hanging="360"/>
      </w:pPr>
      <w:rPr>
        <w:rFonts w:hint="default"/>
      </w:rPr>
    </w:lvl>
    <w:lvl w:ilvl="4">
      <w:start w:val="1"/>
      <w:numFmt w:val="lowerLetter"/>
      <w:lvlText w:val="%5."/>
      <w:lvlJc w:val="left"/>
      <w:pPr>
        <w:ind w:left="3770" w:hanging="360"/>
      </w:pPr>
      <w:rPr>
        <w:rFonts w:hint="default"/>
      </w:rPr>
    </w:lvl>
    <w:lvl w:ilvl="5">
      <w:start w:val="1"/>
      <w:numFmt w:val="lowerRoman"/>
      <w:lvlText w:val="%6."/>
      <w:lvlJc w:val="right"/>
      <w:pPr>
        <w:ind w:left="4490" w:hanging="180"/>
      </w:pPr>
      <w:rPr>
        <w:rFonts w:hint="default"/>
      </w:rPr>
    </w:lvl>
    <w:lvl w:ilvl="6">
      <w:start w:val="1"/>
      <w:numFmt w:val="decimal"/>
      <w:lvlText w:val="%7."/>
      <w:lvlJc w:val="left"/>
      <w:pPr>
        <w:ind w:left="5210" w:hanging="360"/>
      </w:pPr>
      <w:rPr>
        <w:rFonts w:hint="default"/>
      </w:rPr>
    </w:lvl>
    <w:lvl w:ilvl="7">
      <w:start w:val="1"/>
      <w:numFmt w:val="lowerLetter"/>
      <w:lvlText w:val="%8."/>
      <w:lvlJc w:val="left"/>
      <w:pPr>
        <w:ind w:left="5930" w:hanging="360"/>
      </w:pPr>
      <w:rPr>
        <w:rFonts w:hint="default"/>
      </w:rPr>
    </w:lvl>
    <w:lvl w:ilvl="8">
      <w:start w:val="1"/>
      <w:numFmt w:val="lowerRoman"/>
      <w:lvlText w:val="%9."/>
      <w:lvlJc w:val="right"/>
      <w:pPr>
        <w:ind w:left="6650" w:hanging="180"/>
      </w:pPr>
      <w:rPr>
        <w:rFonts w:hint="default"/>
      </w:rPr>
    </w:lvl>
  </w:abstractNum>
  <w:abstractNum w:abstractNumId="43" w15:restartNumberingAfterBreak="0">
    <w:nsid w:val="7C786067"/>
    <w:multiLevelType w:val="hybridMultilevel"/>
    <w:tmpl w:val="F2AC47C0"/>
    <w:lvl w:ilvl="0" w:tplc="DBF4D87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4" w15:restartNumberingAfterBreak="0">
    <w:nsid w:val="7E9B4F17"/>
    <w:multiLevelType w:val="hybridMultilevel"/>
    <w:tmpl w:val="E19E1708"/>
    <w:lvl w:ilvl="0" w:tplc="6BB8006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41"/>
  </w:num>
  <w:num w:numId="2">
    <w:abstractNumId w:val="21"/>
  </w:num>
  <w:num w:numId="3">
    <w:abstractNumId w:val="20"/>
  </w:num>
  <w:num w:numId="4">
    <w:abstractNumId w:val="42"/>
  </w:num>
  <w:num w:numId="5">
    <w:abstractNumId w:val="33"/>
  </w:num>
  <w:num w:numId="6">
    <w:abstractNumId w:val="36"/>
  </w:num>
  <w:num w:numId="7">
    <w:abstractNumId w:val="29"/>
  </w:num>
  <w:num w:numId="8">
    <w:abstractNumId w:val="17"/>
  </w:num>
  <w:num w:numId="9">
    <w:abstractNumId w:val="38"/>
  </w:num>
  <w:num w:numId="10">
    <w:abstractNumId w:val="16"/>
  </w:num>
  <w:num w:numId="11">
    <w:abstractNumId w:val="23"/>
  </w:num>
  <w:num w:numId="12">
    <w:abstractNumId w:val="3"/>
  </w:num>
  <w:num w:numId="13">
    <w:abstractNumId w:val="22"/>
  </w:num>
  <w:num w:numId="14">
    <w:abstractNumId w:val="6"/>
  </w:num>
  <w:num w:numId="15">
    <w:abstractNumId w:val="39"/>
  </w:num>
  <w:num w:numId="16">
    <w:abstractNumId w:val="13"/>
  </w:num>
  <w:num w:numId="17">
    <w:abstractNumId w:val="19"/>
  </w:num>
  <w:num w:numId="18">
    <w:abstractNumId w:val="8"/>
  </w:num>
  <w:num w:numId="19">
    <w:abstractNumId w:val="25"/>
  </w:num>
  <w:num w:numId="20">
    <w:abstractNumId w:val="9"/>
  </w:num>
  <w:num w:numId="21">
    <w:abstractNumId w:val="10"/>
  </w:num>
  <w:num w:numId="22">
    <w:abstractNumId w:val="15"/>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18"/>
  </w:num>
  <w:num w:numId="27">
    <w:abstractNumId w:val="35"/>
  </w:num>
  <w:num w:numId="28">
    <w:abstractNumId w:val="27"/>
  </w:num>
  <w:num w:numId="29">
    <w:abstractNumId w:val="37"/>
  </w:num>
  <w:num w:numId="30">
    <w:abstractNumId w:val="2"/>
  </w:num>
  <w:num w:numId="31">
    <w:abstractNumId w:val="34"/>
  </w:num>
  <w:num w:numId="32">
    <w:abstractNumId w:val="11"/>
  </w:num>
  <w:num w:numId="33">
    <w:abstractNumId w:val="31"/>
  </w:num>
  <w:num w:numId="34">
    <w:abstractNumId w:val="0"/>
  </w:num>
  <w:num w:numId="35">
    <w:abstractNumId w:val="14"/>
  </w:num>
  <w:num w:numId="36">
    <w:abstractNumId w:val="12"/>
  </w:num>
  <w:num w:numId="37">
    <w:abstractNumId w:val="30"/>
  </w:num>
  <w:num w:numId="38">
    <w:abstractNumId w:val="28"/>
  </w:num>
  <w:num w:numId="39">
    <w:abstractNumId w:val="40"/>
  </w:num>
  <w:num w:numId="40">
    <w:abstractNumId w:val="5"/>
  </w:num>
  <w:num w:numId="41">
    <w:abstractNumId w:val="26"/>
  </w:num>
  <w:num w:numId="42">
    <w:abstractNumId w:val="1"/>
  </w:num>
  <w:num w:numId="43">
    <w:abstractNumId w:val="4"/>
  </w:num>
  <w:num w:numId="44">
    <w:abstractNumId w:val="44"/>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8E"/>
    <w:rsid w:val="0001365C"/>
    <w:rsid w:val="00016D89"/>
    <w:rsid w:val="0001748C"/>
    <w:rsid w:val="00021094"/>
    <w:rsid w:val="00023DB0"/>
    <w:rsid w:val="00030D09"/>
    <w:rsid w:val="000315A3"/>
    <w:rsid w:val="00031EFD"/>
    <w:rsid w:val="000335DB"/>
    <w:rsid w:val="0003386C"/>
    <w:rsid w:val="00035D10"/>
    <w:rsid w:val="00045347"/>
    <w:rsid w:val="0004546C"/>
    <w:rsid w:val="0005397D"/>
    <w:rsid w:val="000546AE"/>
    <w:rsid w:val="00055FDD"/>
    <w:rsid w:val="0006117A"/>
    <w:rsid w:val="000701AD"/>
    <w:rsid w:val="0007377D"/>
    <w:rsid w:val="00073EF9"/>
    <w:rsid w:val="000756FE"/>
    <w:rsid w:val="00077953"/>
    <w:rsid w:val="00082968"/>
    <w:rsid w:val="00096A8B"/>
    <w:rsid w:val="000B5D0C"/>
    <w:rsid w:val="000B79D8"/>
    <w:rsid w:val="000C30B3"/>
    <w:rsid w:val="000D1C3B"/>
    <w:rsid w:val="000D2B69"/>
    <w:rsid w:val="000D3090"/>
    <w:rsid w:val="000D3DDA"/>
    <w:rsid w:val="000D7476"/>
    <w:rsid w:val="001070C0"/>
    <w:rsid w:val="001117FB"/>
    <w:rsid w:val="00112B44"/>
    <w:rsid w:val="001142CE"/>
    <w:rsid w:val="00125A1A"/>
    <w:rsid w:val="00140E39"/>
    <w:rsid w:val="001415A9"/>
    <w:rsid w:val="001424B4"/>
    <w:rsid w:val="001447A3"/>
    <w:rsid w:val="00152890"/>
    <w:rsid w:val="0015368A"/>
    <w:rsid w:val="00157E36"/>
    <w:rsid w:val="001660DF"/>
    <w:rsid w:val="00171F81"/>
    <w:rsid w:val="001727A1"/>
    <w:rsid w:val="00173574"/>
    <w:rsid w:val="001738E2"/>
    <w:rsid w:val="0017526C"/>
    <w:rsid w:val="0017528D"/>
    <w:rsid w:val="0017652E"/>
    <w:rsid w:val="00192052"/>
    <w:rsid w:val="00192A14"/>
    <w:rsid w:val="00197230"/>
    <w:rsid w:val="001A404C"/>
    <w:rsid w:val="001A4EF3"/>
    <w:rsid w:val="001B29D4"/>
    <w:rsid w:val="001B2B52"/>
    <w:rsid w:val="001B624F"/>
    <w:rsid w:val="001B69DD"/>
    <w:rsid w:val="001D185A"/>
    <w:rsid w:val="001D4940"/>
    <w:rsid w:val="001D4C76"/>
    <w:rsid w:val="001E1DA9"/>
    <w:rsid w:val="001E3E94"/>
    <w:rsid w:val="001F09D7"/>
    <w:rsid w:val="001F62C7"/>
    <w:rsid w:val="001F75BD"/>
    <w:rsid w:val="002026F6"/>
    <w:rsid w:val="0020372B"/>
    <w:rsid w:val="00210CFE"/>
    <w:rsid w:val="00215E05"/>
    <w:rsid w:val="002247D8"/>
    <w:rsid w:val="00231649"/>
    <w:rsid w:val="00235880"/>
    <w:rsid w:val="00235AC0"/>
    <w:rsid w:val="00237022"/>
    <w:rsid w:val="00237852"/>
    <w:rsid w:val="002420AC"/>
    <w:rsid w:val="00242455"/>
    <w:rsid w:val="00242CC4"/>
    <w:rsid w:val="002463FE"/>
    <w:rsid w:val="00246A6C"/>
    <w:rsid w:val="00254570"/>
    <w:rsid w:val="00267E5A"/>
    <w:rsid w:val="002766CD"/>
    <w:rsid w:val="002802C0"/>
    <w:rsid w:val="0028158E"/>
    <w:rsid w:val="002833A3"/>
    <w:rsid w:val="00285CD0"/>
    <w:rsid w:val="0029171B"/>
    <w:rsid w:val="00294E43"/>
    <w:rsid w:val="00295725"/>
    <w:rsid w:val="002B489E"/>
    <w:rsid w:val="002B721D"/>
    <w:rsid w:val="002C38F5"/>
    <w:rsid w:val="002C7B71"/>
    <w:rsid w:val="002D1AA1"/>
    <w:rsid w:val="002D247E"/>
    <w:rsid w:val="002D3897"/>
    <w:rsid w:val="002D5FA4"/>
    <w:rsid w:val="002D728A"/>
    <w:rsid w:val="002E102C"/>
    <w:rsid w:val="002E7EEB"/>
    <w:rsid w:val="002F7DE0"/>
    <w:rsid w:val="00315279"/>
    <w:rsid w:val="00317786"/>
    <w:rsid w:val="00322CD1"/>
    <w:rsid w:val="0033103B"/>
    <w:rsid w:val="00333637"/>
    <w:rsid w:val="003374D6"/>
    <w:rsid w:val="00340C8B"/>
    <w:rsid w:val="0035004B"/>
    <w:rsid w:val="00360986"/>
    <w:rsid w:val="00362ABB"/>
    <w:rsid w:val="0036391C"/>
    <w:rsid w:val="00371573"/>
    <w:rsid w:val="00381BBD"/>
    <w:rsid w:val="00383C31"/>
    <w:rsid w:val="00384A92"/>
    <w:rsid w:val="0039241E"/>
    <w:rsid w:val="00393175"/>
    <w:rsid w:val="00395E1E"/>
    <w:rsid w:val="003A0339"/>
    <w:rsid w:val="003A1E20"/>
    <w:rsid w:val="003A2739"/>
    <w:rsid w:val="003A5E8C"/>
    <w:rsid w:val="003B5070"/>
    <w:rsid w:val="003B5F7F"/>
    <w:rsid w:val="003D16FE"/>
    <w:rsid w:val="003D45E7"/>
    <w:rsid w:val="003D7D7A"/>
    <w:rsid w:val="003E484E"/>
    <w:rsid w:val="003E4F37"/>
    <w:rsid w:val="003F1235"/>
    <w:rsid w:val="003F1B87"/>
    <w:rsid w:val="003F4B65"/>
    <w:rsid w:val="003F6A00"/>
    <w:rsid w:val="004001A6"/>
    <w:rsid w:val="0040040E"/>
    <w:rsid w:val="004019BF"/>
    <w:rsid w:val="004071CC"/>
    <w:rsid w:val="0041270E"/>
    <w:rsid w:val="004127B1"/>
    <w:rsid w:val="00416172"/>
    <w:rsid w:val="004223A7"/>
    <w:rsid w:val="004230D6"/>
    <w:rsid w:val="00427B3E"/>
    <w:rsid w:val="0043327E"/>
    <w:rsid w:val="00433368"/>
    <w:rsid w:val="00433490"/>
    <w:rsid w:val="00436511"/>
    <w:rsid w:val="004370E2"/>
    <w:rsid w:val="004411FB"/>
    <w:rsid w:val="00441BCF"/>
    <w:rsid w:val="00452200"/>
    <w:rsid w:val="00455270"/>
    <w:rsid w:val="00465B2E"/>
    <w:rsid w:val="004720AD"/>
    <w:rsid w:val="00482E17"/>
    <w:rsid w:val="00483E53"/>
    <w:rsid w:val="00490E4B"/>
    <w:rsid w:val="00492EF3"/>
    <w:rsid w:val="004A0E3D"/>
    <w:rsid w:val="004A5C84"/>
    <w:rsid w:val="004A6661"/>
    <w:rsid w:val="004B1953"/>
    <w:rsid w:val="004B2D6E"/>
    <w:rsid w:val="004B31D3"/>
    <w:rsid w:val="004D28FA"/>
    <w:rsid w:val="004D65B7"/>
    <w:rsid w:val="004E169E"/>
    <w:rsid w:val="004E4702"/>
    <w:rsid w:val="004E6503"/>
    <w:rsid w:val="004F0836"/>
    <w:rsid w:val="004F42AD"/>
    <w:rsid w:val="004F6AEC"/>
    <w:rsid w:val="004F7C0C"/>
    <w:rsid w:val="00501380"/>
    <w:rsid w:val="0051253D"/>
    <w:rsid w:val="0051435F"/>
    <w:rsid w:val="00522344"/>
    <w:rsid w:val="005251A7"/>
    <w:rsid w:val="00525993"/>
    <w:rsid w:val="00527494"/>
    <w:rsid w:val="005317BF"/>
    <w:rsid w:val="00533D47"/>
    <w:rsid w:val="005348B7"/>
    <w:rsid w:val="00535EB3"/>
    <w:rsid w:val="00543175"/>
    <w:rsid w:val="005514B3"/>
    <w:rsid w:val="00552511"/>
    <w:rsid w:val="00555898"/>
    <w:rsid w:val="00556AFE"/>
    <w:rsid w:val="00557FEF"/>
    <w:rsid w:val="00573887"/>
    <w:rsid w:val="00575DF5"/>
    <w:rsid w:val="005862E6"/>
    <w:rsid w:val="00597004"/>
    <w:rsid w:val="005A3DB9"/>
    <w:rsid w:val="005B28E6"/>
    <w:rsid w:val="005B2D7A"/>
    <w:rsid w:val="005C12FB"/>
    <w:rsid w:val="005D0486"/>
    <w:rsid w:val="005D2981"/>
    <w:rsid w:val="005E5CB0"/>
    <w:rsid w:val="005F0BDF"/>
    <w:rsid w:val="005F26FE"/>
    <w:rsid w:val="005F6617"/>
    <w:rsid w:val="00602A89"/>
    <w:rsid w:val="006056F6"/>
    <w:rsid w:val="00606B5D"/>
    <w:rsid w:val="006075C2"/>
    <w:rsid w:val="00610584"/>
    <w:rsid w:val="006114DE"/>
    <w:rsid w:val="00616DF0"/>
    <w:rsid w:val="00623194"/>
    <w:rsid w:val="00626BE9"/>
    <w:rsid w:val="00626CCD"/>
    <w:rsid w:val="0063070A"/>
    <w:rsid w:val="0064628A"/>
    <w:rsid w:val="006524F6"/>
    <w:rsid w:val="00653F7F"/>
    <w:rsid w:val="00656CB3"/>
    <w:rsid w:val="00666C90"/>
    <w:rsid w:val="00676DAE"/>
    <w:rsid w:val="00686580"/>
    <w:rsid w:val="00686C88"/>
    <w:rsid w:val="00687B8A"/>
    <w:rsid w:val="00697B8C"/>
    <w:rsid w:val="006A0F3C"/>
    <w:rsid w:val="006A7896"/>
    <w:rsid w:val="006B24EA"/>
    <w:rsid w:val="006C1DA4"/>
    <w:rsid w:val="006C3FE1"/>
    <w:rsid w:val="006C4BA0"/>
    <w:rsid w:val="006C5F08"/>
    <w:rsid w:val="006D1E76"/>
    <w:rsid w:val="006D39D7"/>
    <w:rsid w:val="006E1083"/>
    <w:rsid w:val="007453B8"/>
    <w:rsid w:val="00752C7D"/>
    <w:rsid w:val="00756056"/>
    <w:rsid w:val="00764144"/>
    <w:rsid w:val="00773241"/>
    <w:rsid w:val="007738FB"/>
    <w:rsid w:val="007750A6"/>
    <w:rsid w:val="00791C12"/>
    <w:rsid w:val="00797231"/>
    <w:rsid w:val="007A1AFA"/>
    <w:rsid w:val="007A1F03"/>
    <w:rsid w:val="007A3442"/>
    <w:rsid w:val="007B4DC5"/>
    <w:rsid w:val="007B74D6"/>
    <w:rsid w:val="007B7F18"/>
    <w:rsid w:val="007C48A6"/>
    <w:rsid w:val="007D272E"/>
    <w:rsid w:val="007E162D"/>
    <w:rsid w:val="007E6CD3"/>
    <w:rsid w:val="007F539A"/>
    <w:rsid w:val="007F5567"/>
    <w:rsid w:val="00800B23"/>
    <w:rsid w:val="00810435"/>
    <w:rsid w:val="008560FE"/>
    <w:rsid w:val="0086104B"/>
    <w:rsid w:val="0086209E"/>
    <w:rsid w:val="008624C0"/>
    <w:rsid w:val="00875BAB"/>
    <w:rsid w:val="008808B9"/>
    <w:rsid w:val="00883029"/>
    <w:rsid w:val="008863E2"/>
    <w:rsid w:val="00894D4F"/>
    <w:rsid w:val="008A0CD2"/>
    <w:rsid w:val="008B0CF9"/>
    <w:rsid w:val="008B14B8"/>
    <w:rsid w:val="008B1BD9"/>
    <w:rsid w:val="008B2A23"/>
    <w:rsid w:val="008C15D5"/>
    <w:rsid w:val="008C3F92"/>
    <w:rsid w:val="008C60BA"/>
    <w:rsid w:val="008C6BD1"/>
    <w:rsid w:val="008D0A97"/>
    <w:rsid w:val="008E3D2B"/>
    <w:rsid w:val="008E71A4"/>
    <w:rsid w:val="008F2BDE"/>
    <w:rsid w:val="008F2EC6"/>
    <w:rsid w:val="009069EC"/>
    <w:rsid w:val="009106E3"/>
    <w:rsid w:val="00912257"/>
    <w:rsid w:val="00914B7D"/>
    <w:rsid w:val="00916F18"/>
    <w:rsid w:val="00921662"/>
    <w:rsid w:val="0092526E"/>
    <w:rsid w:val="00930E0C"/>
    <w:rsid w:val="00931B3A"/>
    <w:rsid w:val="00934887"/>
    <w:rsid w:val="009410FA"/>
    <w:rsid w:val="009428E0"/>
    <w:rsid w:val="0094695C"/>
    <w:rsid w:val="0096011F"/>
    <w:rsid w:val="009645F7"/>
    <w:rsid w:val="00977204"/>
    <w:rsid w:val="00980A32"/>
    <w:rsid w:val="009A1E76"/>
    <w:rsid w:val="009A4FB6"/>
    <w:rsid w:val="009A7BB3"/>
    <w:rsid w:val="009B3C2E"/>
    <w:rsid w:val="009C1C44"/>
    <w:rsid w:val="009D44D2"/>
    <w:rsid w:val="009E150E"/>
    <w:rsid w:val="009E7EF3"/>
    <w:rsid w:val="009F31BA"/>
    <w:rsid w:val="009F7FA1"/>
    <w:rsid w:val="00A13278"/>
    <w:rsid w:val="00A25D98"/>
    <w:rsid w:val="00A30269"/>
    <w:rsid w:val="00A30914"/>
    <w:rsid w:val="00A31111"/>
    <w:rsid w:val="00A421C3"/>
    <w:rsid w:val="00A45C2A"/>
    <w:rsid w:val="00A46E4C"/>
    <w:rsid w:val="00A50873"/>
    <w:rsid w:val="00A52A6C"/>
    <w:rsid w:val="00A63D71"/>
    <w:rsid w:val="00A63E4E"/>
    <w:rsid w:val="00A6499E"/>
    <w:rsid w:val="00A76112"/>
    <w:rsid w:val="00A80125"/>
    <w:rsid w:val="00A8780B"/>
    <w:rsid w:val="00A9138E"/>
    <w:rsid w:val="00A938F3"/>
    <w:rsid w:val="00AA273E"/>
    <w:rsid w:val="00AA27D9"/>
    <w:rsid w:val="00AA2CCB"/>
    <w:rsid w:val="00AA482B"/>
    <w:rsid w:val="00AB4754"/>
    <w:rsid w:val="00AB5A3B"/>
    <w:rsid w:val="00AB6D2B"/>
    <w:rsid w:val="00AC4732"/>
    <w:rsid w:val="00AC5A73"/>
    <w:rsid w:val="00AC68FE"/>
    <w:rsid w:val="00AC70A1"/>
    <w:rsid w:val="00AD5208"/>
    <w:rsid w:val="00AE0241"/>
    <w:rsid w:val="00AE21F9"/>
    <w:rsid w:val="00AE4BBA"/>
    <w:rsid w:val="00AF50CC"/>
    <w:rsid w:val="00AF5610"/>
    <w:rsid w:val="00AF6933"/>
    <w:rsid w:val="00B002BB"/>
    <w:rsid w:val="00B21448"/>
    <w:rsid w:val="00B219B0"/>
    <w:rsid w:val="00B21EF1"/>
    <w:rsid w:val="00B25784"/>
    <w:rsid w:val="00B319E4"/>
    <w:rsid w:val="00B51B3F"/>
    <w:rsid w:val="00B54500"/>
    <w:rsid w:val="00B57EA7"/>
    <w:rsid w:val="00B61DA1"/>
    <w:rsid w:val="00B63C30"/>
    <w:rsid w:val="00B66EB1"/>
    <w:rsid w:val="00B71A20"/>
    <w:rsid w:val="00B82DB3"/>
    <w:rsid w:val="00B8466A"/>
    <w:rsid w:val="00B84B2F"/>
    <w:rsid w:val="00B87B8C"/>
    <w:rsid w:val="00B9175B"/>
    <w:rsid w:val="00B919D3"/>
    <w:rsid w:val="00B9259C"/>
    <w:rsid w:val="00B93CC1"/>
    <w:rsid w:val="00B97D46"/>
    <w:rsid w:val="00BB213B"/>
    <w:rsid w:val="00BC2C7D"/>
    <w:rsid w:val="00BC7655"/>
    <w:rsid w:val="00BC7A68"/>
    <w:rsid w:val="00BC7C96"/>
    <w:rsid w:val="00BD03EF"/>
    <w:rsid w:val="00BD0BF8"/>
    <w:rsid w:val="00BE1584"/>
    <w:rsid w:val="00BE5DDC"/>
    <w:rsid w:val="00BE615F"/>
    <w:rsid w:val="00BF337F"/>
    <w:rsid w:val="00BF5A33"/>
    <w:rsid w:val="00C026AF"/>
    <w:rsid w:val="00C13341"/>
    <w:rsid w:val="00C163D6"/>
    <w:rsid w:val="00C223D4"/>
    <w:rsid w:val="00C34852"/>
    <w:rsid w:val="00C4373B"/>
    <w:rsid w:val="00C45D33"/>
    <w:rsid w:val="00C50D4B"/>
    <w:rsid w:val="00C534FD"/>
    <w:rsid w:val="00C6245B"/>
    <w:rsid w:val="00C6298D"/>
    <w:rsid w:val="00C66566"/>
    <w:rsid w:val="00C66B92"/>
    <w:rsid w:val="00C66F97"/>
    <w:rsid w:val="00C739E1"/>
    <w:rsid w:val="00C758E0"/>
    <w:rsid w:val="00C80848"/>
    <w:rsid w:val="00C86F3C"/>
    <w:rsid w:val="00C901C5"/>
    <w:rsid w:val="00C91364"/>
    <w:rsid w:val="00C96EB3"/>
    <w:rsid w:val="00CA3639"/>
    <w:rsid w:val="00CA3FC6"/>
    <w:rsid w:val="00CB58ED"/>
    <w:rsid w:val="00CB7D89"/>
    <w:rsid w:val="00CC1C7C"/>
    <w:rsid w:val="00CC678F"/>
    <w:rsid w:val="00CE0C7D"/>
    <w:rsid w:val="00CE55A2"/>
    <w:rsid w:val="00CF3CCB"/>
    <w:rsid w:val="00CF4C89"/>
    <w:rsid w:val="00CF77C9"/>
    <w:rsid w:val="00D0267D"/>
    <w:rsid w:val="00D04357"/>
    <w:rsid w:val="00D04526"/>
    <w:rsid w:val="00D04555"/>
    <w:rsid w:val="00D05D0C"/>
    <w:rsid w:val="00D05ED2"/>
    <w:rsid w:val="00D0628B"/>
    <w:rsid w:val="00D06FB1"/>
    <w:rsid w:val="00D070F6"/>
    <w:rsid w:val="00D07729"/>
    <w:rsid w:val="00D23022"/>
    <w:rsid w:val="00D23F39"/>
    <w:rsid w:val="00D25670"/>
    <w:rsid w:val="00D25E52"/>
    <w:rsid w:val="00D42C55"/>
    <w:rsid w:val="00D45FCE"/>
    <w:rsid w:val="00D47163"/>
    <w:rsid w:val="00D54310"/>
    <w:rsid w:val="00D54BA3"/>
    <w:rsid w:val="00D55EC3"/>
    <w:rsid w:val="00D608BC"/>
    <w:rsid w:val="00D62043"/>
    <w:rsid w:val="00D721B7"/>
    <w:rsid w:val="00D74899"/>
    <w:rsid w:val="00D76339"/>
    <w:rsid w:val="00D834EE"/>
    <w:rsid w:val="00D91176"/>
    <w:rsid w:val="00D93156"/>
    <w:rsid w:val="00D9540E"/>
    <w:rsid w:val="00DA5FBB"/>
    <w:rsid w:val="00DA600B"/>
    <w:rsid w:val="00DB0C5E"/>
    <w:rsid w:val="00DC271A"/>
    <w:rsid w:val="00DC793D"/>
    <w:rsid w:val="00DC7A77"/>
    <w:rsid w:val="00DC7B6B"/>
    <w:rsid w:val="00DD47F4"/>
    <w:rsid w:val="00DE1408"/>
    <w:rsid w:val="00DE6B0B"/>
    <w:rsid w:val="00DF06AE"/>
    <w:rsid w:val="00DF2C4E"/>
    <w:rsid w:val="00DF3C76"/>
    <w:rsid w:val="00DF46CC"/>
    <w:rsid w:val="00E02B2E"/>
    <w:rsid w:val="00E12C35"/>
    <w:rsid w:val="00E33643"/>
    <w:rsid w:val="00E45353"/>
    <w:rsid w:val="00E50FE2"/>
    <w:rsid w:val="00E63E16"/>
    <w:rsid w:val="00E67438"/>
    <w:rsid w:val="00E77F24"/>
    <w:rsid w:val="00E9216B"/>
    <w:rsid w:val="00E93E6B"/>
    <w:rsid w:val="00EA37CD"/>
    <w:rsid w:val="00EA5FED"/>
    <w:rsid w:val="00EB1360"/>
    <w:rsid w:val="00EB7ADD"/>
    <w:rsid w:val="00EB7F2B"/>
    <w:rsid w:val="00EC735C"/>
    <w:rsid w:val="00EE2C67"/>
    <w:rsid w:val="00EE5AD4"/>
    <w:rsid w:val="00EE7AE7"/>
    <w:rsid w:val="00EF7EB0"/>
    <w:rsid w:val="00F01059"/>
    <w:rsid w:val="00F0194B"/>
    <w:rsid w:val="00F020FF"/>
    <w:rsid w:val="00F054AB"/>
    <w:rsid w:val="00F07AB3"/>
    <w:rsid w:val="00F174F4"/>
    <w:rsid w:val="00F2242C"/>
    <w:rsid w:val="00F23607"/>
    <w:rsid w:val="00F5668B"/>
    <w:rsid w:val="00F56777"/>
    <w:rsid w:val="00F636DE"/>
    <w:rsid w:val="00F65CFA"/>
    <w:rsid w:val="00F74325"/>
    <w:rsid w:val="00F81F65"/>
    <w:rsid w:val="00F8514B"/>
    <w:rsid w:val="00F869DC"/>
    <w:rsid w:val="00F90D13"/>
    <w:rsid w:val="00F96A4A"/>
    <w:rsid w:val="00FA27E6"/>
    <w:rsid w:val="00FA668D"/>
    <w:rsid w:val="00FA7438"/>
    <w:rsid w:val="00FC109C"/>
    <w:rsid w:val="00FD1941"/>
    <w:rsid w:val="00FD7074"/>
    <w:rsid w:val="00FE7604"/>
    <w:rsid w:val="00FF44D3"/>
    <w:rsid w:val="00FF541E"/>
    <w:rsid w:val="00FF6183"/>
    <w:rsid w:val="00FF7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AC56AD7-E790-4D92-A863-74E7B795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8E"/>
    <w:rPr>
      <w:rFonts w:ascii="Arial Armenian" w:eastAsia="MS Mincho" w:hAnsi="Arial Armenian"/>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28158E"/>
    <w:rPr>
      <w:i/>
      <w:iCs/>
    </w:rPr>
  </w:style>
  <w:style w:type="character" w:customStyle="1" w:styleId="apple-converted-space">
    <w:name w:val="apple-converted-space"/>
    <w:basedOn w:val="DefaultParagraphFont"/>
    <w:rsid w:val="0028158E"/>
  </w:style>
  <w:style w:type="paragraph" w:styleId="BodyTextIndent2">
    <w:name w:val="Body Text Indent 2"/>
    <w:basedOn w:val="Normal"/>
    <w:link w:val="BodyTextIndent2Char"/>
    <w:rsid w:val="0028158E"/>
    <w:pPr>
      <w:spacing w:after="120" w:line="480" w:lineRule="auto"/>
      <w:ind w:left="360"/>
    </w:pPr>
    <w:rPr>
      <w:sz w:val="20"/>
    </w:rPr>
  </w:style>
  <w:style w:type="character" w:customStyle="1" w:styleId="BodyTextIndent2Char">
    <w:name w:val="Body Text Indent 2 Char"/>
    <w:link w:val="BodyTextIndent2"/>
    <w:rsid w:val="0028158E"/>
    <w:rPr>
      <w:rFonts w:ascii="Arial Armenian" w:eastAsia="MS Mincho" w:hAnsi="Arial Armenian" w:cs="Times New Roman"/>
      <w:szCs w:val="24"/>
      <w:lang w:val="en-US"/>
    </w:rPr>
  </w:style>
  <w:style w:type="character" w:styleId="Hyperlink">
    <w:name w:val="Hyperlink"/>
    <w:uiPriority w:val="99"/>
    <w:semiHidden/>
    <w:unhideWhenUsed/>
    <w:rsid w:val="00C163D6"/>
    <w:rPr>
      <w:color w:val="0000FF"/>
      <w:u w:val="single"/>
    </w:rPr>
  </w:style>
  <w:style w:type="character" w:styleId="Strong">
    <w:name w:val="Strong"/>
    <w:uiPriority w:val="22"/>
    <w:qFormat/>
    <w:rsid w:val="003E484E"/>
    <w:rPr>
      <w:b/>
      <w:bCs/>
    </w:rPr>
  </w:style>
  <w:style w:type="paragraph" w:customStyle="1" w:styleId="mechtex">
    <w:name w:val="mechtex"/>
    <w:basedOn w:val="Normal"/>
    <w:link w:val="mechtexChar"/>
    <w:qFormat/>
    <w:rsid w:val="00E50FE2"/>
    <w:pPr>
      <w:jc w:val="center"/>
    </w:pPr>
    <w:rPr>
      <w:rFonts w:eastAsia="Times New Roman"/>
      <w:szCs w:val="20"/>
      <w:lang w:eastAsia="ru-RU"/>
    </w:rPr>
  </w:style>
  <w:style w:type="character" w:customStyle="1" w:styleId="mechtexChar">
    <w:name w:val="mechtex Char"/>
    <w:link w:val="mechtex"/>
    <w:rsid w:val="00E50FE2"/>
    <w:rPr>
      <w:rFonts w:ascii="Arial Armenian" w:eastAsia="Times New Rom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B1953"/>
    <w:rPr>
      <w:rFonts w:ascii="Arial Armenian" w:eastAsia="Times New Roman" w:hAnsi="Arial Armenian" w:cs="Sylfae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B1953"/>
    <w:pPr>
      <w:spacing w:line="276" w:lineRule="auto"/>
      <w:ind w:left="720" w:firstLine="374"/>
      <w:contextualSpacing/>
      <w:jc w:val="both"/>
    </w:pPr>
    <w:rPr>
      <w:rFonts w:eastAsia="Times New Roman" w:cs="Sylfaen"/>
      <w:sz w:val="24"/>
      <w:lang w:val="ru-RU" w:eastAsia="ru-RU"/>
    </w:rPr>
  </w:style>
  <w:style w:type="table" w:styleId="TableGrid">
    <w:name w:val="Table Grid"/>
    <w:basedOn w:val="TableNormal"/>
    <w:uiPriority w:val="59"/>
    <w:rsid w:val="002B7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15A3"/>
    <w:pPr>
      <w:tabs>
        <w:tab w:val="center" w:pos="4680"/>
        <w:tab w:val="right" w:pos="9360"/>
      </w:tabs>
    </w:pPr>
  </w:style>
  <w:style w:type="character" w:customStyle="1" w:styleId="HeaderChar">
    <w:name w:val="Header Char"/>
    <w:basedOn w:val="DefaultParagraphFont"/>
    <w:link w:val="Header"/>
    <w:uiPriority w:val="99"/>
    <w:rsid w:val="000315A3"/>
    <w:rPr>
      <w:rFonts w:ascii="Arial Armenian" w:eastAsia="MS Mincho" w:hAnsi="Arial Armenian"/>
      <w:sz w:val="22"/>
      <w:szCs w:val="24"/>
      <w:lang w:val="en-US" w:eastAsia="en-US"/>
    </w:rPr>
  </w:style>
  <w:style w:type="paragraph" w:styleId="Footer">
    <w:name w:val="footer"/>
    <w:basedOn w:val="Normal"/>
    <w:link w:val="FooterChar"/>
    <w:uiPriority w:val="99"/>
    <w:unhideWhenUsed/>
    <w:rsid w:val="000315A3"/>
    <w:pPr>
      <w:tabs>
        <w:tab w:val="center" w:pos="4680"/>
        <w:tab w:val="right" w:pos="9360"/>
      </w:tabs>
    </w:pPr>
  </w:style>
  <w:style w:type="character" w:customStyle="1" w:styleId="FooterChar">
    <w:name w:val="Footer Char"/>
    <w:basedOn w:val="DefaultParagraphFont"/>
    <w:link w:val="Footer"/>
    <w:uiPriority w:val="99"/>
    <w:rsid w:val="000315A3"/>
    <w:rPr>
      <w:rFonts w:ascii="Arial Armenian" w:eastAsia="MS Mincho" w:hAnsi="Arial Armenian"/>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4180">
      <w:bodyDiv w:val="1"/>
      <w:marLeft w:val="0"/>
      <w:marRight w:val="0"/>
      <w:marTop w:val="0"/>
      <w:marBottom w:val="0"/>
      <w:divBdr>
        <w:top w:val="none" w:sz="0" w:space="0" w:color="auto"/>
        <w:left w:val="none" w:sz="0" w:space="0" w:color="auto"/>
        <w:bottom w:val="none" w:sz="0" w:space="0" w:color="auto"/>
        <w:right w:val="none" w:sz="0" w:space="0" w:color="auto"/>
      </w:divBdr>
    </w:div>
    <w:div w:id="181747438">
      <w:bodyDiv w:val="1"/>
      <w:marLeft w:val="0"/>
      <w:marRight w:val="0"/>
      <w:marTop w:val="0"/>
      <w:marBottom w:val="0"/>
      <w:divBdr>
        <w:top w:val="none" w:sz="0" w:space="0" w:color="auto"/>
        <w:left w:val="none" w:sz="0" w:space="0" w:color="auto"/>
        <w:bottom w:val="none" w:sz="0" w:space="0" w:color="auto"/>
        <w:right w:val="none" w:sz="0" w:space="0" w:color="auto"/>
      </w:divBdr>
    </w:div>
    <w:div w:id="268396425">
      <w:bodyDiv w:val="1"/>
      <w:marLeft w:val="0"/>
      <w:marRight w:val="0"/>
      <w:marTop w:val="0"/>
      <w:marBottom w:val="0"/>
      <w:divBdr>
        <w:top w:val="none" w:sz="0" w:space="0" w:color="auto"/>
        <w:left w:val="none" w:sz="0" w:space="0" w:color="auto"/>
        <w:bottom w:val="none" w:sz="0" w:space="0" w:color="auto"/>
        <w:right w:val="none" w:sz="0" w:space="0" w:color="auto"/>
      </w:divBdr>
    </w:div>
    <w:div w:id="289939881">
      <w:bodyDiv w:val="1"/>
      <w:marLeft w:val="0"/>
      <w:marRight w:val="0"/>
      <w:marTop w:val="0"/>
      <w:marBottom w:val="0"/>
      <w:divBdr>
        <w:top w:val="none" w:sz="0" w:space="0" w:color="auto"/>
        <w:left w:val="none" w:sz="0" w:space="0" w:color="auto"/>
        <w:bottom w:val="none" w:sz="0" w:space="0" w:color="auto"/>
        <w:right w:val="none" w:sz="0" w:space="0" w:color="auto"/>
      </w:divBdr>
    </w:div>
    <w:div w:id="392656935">
      <w:bodyDiv w:val="1"/>
      <w:marLeft w:val="0"/>
      <w:marRight w:val="0"/>
      <w:marTop w:val="0"/>
      <w:marBottom w:val="0"/>
      <w:divBdr>
        <w:top w:val="none" w:sz="0" w:space="0" w:color="auto"/>
        <w:left w:val="none" w:sz="0" w:space="0" w:color="auto"/>
        <w:bottom w:val="none" w:sz="0" w:space="0" w:color="auto"/>
        <w:right w:val="none" w:sz="0" w:space="0" w:color="auto"/>
      </w:divBdr>
    </w:div>
    <w:div w:id="504907877">
      <w:bodyDiv w:val="1"/>
      <w:marLeft w:val="0"/>
      <w:marRight w:val="0"/>
      <w:marTop w:val="0"/>
      <w:marBottom w:val="0"/>
      <w:divBdr>
        <w:top w:val="none" w:sz="0" w:space="0" w:color="auto"/>
        <w:left w:val="none" w:sz="0" w:space="0" w:color="auto"/>
        <w:bottom w:val="none" w:sz="0" w:space="0" w:color="auto"/>
        <w:right w:val="none" w:sz="0" w:space="0" w:color="auto"/>
      </w:divBdr>
    </w:div>
    <w:div w:id="824662296">
      <w:bodyDiv w:val="1"/>
      <w:marLeft w:val="0"/>
      <w:marRight w:val="0"/>
      <w:marTop w:val="0"/>
      <w:marBottom w:val="0"/>
      <w:divBdr>
        <w:top w:val="none" w:sz="0" w:space="0" w:color="auto"/>
        <w:left w:val="none" w:sz="0" w:space="0" w:color="auto"/>
        <w:bottom w:val="none" w:sz="0" w:space="0" w:color="auto"/>
        <w:right w:val="none" w:sz="0" w:space="0" w:color="auto"/>
      </w:divBdr>
    </w:div>
    <w:div w:id="957874519">
      <w:bodyDiv w:val="1"/>
      <w:marLeft w:val="0"/>
      <w:marRight w:val="0"/>
      <w:marTop w:val="0"/>
      <w:marBottom w:val="0"/>
      <w:divBdr>
        <w:top w:val="none" w:sz="0" w:space="0" w:color="auto"/>
        <w:left w:val="none" w:sz="0" w:space="0" w:color="auto"/>
        <w:bottom w:val="none" w:sz="0" w:space="0" w:color="auto"/>
        <w:right w:val="none" w:sz="0" w:space="0" w:color="auto"/>
      </w:divBdr>
    </w:div>
    <w:div w:id="1104181433">
      <w:bodyDiv w:val="1"/>
      <w:marLeft w:val="0"/>
      <w:marRight w:val="0"/>
      <w:marTop w:val="0"/>
      <w:marBottom w:val="0"/>
      <w:divBdr>
        <w:top w:val="none" w:sz="0" w:space="0" w:color="auto"/>
        <w:left w:val="none" w:sz="0" w:space="0" w:color="auto"/>
        <w:bottom w:val="none" w:sz="0" w:space="0" w:color="auto"/>
        <w:right w:val="none" w:sz="0" w:space="0" w:color="auto"/>
      </w:divBdr>
    </w:div>
    <w:div w:id="1108741465">
      <w:bodyDiv w:val="1"/>
      <w:marLeft w:val="0"/>
      <w:marRight w:val="0"/>
      <w:marTop w:val="0"/>
      <w:marBottom w:val="0"/>
      <w:divBdr>
        <w:top w:val="none" w:sz="0" w:space="0" w:color="auto"/>
        <w:left w:val="none" w:sz="0" w:space="0" w:color="auto"/>
        <w:bottom w:val="none" w:sz="0" w:space="0" w:color="auto"/>
        <w:right w:val="none" w:sz="0" w:space="0" w:color="auto"/>
      </w:divBdr>
    </w:div>
    <w:div w:id="1115708102">
      <w:bodyDiv w:val="1"/>
      <w:marLeft w:val="0"/>
      <w:marRight w:val="0"/>
      <w:marTop w:val="0"/>
      <w:marBottom w:val="0"/>
      <w:divBdr>
        <w:top w:val="none" w:sz="0" w:space="0" w:color="auto"/>
        <w:left w:val="none" w:sz="0" w:space="0" w:color="auto"/>
        <w:bottom w:val="none" w:sz="0" w:space="0" w:color="auto"/>
        <w:right w:val="none" w:sz="0" w:space="0" w:color="auto"/>
      </w:divBdr>
    </w:div>
    <w:div w:id="1160923919">
      <w:bodyDiv w:val="1"/>
      <w:marLeft w:val="0"/>
      <w:marRight w:val="0"/>
      <w:marTop w:val="0"/>
      <w:marBottom w:val="0"/>
      <w:divBdr>
        <w:top w:val="none" w:sz="0" w:space="0" w:color="auto"/>
        <w:left w:val="none" w:sz="0" w:space="0" w:color="auto"/>
        <w:bottom w:val="none" w:sz="0" w:space="0" w:color="auto"/>
        <w:right w:val="none" w:sz="0" w:space="0" w:color="auto"/>
      </w:divBdr>
    </w:div>
    <w:div w:id="1167794403">
      <w:bodyDiv w:val="1"/>
      <w:marLeft w:val="0"/>
      <w:marRight w:val="0"/>
      <w:marTop w:val="0"/>
      <w:marBottom w:val="0"/>
      <w:divBdr>
        <w:top w:val="none" w:sz="0" w:space="0" w:color="auto"/>
        <w:left w:val="none" w:sz="0" w:space="0" w:color="auto"/>
        <w:bottom w:val="none" w:sz="0" w:space="0" w:color="auto"/>
        <w:right w:val="none" w:sz="0" w:space="0" w:color="auto"/>
      </w:divBdr>
    </w:div>
    <w:div w:id="1245263536">
      <w:bodyDiv w:val="1"/>
      <w:marLeft w:val="0"/>
      <w:marRight w:val="0"/>
      <w:marTop w:val="0"/>
      <w:marBottom w:val="0"/>
      <w:divBdr>
        <w:top w:val="none" w:sz="0" w:space="0" w:color="auto"/>
        <w:left w:val="none" w:sz="0" w:space="0" w:color="auto"/>
        <w:bottom w:val="none" w:sz="0" w:space="0" w:color="auto"/>
        <w:right w:val="none" w:sz="0" w:space="0" w:color="auto"/>
      </w:divBdr>
    </w:div>
    <w:div w:id="1453863860">
      <w:bodyDiv w:val="1"/>
      <w:marLeft w:val="0"/>
      <w:marRight w:val="0"/>
      <w:marTop w:val="0"/>
      <w:marBottom w:val="0"/>
      <w:divBdr>
        <w:top w:val="none" w:sz="0" w:space="0" w:color="auto"/>
        <w:left w:val="none" w:sz="0" w:space="0" w:color="auto"/>
        <w:bottom w:val="none" w:sz="0" w:space="0" w:color="auto"/>
        <w:right w:val="none" w:sz="0" w:space="0" w:color="auto"/>
      </w:divBdr>
    </w:div>
    <w:div w:id="1467115893">
      <w:bodyDiv w:val="1"/>
      <w:marLeft w:val="0"/>
      <w:marRight w:val="0"/>
      <w:marTop w:val="0"/>
      <w:marBottom w:val="0"/>
      <w:divBdr>
        <w:top w:val="none" w:sz="0" w:space="0" w:color="auto"/>
        <w:left w:val="none" w:sz="0" w:space="0" w:color="auto"/>
        <w:bottom w:val="none" w:sz="0" w:space="0" w:color="auto"/>
        <w:right w:val="none" w:sz="0" w:space="0" w:color="auto"/>
      </w:divBdr>
    </w:div>
    <w:div w:id="1686130919">
      <w:bodyDiv w:val="1"/>
      <w:marLeft w:val="0"/>
      <w:marRight w:val="0"/>
      <w:marTop w:val="0"/>
      <w:marBottom w:val="0"/>
      <w:divBdr>
        <w:top w:val="none" w:sz="0" w:space="0" w:color="auto"/>
        <w:left w:val="none" w:sz="0" w:space="0" w:color="auto"/>
        <w:bottom w:val="none" w:sz="0" w:space="0" w:color="auto"/>
        <w:right w:val="none" w:sz="0" w:space="0" w:color="auto"/>
      </w:divBdr>
    </w:div>
    <w:div w:id="1696610701">
      <w:bodyDiv w:val="1"/>
      <w:marLeft w:val="0"/>
      <w:marRight w:val="0"/>
      <w:marTop w:val="0"/>
      <w:marBottom w:val="0"/>
      <w:divBdr>
        <w:top w:val="none" w:sz="0" w:space="0" w:color="auto"/>
        <w:left w:val="none" w:sz="0" w:space="0" w:color="auto"/>
        <w:bottom w:val="none" w:sz="0" w:space="0" w:color="auto"/>
        <w:right w:val="none" w:sz="0" w:space="0" w:color="auto"/>
      </w:divBdr>
    </w:div>
    <w:div w:id="1826120438">
      <w:bodyDiv w:val="1"/>
      <w:marLeft w:val="0"/>
      <w:marRight w:val="0"/>
      <w:marTop w:val="0"/>
      <w:marBottom w:val="0"/>
      <w:divBdr>
        <w:top w:val="none" w:sz="0" w:space="0" w:color="auto"/>
        <w:left w:val="none" w:sz="0" w:space="0" w:color="auto"/>
        <w:bottom w:val="none" w:sz="0" w:space="0" w:color="auto"/>
        <w:right w:val="none" w:sz="0" w:space="0" w:color="auto"/>
      </w:divBdr>
    </w:div>
    <w:div w:id="1908220878">
      <w:bodyDiv w:val="1"/>
      <w:marLeft w:val="0"/>
      <w:marRight w:val="0"/>
      <w:marTop w:val="0"/>
      <w:marBottom w:val="0"/>
      <w:divBdr>
        <w:top w:val="none" w:sz="0" w:space="0" w:color="auto"/>
        <w:left w:val="none" w:sz="0" w:space="0" w:color="auto"/>
        <w:bottom w:val="none" w:sz="0" w:space="0" w:color="auto"/>
        <w:right w:val="none" w:sz="0" w:space="0" w:color="auto"/>
      </w:divBdr>
    </w:div>
    <w:div w:id="1926717929">
      <w:bodyDiv w:val="1"/>
      <w:marLeft w:val="0"/>
      <w:marRight w:val="0"/>
      <w:marTop w:val="0"/>
      <w:marBottom w:val="0"/>
      <w:divBdr>
        <w:top w:val="none" w:sz="0" w:space="0" w:color="auto"/>
        <w:left w:val="none" w:sz="0" w:space="0" w:color="auto"/>
        <w:bottom w:val="none" w:sz="0" w:space="0" w:color="auto"/>
        <w:right w:val="none" w:sz="0" w:space="0" w:color="auto"/>
      </w:divBdr>
    </w:div>
    <w:div w:id="1957133797">
      <w:bodyDiv w:val="1"/>
      <w:marLeft w:val="0"/>
      <w:marRight w:val="0"/>
      <w:marTop w:val="0"/>
      <w:marBottom w:val="0"/>
      <w:divBdr>
        <w:top w:val="none" w:sz="0" w:space="0" w:color="auto"/>
        <w:left w:val="none" w:sz="0" w:space="0" w:color="auto"/>
        <w:bottom w:val="none" w:sz="0" w:space="0" w:color="auto"/>
        <w:right w:val="none" w:sz="0" w:space="0" w:color="auto"/>
      </w:divBdr>
    </w:div>
    <w:div w:id="1978073493">
      <w:bodyDiv w:val="1"/>
      <w:marLeft w:val="0"/>
      <w:marRight w:val="0"/>
      <w:marTop w:val="0"/>
      <w:marBottom w:val="0"/>
      <w:divBdr>
        <w:top w:val="none" w:sz="0" w:space="0" w:color="auto"/>
        <w:left w:val="none" w:sz="0" w:space="0" w:color="auto"/>
        <w:bottom w:val="none" w:sz="0" w:space="0" w:color="auto"/>
        <w:right w:val="none" w:sz="0" w:space="0" w:color="auto"/>
      </w:divBdr>
    </w:div>
    <w:div w:id="20047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170AA-392A-4874-8E8C-963B7757D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2477</Words>
  <Characters>14124</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16568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https:/mul2.gov.am/tasks/699278/oneclick/78766febd8275057fe91b3b16bfb27faccb0f0ed350c5163b7ab95e33c390f6e.docx?token=fa28389845db41ef92dd6ae5b7284c6e</cp:keywords>
  <cp:lastModifiedBy>Tatevik Stepanyan</cp:lastModifiedBy>
  <cp:revision>2</cp:revision>
  <cp:lastPrinted>2018-06-27T07:02:00Z</cp:lastPrinted>
  <dcterms:created xsi:type="dcterms:W3CDTF">2022-11-10T05:31:00Z</dcterms:created>
  <dcterms:modified xsi:type="dcterms:W3CDTF">2022-11-10T05:31:00Z</dcterms:modified>
</cp:coreProperties>
</file>