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636F" w14:textId="77777777" w:rsidR="00AF6A48" w:rsidRPr="00255422" w:rsidRDefault="00AF6A48" w:rsidP="00AF6A48">
      <w:pPr>
        <w:pStyle w:val="Title"/>
        <w:ind w:firstLine="1"/>
        <w:jc w:val="right"/>
        <w:rPr>
          <w:szCs w:val="24"/>
        </w:rPr>
      </w:pPr>
      <w:r w:rsidRPr="00255422">
        <w:rPr>
          <w:szCs w:val="24"/>
        </w:rPr>
        <w:t>ՆԱԽԱԳԻԾ</w:t>
      </w:r>
    </w:p>
    <w:p w14:paraId="64ED636D" w14:textId="77777777" w:rsidR="00AF6A48" w:rsidRPr="00255422" w:rsidRDefault="00AF6A48" w:rsidP="00AF6A48">
      <w:pPr>
        <w:pStyle w:val="Title"/>
        <w:rPr>
          <w:szCs w:val="24"/>
        </w:rPr>
      </w:pPr>
      <w:r w:rsidRPr="00255422">
        <w:rPr>
          <w:szCs w:val="24"/>
        </w:rPr>
        <w:t>ՀԱՅԱՍՏԱՆԻ ՀԱՆՐԱՊԵՏՈՒԹՅԱՆ</w:t>
      </w:r>
    </w:p>
    <w:p w14:paraId="020C3F18" w14:textId="77777777" w:rsidR="00AF6A48" w:rsidRPr="00255422" w:rsidRDefault="00AF6A48" w:rsidP="00AF6A48">
      <w:pPr>
        <w:pStyle w:val="Title"/>
        <w:rPr>
          <w:szCs w:val="24"/>
        </w:rPr>
      </w:pPr>
      <w:r w:rsidRPr="00255422">
        <w:rPr>
          <w:szCs w:val="24"/>
        </w:rPr>
        <w:t>ՕՐԵՆՔԸ</w:t>
      </w:r>
    </w:p>
    <w:p w14:paraId="2ADD1DD0" w14:textId="77777777" w:rsidR="00AF6A48" w:rsidRPr="00255422" w:rsidRDefault="00AF6A48" w:rsidP="00AF6A48">
      <w:pPr>
        <w:pStyle w:val="Title"/>
        <w:rPr>
          <w:szCs w:val="24"/>
        </w:rPr>
      </w:pPr>
      <w:r w:rsidRPr="00255422">
        <w:rPr>
          <w:szCs w:val="24"/>
        </w:rPr>
        <w:t>ՀԱՅԱՍՏԱՆԻ ՀԱՆՐԱՊԵՏՈՒԹՅԱՆ ՀԱՐԿԱՅԻՆ ՕՐԵՆՍԳՐՔՈՒՄ ՓՈՓՈԽՈՒԹՅՈՒՆՆԵՐ ԵՎ ԼՐԱՑՈՒՄՆԵՐ ԿԱՏԱՐԵԼՈՒ</w:t>
      </w:r>
      <w:r w:rsidRPr="00255422">
        <w:rPr>
          <w:caps/>
          <w:szCs w:val="24"/>
        </w:rPr>
        <w:t xml:space="preserve"> </w:t>
      </w:r>
      <w:r w:rsidRPr="00255422">
        <w:rPr>
          <w:szCs w:val="24"/>
        </w:rPr>
        <w:t>ՄԱՍԻՆ</w:t>
      </w:r>
    </w:p>
    <w:p w14:paraId="7FCD80D7" w14:textId="77777777" w:rsidR="00AF6A48" w:rsidRDefault="00AF6A48" w:rsidP="00AF6A48">
      <w:pPr>
        <w:ind w:firstLine="567"/>
        <w:rPr>
          <w:szCs w:val="24"/>
          <w:lang w:val="hy-AM" w:eastAsia="x-none"/>
        </w:rPr>
      </w:pPr>
    </w:p>
    <w:p w14:paraId="09D4A581" w14:textId="77777777" w:rsidR="00AF6A48" w:rsidRPr="00CA5234" w:rsidRDefault="00AF6A48" w:rsidP="00AF6A48">
      <w:pPr>
        <w:pStyle w:val="BodyText"/>
        <w:rPr>
          <w:rFonts w:asciiTheme="minorHAnsi" w:hAnsiTheme="minorHAnsi"/>
          <w:lang w:val="hy-AM"/>
        </w:rPr>
      </w:pPr>
    </w:p>
    <w:p w14:paraId="3DDE00D5" w14:textId="77777777" w:rsidR="00AF6A48" w:rsidRPr="00326690" w:rsidRDefault="00AF6A48" w:rsidP="00A248D4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clear" w:pos="992"/>
          <w:tab w:val="num" w:pos="1890"/>
        </w:tabs>
        <w:spacing w:before="0"/>
        <w:ind w:left="0" w:firstLine="567"/>
        <w:jc w:val="both"/>
        <w:rPr>
          <w:b/>
          <w:szCs w:val="24"/>
          <w:lang w:val="hy-AM"/>
        </w:rPr>
      </w:pPr>
      <w:bookmarkStart w:id="0" w:name="_Ref792965"/>
      <w:r w:rsidRPr="00AF6A48">
        <w:rPr>
          <w:szCs w:val="24"/>
          <w:lang w:val="hy-AM"/>
        </w:rPr>
        <w:t xml:space="preserve">2016 թվականի </w:t>
      </w:r>
      <w:r w:rsidRPr="00AF6A48">
        <w:rPr>
          <w:szCs w:val="24"/>
          <w:lang w:val="hy-AM"/>
        </w:rPr>
        <w:softHyphen/>
        <w:t>հոկ</w:t>
      </w:r>
      <w:r w:rsidRPr="00AF6A48">
        <w:rPr>
          <w:szCs w:val="24"/>
          <w:lang w:val="hy-AM"/>
        </w:rPr>
        <w:softHyphen/>
        <w:t xml:space="preserve">տեմբերի 4-ի Հայաստանի Հանրապետության </w:t>
      </w:r>
      <w:r w:rsidRPr="00AF6A48">
        <w:rPr>
          <w:szCs w:val="24"/>
          <w:lang w:val="hy-AM"/>
        </w:rPr>
        <w:softHyphen/>
        <w:t>հար</w:t>
      </w:r>
      <w:r w:rsidRPr="00AF6A48">
        <w:rPr>
          <w:szCs w:val="24"/>
          <w:lang w:val="hy-AM"/>
        </w:rPr>
        <w:softHyphen/>
        <w:t>կա</w:t>
      </w:r>
      <w:r w:rsidRPr="00AF6A48">
        <w:rPr>
          <w:szCs w:val="24"/>
          <w:lang w:val="hy-AM"/>
        </w:rPr>
        <w:softHyphen/>
        <w:t>յին օրենս</w:t>
      </w:r>
      <w:r w:rsidRPr="00BA0FED">
        <w:rPr>
          <w:szCs w:val="24"/>
          <w:lang w:val="hy-AM"/>
        </w:rPr>
        <w:softHyphen/>
      </w:r>
      <w:r w:rsidRPr="00AF6A48">
        <w:rPr>
          <w:szCs w:val="24"/>
          <w:lang w:val="hy-AM"/>
        </w:rPr>
        <w:softHyphen/>
      </w:r>
      <w:r w:rsidRPr="00AF6A48">
        <w:rPr>
          <w:szCs w:val="24"/>
          <w:lang w:val="hy-AM"/>
        </w:rPr>
        <w:softHyphen/>
      </w:r>
      <w:r w:rsidRPr="00BA0FED">
        <w:rPr>
          <w:szCs w:val="24"/>
          <w:lang w:val="hy-AM"/>
        </w:rPr>
        <w:softHyphen/>
      </w:r>
      <w:r w:rsidRPr="00BA0FED">
        <w:rPr>
          <w:szCs w:val="24"/>
          <w:lang w:val="hy-AM"/>
        </w:rPr>
        <w:softHyphen/>
      </w:r>
      <w:r w:rsidRPr="00BA0FED">
        <w:rPr>
          <w:szCs w:val="24"/>
          <w:lang w:val="hy-AM"/>
        </w:rPr>
        <w:softHyphen/>
      </w:r>
      <w:r w:rsidRPr="00AF6A48">
        <w:rPr>
          <w:szCs w:val="24"/>
          <w:lang w:val="hy-AM"/>
        </w:rPr>
        <w:t>գրք</w:t>
      </w:r>
      <w:r w:rsidRPr="00BA0FED">
        <w:rPr>
          <w:szCs w:val="24"/>
          <w:lang w:val="hy-AM"/>
        </w:rPr>
        <w:t>ի</w:t>
      </w:r>
      <w:r w:rsidRPr="00AF6A48">
        <w:rPr>
          <w:szCs w:val="24"/>
          <w:lang w:val="hy-AM"/>
        </w:rPr>
        <w:t xml:space="preserve"> (այսուհետ՝ Օրենսգիրք)</w:t>
      </w:r>
      <w:bookmarkEnd w:id="0"/>
      <w:r w:rsidRPr="00BA0FED">
        <w:rPr>
          <w:szCs w:val="24"/>
          <w:lang w:val="hy-AM"/>
        </w:rPr>
        <w:t xml:space="preserve"> </w:t>
      </w:r>
      <w:r w:rsidRPr="00326690">
        <w:rPr>
          <w:szCs w:val="24"/>
          <w:lang w:val="hy-AM"/>
        </w:rPr>
        <w:t>52-րդ հոդված</w:t>
      </w:r>
      <w:r>
        <w:rPr>
          <w:szCs w:val="24"/>
          <w:lang w:val="hy-AM"/>
        </w:rPr>
        <w:t>ը</w:t>
      </w:r>
      <w:r w:rsidRPr="00326690">
        <w:rPr>
          <w:szCs w:val="24"/>
          <w:lang w:val="hy-AM"/>
        </w:rPr>
        <w:t>՝</w:t>
      </w:r>
    </w:p>
    <w:p w14:paraId="08D2C359" w14:textId="77777777" w:rsidR="00AF6A48" w:rsidRPr="00BA0FED" w:rsidRDefault="00AF6A48" w:rsidP="00A248D4">
      <w:pPr>
        <w:pStyle w:val="Heading1"/>
        <w:keepNext w:val="0"/>
        <w:keepLines w:val="0"/>
        <w:widowControl w:val="0"/>
        <w:numPr>
          <w:ilvl w:val="0"/>
          <w:numId w:val="20"/>
        </w:numPr>
        <w:tabs>
          <w:tab w:val="clear" w:pos="992"/>
          <w:tab w:val="left" w:pos="851"/>
        </w:tabs>
        <w:spacing w:before="0"/>
        <w:ind w:left="0" w:firstLine="567"/>
        <w:jc w:val="both"/>
        <w:rPr>
          <w:b/>
          <w:szCs w:val="24"/>
          <w:lang w:val="hy-AM"/>
        </w:rPr>
      </w:pPr>
      <w:r w:rsidRPr="00BA0FED">
        <w:rPr>
          <w:szCs w:val="24"/>
          <w:lang w:val="hy-AM"/>
        </w:rPr>
        <w:t>1-ին մասում «գործառնության համար» բառերը փոխարինել «գործառնության, դրա համար» բառերով,</w:t>
      </w:r>
    </w:p>
    <w:p w14:paraId="189CEA40" w14:textId="77777777" w:rsidR="00AF6A48" w:rsidRPr="00BA0FED" w:rsidRDefault="00AF6A48" w:rsidP="00A248D4">
      <w:pPr>
        <w:pStyle w:val="Heading1"/>
        <w:keepNext w:val="0"/>
        <w:keepLines w:val="0"/>
        <w:widowControl w:val="0"/>
        <w:numPr>
          <w:ilvl w:val="0"/>
          <w:numId w:val="20"/>
        </w:numPr>
        <w:tabs>
          <w:tab w:val="clear" w:pos="992"/>
          <w:tab w:val="left" w:pos="851"/>
        </w:tabs>
        <w:spacing w:before="0"/>
        <w:ind w:left="0" w:firstLine="567"/>
        <w:jc w:val="both"/>
        <w:rPr>
          <w:b/>
          <w:szCs w:val="24"/>
          <w:lang w:val="hy-AM"/>
        </w:rPr>
      </w:pPr>
      <w:bookmarkStart w:id="1" w:name="_Ref793218"/>
      <w:r w:rsidRPr="00456201">
        <w:rPr>
          <w:szCs w:val="24"/>
          <w:lang w:val="hy-AM"/>
        </w:rPr>
        <w:t xml:space="preserve">2-րդ </w:t>
      </w:r>
      <w:r>
        <w:rPr>
          <w:szCs w:val="24"/>
          <w:lang w:val="hy-AM"/>
        </w:rPr>
        <w:t>մասում</w:t>
      </w:r>
      <w:r w:rsidRPr="00456201">
        <w:rPr>
          <w:szCs w:val="24"/>
          <w:lang w:val="hy-AM"/>
        </w:rPr>
        <w:t xml:space="preserve"> լրացնել հետևյալ բովանդակությամբ </w:t>
      </w:r>
      <w:r w:rsidRPr="00BA0FED">
        <w:rPr>
          <w:szCs w:val="24"/>
          <w:lang w:val="hy-AM"/>
        </w:rPr>
        <w:t>6-րդ կետ.</w:t>
      </w:r>
    </w:p>
    <w:p w14:paraId="56D36693" w14:textId="77777777" w:rsidR="00AF6A48" w:rsidRPr="00BA0FED" w:rsidRDefault="00AF6A48" w:rsidP="00A248D4">
      <w:pPr>
        <w:ind w:firstLine="567"/>
        <w:jc w:val="both"/>
        <w:rPr>
          <w:lang w:val="hy-AM"/>
        </w:rPr>
      </w:pPr>
      <w:r w:rsidRPr="00BA0FED">
        <w:rPr>
          <w:lang w:val="hy-AM"/>
        </w:rPr>
        <w:t>«6) հարկային հաշվարկի լրացման կարգով սահմանված այլ տվյալները։»:</w:t>
      </w:r>
    </w:p>
    <w:p w14:paraId="071300A1" w14:textId="77777777" w:rsidR="00AF6A48" w:rsidRPr="00BA0FED" w:rsidRDefault="00AF6A48" w:rsidP="00A248D4">
      <w:pPr>
        <w:pStyle w:val="Heading1"/>
        <w:keepNext w:val="0"/>
        <w:keepLines w:val="0"/>
        <w:widowControl w:val="0"/>
        <w:numPr>
          <w:ilvl w:val="0"/>
          <w:numId w:val="20"/>
        </w:numPr>
        <w:tabs>
          <w:tab w:val="clear" w:pos="992"/>
          <w:tab w:val="left" w:pos="851"/>
        </w:tabs>
        <w:spacing w:before="0"/>
        <w:ind w:left="0" w:firstLine="567"/>
        <w:jc w:val="both"/>
        <w:rPr>
          <w:b/>
          <w:lang w:val="hy-AM"/>
        </w:rPr>
      </w:pPr>
      <w:r w:rsidRPr="00BA0FED">
        <w:rPr>
          <w:lang w:val="hy-AM"/>
        </w:rPr>
        <w:t>լրացնել հետևյալ բովանդակությամբ 2.1-ին մասով</w:t>
      </w:r>
      <w:r w:rsidRPr="00BA0FED">
        <w:rPr>
          <w:rFonts w:ascii="Cambria Math" w:hAnsi="Cambria Math" w:cs="Cambria Math"/>
          <w:lang w:val="hy-AM"/>
        </w:rPr>
        <w:t>․</w:t>
      </w:r>
    </w:p>
    <w:p w14:paraId="7F0BD130" w14:textId="77777777" w:rsidR="00AF6A48" w:rsidRPr="00BA0FED" w:rsidRDefault="00AF6A48" w:rsidP="00A248D4">
      <w:pPr>
        <w:pStyle w:val="Heading1"/>
        <w:numPr>
          <w:ilvl w:val="0"/>
          <w:numId w:val="0"/>
        </w:numPr>
        <w:tabs>
          <w:tab w:val="clear" w:pos="992"/>
        </w:tabs>
        <w:spacing w:before="0"/>
        <w:ind w:firstLine="567"/>
        <w:jc w:val="both"/>
        <w:rPr>
          <w:b/>
          <w:lang w:val="hy-AM"/>
        </w:rPr>
      </w:pPr>
      <w:r w:rsidRPr="00BA0FED">
        <w:rPr>
          <w:lang w:val="hy-AM"/>
        </w:rPr>
        <w:t>«2</w:t>
      </w:r>
      <w:r w:rsidRPr="00BA0FED">
        <w:rPr>
          <w:rFonts w:ascii="Cambria Math" w:hAnsi="Cambria Math" w:cs="Cambria Math"/>
          <w:lang w:val="hy-AM"/>
        </w:rPr>
        <w:t>․</w:t>
      </w:r>
      <w:r w:rsidRPr="00BA0FED">
        <w:rPr>
          <w:rFonts w:cs="Times New Roman"/>
          <w:lang w:val="hy-AM"/>
        </w:rPr>
        <w:t>1.</w:t>
      </w:r>
      <w:r w:rsidRPr="00BA0FED">
        <w:rPr>
          <w:lang w:val="hy-AM"/>
        </w:rPr>
        <w:t xml:space="preserve"> Հարկային մարմինը կարող է իր տեղեկատվական բազայում առկա տվյալների (այդ թվում՝ Օրենսգրքի 350-րդ հոդվածով սահմանված) հիման վրա ինքնաշխատ նախալրացնել հար</w:t>
      </w:r>
      <w:r>
        <w:rPr>
          <w:lang w:val="hy-AM"/>
        </w:rPr>
        <w:softHyphen/>
      </w:r>
      <w:r w:rsidRPr="00BA0FED">
        <w:rPr>
          <w:lang w:val="hy-AM"/>
        </w:rPr>
        <w:softHyphen/>
        <w:t>կային հաշվարկները։»։</w:t>
      </w:r>
    </w:p>
    <w:p w14:paraId="03652131" w14:textId="77777777" w:rsidR="00AF6A48" w:rsidRPr="00BA0FED" w:rsidRDefault="00AF6A48" w:rsidP="00A248D4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clear" w:pos="992"/>
          <w:tab w:val="num" w:pos="1890"/>
        </w:tabs>
        <w:ind w:left="0" w:firstLine="567"/>
        <w:jc w:val="both"/>
        <w:rPr>
          <w:b/>
          <w:szCs w:val="24"/>
          <w:lang w:val="hy-AM"/>
        </w:rPr>
      </w:pPr>
      <w:r w:rsidRPr="00AF6A48">
        <w:rPr>
          <w:szCs w:val="24"/>
          <w:lang w:val="hy-AM"/>
        </w:rPr>
        <w:t>Օրենսգիրքը</w:t>
      </w:r>
      <w:r w:rsidRPr="00BA0FED">
        <w:rPr>
          <w:szCs w:val="24"/>
          <w:lang w:val="hy-AM"/>
        </w:rPr>
        <w:t xml:space="preserve"> լրացնել հետևյալ բովանդակությամբ 147</w:t>
      </w:r>
      <w:r w:rsidRPr="00BA0FED">
        <w:rPr>
          <w:rFonts w:ascii="Cambria Math" w:hAnsi="Cambria Math" w:cs="Cambria Math"/>
          <w:szCs w:val="24"/>
          <w:lang w:val="hy-AM"/>
        </w:rPr>
        <w:t>․</w:t>
      </w:r>
      <w:r w:rsidRPr="00BA0FED">
        <w:rPr>
          <w:szCs w:val="24"/>
          <w:lang w:val="hy-AM"/>
        </w:rPr>
        <w:t>1-ին հոդ</w:t>
      </w:r>
      <w:r w:rsidRPr="00BA0FED">
        <w:rPr>
          <w:szCs w:val="24"/>
          <w:lang w:val="hy-AM"/>
        </w:rPr>
        <w:softHyphen/>
        <w:t>վածով</w:t>
      </w:r>
      <w:r w:rsidRPr="00BA0FED">
        <w:rPr>
          <w:rFonts w:ascii="Cambria Math" w:hAnsi="Cambria Math" w:cs="Cambria Math"/>
          <w:szCs w:val="24"/>
          <w:lang w:val="hy-AM"/>
        </w:rPr>
        <w:t>․</w:t>
      </w:r>
    </w:p>
    <w:p w14:paraId="59B706ED" w14:textId="77777777" w:rsidR="00AF6A48" w:rsidRPr="00BA0FED" w:rsidRDefault="00AF6A48" w:rsidP="00A248D4">
      <w:pPr>
        <w:ind w:firstLine="567"/>
        <w:contextualSpacing/>
        <w:jc w:val="both"/>
        <w:rPr>
          <w:szCs w:val="24"/>
          <w:lang w:val="hy-AM"/>
        </w:rPr>
      </w:pPr>
      <w:r w:rsidRPr="00BA0FED">
        <w:rPr>
          <w:rFonts w:cs="Sylfaen"/>
          <w:szCs w:val="24"/>
          <w:lang w:val="hy-AM" w:eastAsia="x-none"/>
        </w:rPr>
        <w:t>«</w:t>
      </w:r>
      <w:r w:rsidRPr="00BA0FED">
        <w:rPr>
          <w:b/>
          <w:bCs/>
          <w:szCs w:val="24"/>
          <w:lang w:val="hy-AM"/>
        </w:rPr>
        <w:t>Հոդված 147</w:t>
      </w:r>
      <w:r w:rsidRPr="00BA0FED">
        <w:rPr>
          <w:rFonts w:ascii="Cambria Math" w:hAnsi="Cambria Math" w:cs="Cambria Math"/>
          <w:b/>
          <w:bCs/>
          <w:szCs w:val="24"/>
          <w:lang w:val="hy-AM"/>
        </w:rPr>
        <w:t>․</w:t>
      </w:r>
      <w:r w:rsidRPr="00BA0FED">
        <w:rPr>
          <w:b/>
          <w:bCs/>
          <w:szCs w:val="24"/>
          <w:lang w:val="hy-AM"/>
        </w:rPr>
        <w:t>1</w:t>
      </w:r>
      <w:r w:rsidRPr="00BA0FED">
        <w:rPr>
          <w:rFonts w:ascii="Cambria Math" w:hAnsi="Cambria Math" w:cs="Cambria Math"/>
          <w:b/>
          <w:bCs/>
          <w:szCs w:val="24"/>
          <w:lang w:val="hy-AM"/>
        </w:rPr>
        <w:t>․</w:t>
      </w:r>
      <w:r w:rsidRPr="00BA0FED">
        <w:rPr>
          <w:b/>
          <w:bCs/>
          <w:szCs w:val="24"/>
          <w:lang w:val="hy-AM"/>
        </w:rPr>
        <w:t xml:space="preserve"> Սոցիալական ծախսերը</w:t>
      </w:r>
    </w:p>
    <w:p w14:paraId="5D919FCB" w14:textId="4B32DD03" w:rsidR="00AF6A48" w:rsidRPr="00BA0FED" w:rsidRDefault="00AF6A48" w:rsidP="00A248D4">
      <w:pPr>
        <w:pStyle w:val="ListParagraph"/>
        <w:numPr>
          <w:ilvl w:val="0"/>
          <w:numId w:val="19"/>
        </w:numPr>
        <w:tabs>
          <w:tab w:val="clear" w:pos="992"/>
          <w:tab w:val="num" w:pos="851"/>
        </w:tabs>
        <w:contextualSpacing/>
        <w:rPr>
          <w:szCs w:val="24"/>
          <w:lang w:val="hy-AM" w:eastAsia="hy-AM"/>
        </w:rPr>
      </w:pPr>
      <w:r w:rsidRPr="00BA0FED">
        <w:rPr>
          <w:szCs w:val="24"/>
          <w:lang w:val="hy-AM" w:eastAsia="hy-AM"/>
        </w:rPr>
        <w:t>Սոցիալական ծախսեր են համարվում հարկային տարվա ընթացքում ֆիզիկական անձի</w:t>
      </w:r>
      <w:r w:rsidR="00AB7206" w:rsidRPr="00AB7206">
        <w:rPr>
          <w:szCs w:val="24"/>
          <w:lang w:val="hy-AM" w:eastAsia="hy-AM"/>
        </w:rPr>
        <w:t>՝</w:t>
      </w:r>
      <w:r w:rsidR="008A1D65" w:rsidRPr="008A1D65">
        <w:rPr>
          <w:szCs w:val="24"/>
          <w:lang w:val="hy-AM" w:eastAsia="hy-AM"/>
        </w:rPr>
        <w:t xml:space="preserve"> իր և իր ընտանիքի անդամների համար</w:t>
      </w:r>
      <w:r>
        <w:rPr>
          <w:szCs w:val="24"/>
          <w:lang w:val="hy-AM" w:eastAsia="hy-AM"/>
        </w:rPr>
        <w:t>՝</w:t>
      </w:r>
      <w:r w:rsidRPr="00BA0FED">
        <w:rPr>
          <w:szCs w:val="24"/>
          <w:lang w:val="hy-AM" w:eastAsia="hy-AM"/>
        </w:rPr>
        <w:t xml:space="preserve"> Օրենս</w:t>
      </w:r>
      <w:r w:rsidRPr="00BA0FED">
        <w:rPr>
          <w:szCs w:val="24"/>
          <w:lang w:val="hy-AM" w:eastAsia="hy-AM"/>
        </w:rPr>
        <w:softHyphen/>
        <w:t>գրքի 55-րդ հոդվածի 2-րդ մասի 1-4-րդ կետե</w:t>
      </w:r>
      <w:r w:rsidR="008A1D65">
        <w:rPr>
          <w:szCs w:val="24"/>
          <w:lang w:val="hy-AM" w:eastAsia="hy-AM"/>
        </w:rPr>
        <w:softHyphen/>
      </w:r>
      <w:r w:rsidRPr="00BA0FED">
        <w:rPr>
          <w:szCs w:val="24"/>
          <w:lang w:val="hy-AM" w:eastAsia="hy-AM"/>
        </w:rPr>
        <w:t>րով սահմանված հաշվարկային փաս</w:t>
      </w:r>
      <w:r w:rsidRPr="00BA0FED">
        <w:rPr>
          <w:szCs w:val="24"/>
          <w:lang w:val="hy-AM" w:eastAsia="hy-AM"/>
        </w:rPr>
        <w:softHyphen/>
        <w:t>տա</w:t>
      </w:r>
      <w:r w:rsidRPr="00BA0FED">
        <w:rPr>
          <w:szCs w:val="24"/>
          <w:lang w:val="hy-AM" w:eastAsia="hy-AM"/>
        </w:rPr>
        <w:softHyphen/>
        <w:t>թղթե</w:t>
      </w:r>
      <w:r w:rsidRPr="00BA0FED">
        <w:rPr>
          <w:szCs w:val="24"/>
          <w:lang w:val="hy-AM" w:eastAsia="hy-AM"/>
        </w:rPr>
        <w:softHyphen/>
        <w:t xml:space="preserve">րով հիմնավորված </w:t>
      </w:r>
      <w:r w:rsidRPr="0076028E">
        <w:rPr>
          <w:szCs w:val="24"/>
          <w:lang w:eastAsia="hy-AM"/>
        </w:rPr>
        <w:t>առողջա</w:t>
      </w:r>
      <w:r w:rsidRPr="0076028E">
        <w:rPr>
          <w:szCs w:val="24"/>
          <w:lang w:eastAsia="hy-AM"/>
        </w:rPr>
        <w:softHyphen/>
        <w:t>պա</w:t>
      </w:r>
      <w:r w:rsidRPr="0076028E">
        <w:rPr>
          <w:szCs w:val="24"/>
          <w:lang w:eastAsia="hy-AM"/>
        </w:rPr>
        <w:softHyphen/>
      </w:r>
      <w:bookmarkStart w:id="2" w:name="_GoBack"/>
      <w:bookmarkEnd w:id="2"/>
      <w:r w:rsidRPr="0076028E">
        <w:rPr>
          <w:szCs w:val="24"/>
          <w:lang w:eastAsia="hy-AM"/>
        </w:rPr>
        <w:t>հու</w:t>
      </w:r>
      <w:r w:rsidRPr="0076028E">
        <w:rPr>
          <w:szCs w:val="24"/>
          <w:lang w:eastAsia="hy-AM"/>
        </w:rPr>
        <w:softHyphen/>
        <w:t>թյան</w:t>
      </w:r>
      <w:r w:rsidRPr="00CF0864">
        <w:rPr>
          <w:szCs w:val="24"/>
          <w:lang w:val="hy-AM" w:eastAsia="hy-AM"/>
        </w:rPr>
        <w:t>,</w:t>
      </w:r>
      <w:r w:rsidRPr="0076028E">
        <w:rPr>
          <w:szCs w:val="24"/>
          <w:lang w:eastAsia="hy-AM"/>
        </w:rPr>
        <w:t xml:space="preserve"> կրթու</w:t>
      </w:r>
      <w:r w:rsidRPr="0076028E">
        <w:rPr>
          <w:szCs w:val="24"/>
          <w:lang w:eastAsia="hy-AM"/>
        </w:rPr>
        <w:softHyphen/>
      </w:r>
      <w:r w:rsidR="008A1D65">
        <w:rPr>
          <w:szCs w:val="24"/>
          <w:lang w:eastAsia="hy-AM"/>
        </w:rPr>
        <w:softHyphen/>
      </w:r>
      <w:r w:rsidRPr="0076028E">
        <w:rPr>
          <w:szCs w:val="24"/>
          <w:lang w:eastAsia="hy-AM"/>
        </w:rPr>
        <w:t xml:space="preserve">թյան </w:t>
      </w:r>
      <w:r w:rsidRPr="00CF0864">
        <w:rPr>
          <w:szCs w:val="24"/>
          <w:lang w:val="hy-AM" w:eastAsia="hy-AM"/>
        </w:rPr>
        <w:t xml:space="preserve">և բնակարանային ապահովության </w:t>
      </w:r>
      <w:r w:rsidRPr="0076028E">
        <w:rPr>
          <w:szCs w:val="24"/>
          <w:lang w:eastAsia="hy-AM"/>
        </w:rPr>
        <w:t>գծով ծախ</w:t>
      </w:r>
      <w:r w:rsidRPr="0076028E">
        <w:rPr>
          <w:szCs w:val="24"/>
          <w:lang w:eastAsia="hy-AM"/>
        </w:rPr>
        <w:softHyphen/>
        <w:t>սերը</w:t>
      </w:r>
      <w:r w:rsidRPr="00BA0FED">
        <w:rPr>
          <w:szCs w:val="24"/>
          <w:lang w:val="hy-AM" w:eastAsia="hy-AM"/>
        </w:rPr>
        <w:t>:</w:t>
      </w:r>
    </w:p>
    <w:p w14:paraId="36AC0597" w14:textId="1B5B17C5" w:rsidR="00AF6A48" w:rsidRPr="00BA0FED" w:rsidRDefault="00AF6A48" w:rsidP="00A248D4">
      <w:pPr>
        <w:pStyle w:val="ListParagraph"/>
        <w:numPr>
          <w:ilvl w:val="0"/>
          <w:numId w:val="19"/>
        </w:numPr>
        <w:tabs>
          <w:tab w:val="clear" w:pos="992"/>
          <w:tab w:val="num" w:pos="851"/>
        </w:tabs>
        <w:contextualSpacing/>
        <w:rPr>
          <w:szCs w:val="24"/>
          <w:lang w:eastAsia="hy-AM"/>
        </w:rPr>
      </w:pPr>
      <w:r w:rsidRPr="00BA0FED">
        <w:rPr>
          <w:szCs w:val="24"/>
          <w:lang w:val="hy-AM" w:eastAsia="hy-AM"/>
        </w:rPr>
        <w:t xml:space="preserve">Սույն հոդվածով </w:t>
      </w:r>
      <w:r w:rsidRPr="008A1D65">
        <w:rPr>
          <w:szCs w:val="24"/>
          <w:lang w:val="hy-AM" w:eastAsia="hy-AM"/>
        </w:rPr>
        <w:t xml:space="preserve">սահմանված </w:t>
      </w:r>
      <w:r w:rsidRPr="00BA0FED">
        <w:rPr>
          <w:szCs w:val="24"/>
          <w:lang w:val="hy-AM" w:eastAsia="hy-AM"/>
        </w:rPr>
        <w:t>սոցիալական ծախսերի տեսակների առանձին ուղղու</w:t>
      </w:r>
      <w:r w:rsidRPr="00BA0FED">
        <w:rPr>
          <w:szCs w:val="24"/>
          <w:lang w:val="hy-AM" w:eastAsia="hy-AM"/>
        </w:rPr>
        <w:softHyphen/>
        <w:t>թյուն</w:t>
      </w:r>
      <w:r w:rsidRPr="00BA0FED">
        <w:rPr>
          <w:szCs w:val="24"/>
          <w:lang w:val="hy-AM" w:eastAsia="hy-AM"/>
        </w:rPr>
        <w:softHyphen/>
        <w:t>ները</w:t>
      </w:r>
      <w:r w:rsidR="008A1D65" w:rsidRPr="008A1D65">
        <w:rPr>
          <w:szCs w:val="24"/>
          <w:lang w:val="hy-AM" w:eastAsia="hy-AM"/>
        </w:rPr>
        <w:t>, ընտանիքի անդամների շրջանակը</w:t>
      </w:r>
      <w:r w:rsidRPr="00BA0FED">
        <w:rPr>
          <w:szCs w:val="24"/>
          <w:lang w:val="hy-AM" w:eastAsia="hy-AM"/>
        </w:rPr>
        <w:t xml:space="preserve"> և փոխհատուցման առավելագույն չափերը սահմանում է Կառավարությունը:</w:t>
      </w:r>
      <w:r w:rsidRPr="00BA0FED">
        <w:rPr>
          <w:rFonts w:eastAsia="Times New Roman"/>
          <w:szCs w:val="24"/>
          <w:lang w:val="hy-AM" w:eastAsia="hy-AM"/>
        </w:rPr>
        <w:t>»։</w:t>
      </w:r>
    </w:p>
    <w:p w14:paraId="005F3957" w14:textId="77777777" w:rsidR="00AF6A48" w:rsidRPr="00BA0FED" w:rsidRDefault="00AF6A48" w:rsidP="00A248D4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clear" w:pos="992"/>
          <w:tab w:val="num" w:pos="1890"/>
        </w:tabs>
        <w:ind w:left="0" w:firstLine="567"/>
        <w:jc w:val="both"/>
        <w:rPr>
          <w:b/>
          <w:szCs w:val="24"/>
          <w:lang w:val="hy-AM"/>
        </w:rPr>
      </w:pPr>
      <w:r w:rsidRPr="00BA0FED">
        <w:rPr>
          <w:szCs w:val="24"/>
          <w:lang w:val="hy-AM"/>
        </w:rPr>
        <w:t>Օրենսգրքի 156-րդ հոդվածի՝</w:t>
      </w:r>
    </w:p>
    <w:p w14:paraId="60277D05" w14:textId="77777777" w:rsidR="00AF6A48" w:rsidRPr="00BA0FED" w:rsidRDefault="00AF6A48" w:rsidP="00A248D4">
      <w:pPr>
        <w:pStyle w:val="Heading1"/>
        <w:keepNext w:val="0"/>
        <w:keepLines w:val="0"/>
        <w:widowControl w:val="0"/>
        <w:numPr>
          <w:ilvl w:val="0"/>
          <w:numId w:val="21"/>
        </w:numPr>
        <w:tabs>
          <w:tab w:val="clear" w:pos="992"/>
        </w:tabs>
        <w:spacing w:before="0"/>
        <w:ind w:left="0" w:firstLine="567"/>
        <w:jc w:val="both"/>
        <w:rPr>
          <w:b/>
          <w:szCs w:val="24"/>
          <w:lang w:val="hy-AM"/>
        </w:rPr>
      </w:pPr>
      <w:r w:rsidRPr="00BA0FED">
        <w:rPr>
          <w:szCs w:val="24"/>
          <w:lang w:val="hy-AM"/>
        </w:rPr>
        <w:t xml:space="preserve"> 4-րդ մասի 2-րդ կետում «հաշվարկներ» բառից հետո լրացնել «(հայտարարագրեր)» </w:t>
      </w:r>
      <w:r w:rsidRPr="00BA0FED">
        <w:rPr>
          <w:szCs w:val="24"/>
          <w:lang w:val="hy-AM"/>
        </w:rPr>
        <w:lastRenderedPageBreak/>
        <w:t>բառը,</w:t>
      </w:r>
    </w:p>
    <w:p w14:paraId="65F40E6B" w14:textId="77777777" w:rsidR="00AF6A48" w:rsidRPr="00BA0FED" w:rsidRDefault="00AF6A48" w:rsidP="00A248D4">
      <w:pPr>
        <w:pStyle w:val="ListParagraph"/>
        <w:widowControl w:val="0"/>
        <w:numPr>
          <w:ilvl w:val="0"/>
          <w:numId w:val="21"/>
        </w:numPr>
        <w:ind w:left="0" w:firstLine="567"/>
        <w:rPr>
          <w:lang w:val="hy-AM"/>
        </w:rPr>
      </w:pPr>
      <w:r w:rsidRPr="00BA0FED">
        <w:rPr>
          <w:lang w:val="hy-AM"/>
        </w:rPr>
        <w:t xml:space="preserve"> </w:t>
      </w:r>
      <w:r>
        <w:rPr>
          <w:rFonts w:cs="Times New Roman"/>
          <w:lang w:val="hy-AM" w:eastAsia="en-US"/>
        </w:rPr>
        <w:t xml:space="preserve">լրացնել </w:t>
      </w:r>
      <w:r w:rsidRPr="006C418B">
        <w:rPr>
          <w:rFonts w:cs="Times New Roman"/>
          <w:lang w:val="hy-AM" w:eastAsia="en-US"/>
        </w:rPr>
        <w:t>հետևյալ</w:t>
      </w:r>
      <w:r w:rsidRPr="00BA0FED">
        <w:rPr>
          <w:lang w:val="hy-AM"/>
        </w:rPr>
        <w:t xml:space="preserve"> բովանդակությամբ 4.1-ին մասով</w:t>
      </w:r>
      <w:r w:rsidRPr="00BA0FED">
        <w:rPr>
          <w:rFonts w:ascii="Cambria Math" w:hAnsi="Cambria Math" w:cs="Cambria Math"/>
          <w:lang w:val="hy-AM"/>
        </w:rPr>
        <w:t>․</w:t>
      </w:r>
    </w:p>
    <w:p w14:paraId="5EDA12C9" w14:textId="77777777" w:rsidR="00AF6A48" w:rsidRPr="00F843EE" w:rsidRDefault="00AF6A48" w:rsidP="00A248D4">
      <w:pPr>
        <w:ind w:firstLine="567"/>
        <w:jc w:val="both"/>
        <w:rPr>
          <w:lang w:val="hy-AM"/>
        </w:rPr>
      </w:pPr>
      <w:r w:rsidRPr="00BA0FED">
        <w:rPr>
          <w:lang w:val="hy-AM"/>
        </w:rPr>
        <w:t xml:space="preserve">«4.1. </w:t>
      </w:r>
      <w:r>
        <w:rPr>
          <w:lang w:val="hy-AM"/>
        </w:rPr>
        <w:t>Ս</w:t>
      </w:r>
      <w:r w:rsidRPr="00BA0FED">
        <w:rPr>
          <w:lang w:val="hy-AM"/>
        </w:rPr>
        <w:t>ույն հոդվածի 4-րդ մասի 2-րդ կետով սահմանված</w:t>
      </w:r>
      <w:r w:rsidRPr="00A91ECD">
        <w:rPr>
          <w:lang w:val="hy-AM"/>
        </w:rPr>
        <w:t xml:space="preserve"> կարգով եկամտային հարկի տարե</w:t>
      </w:r>
      <w:r>
        <w:rPr>
          <w:lang w:val="hy-AM"/>
        </w:rPr>
        <w:softHyphen/>
      </w:r>
      <w:r w:rsidRPr="00A91ECD">
        <w:rPr>
          <w:lang w:val="hy-AM"/>
        </w:rPr>
        <w:t>կան հաշվարկներ (հայտարարագրեր) չներկայացնող</w:t>
      </w:r>
      <w:r w:rsidRPr="00BA0FED">
        <w:rPr>
          <w:lang w:val="hy-AM"/>
        </w:rPr>
        <w:t>՝ Հայաստանի Հան</w:t>
      </w:r>
      <w:r w:rsidRPr="00BA0FED">
        <w:rPr>
          <w:lang w:val="hy-AM"/>
        </w:rPr>
        <w:softHyphen/>
        <w:t>րապետության ռեզի</w:t>
      </w:r>
      <w:r>
        <w:rPr>
          <w:lang w:val="hy-AM"/>
        </w:rPr>
        <w:softHyphen/>
      </w:r>
      <w:r w:rsidRPr="00BA0FED">
        <w:rPr>
          <w:lang w:val="hy-AM"/>
        </w:rPr>
        <w:t>դենտ հանդիսացող Հայաստանի Հանրապետության քաղաքացիները (անչա</w:t>
      </w:r>
      <w:r w:rsidRPr="00BA0FED">
        <w:rPr>
          <w:lang w:val="hy-AM"/>
        </w:rPr>
        <w:softHyphen/>
        <w:t>փահաս ֆիզի</w:t>
      </w:r>
      <w:r w:rsidRPr="006C418B">
        <w:rPr>
          <w:lang w:val="hy-AM"/>
        </w:rPr>
        <w:softHyphen/>
      </w:r>
      <w:r w:rsidRPr="00BA0FED">
        <w:rPr>
          <w:lang w:val="hy-AM"/>
        </w:rPr>
        <w:t>կա</w:t>
      </w:r>
      <w:r>
        <w:rPr>
          <w:lang w:val="hy-AM"/>
        </w:rPr>
        <w:softHyphen/>
      </w:r>
      <w:r w:rsidRPr="00BA0FED">
        <w:rPr>
          <w:lang w:val="hy-AM"/>
        </w:rPr>
        <w:t xml:space="preserve">կան </w:t>
      </w:r>
      <w:r w:rsidRPr="00F843EE">
        <w:rPr>
          <w:lang w:val="hy-AM"/>
        </w:rPr>
        <w:t>անձանց դեպքում՝ ծնողը կամ խնամակալը կամ հոգաբարձուն) մինչև յուրաքանչյուր հաշ</w:t>
      </w:r>
      <w:r w:rsidRPr="00F843EE">
        <w:rPr>
          <w:lang w:val="hy-AM"/>
        </w:rPr>
        <w:softHyphen/>
        <w:t>վետու ժամանակաշրջանին հաջորդող հարկային տարվա ապրիլի 20-ը ներառյալ Օրենս</w:t>
      </w:r>
      <w:r w:rsidRPr="00F843EE">
        <w:rPr>
          <w:lang w:val="hy-AM"/>
        </w:rPr>
        <w:softHyphen/>
        <w:t>գրքի 53-րդ հոդվածով սահմանված կարգով հարկային մարմին են ներ</w:t>
      </w:r>
      <w:r w:rsidRPr="00F843EE">
        <w:rPr>
          <w:lang w:val="hy-AM"/>
        </w:rPr>
        <w:softHyphen/>
        <w:t>կա</w:t>
      </w:r>
      <w:r w:rsidRPr="00F843EE">
        <w:rPr>
          <w:lang w:val="hy-AM"/>
        </w:rPr>
        <w:softHyphen/>
        <w:t>յաց</w:t>
      </w:r>
      <w:r w:rsidRPr="00F843EE">
        <w:rPr>
          <w:lang w:val="hy-AM"/>
        </w:rPr>
        <w:softHyphen/>
        <w:t>նում եկամտային հարկի տարեկան հաշվարկներ (հայտարարագրեր)։</w:t>
      </w:r>
    </w:p>
    <w:p w14:paraId="6F0F82C8" w14:textId="77777777" w:rsidR="00AF6A48" w:rsidRPr="00F843EE" w:rsidRDefault="00AF6A48" w:rsidP="00A248D4">
      <w:pPr>
        <w:shd w:val="clear" w:color="auto" w:fill="FFFFFF"/>
        <w:ind w:firstLine="567"/>
        <w:jc w:val="both"/>
        <w:rPr>
          <w:rFonts w:eastAsia="Times New Roman"/>
          <w:szCs w:val="24"/>
          <w:lang w:val="hy-AM"/>
        </w:rPr>
      </w:pPr>
      <w:r>
        <w:rPr>
          <w:rFonts w:eastAsia="Times New Roman"/>
          <w:szCs w:val="24"/>
          <w:lang w:val="hy-AM"/>
        </w:rPr>
        <w:t>Ֆ</w:t>
      </w:r>
      <w:r w:rsidRPr="00F843EE">
        <w:rPr>
          <w:rFonts w:eastAsia="Times New Roman"/>
          <w:szCs w:val="24"/>
          <w:lang w:val="hy-AM"/>
        </w:rPr>
        <w:t>իզիկական անձինք</w:t>
      </w:r>
      <w:r w:rsidRPr="006B7485">
        <w:rPr>
          <w:rFonts w:eastAsia="Times New Roman"/>
          <w:szCs w:val="24"/>
          <w:lang w:val="hy-AM"/>
        </w:rPr>
        <w:t xml:space="preserve"> </w:t>
      </w:r>
      <w:r>
        <w:rPr>
          <w:rFonts w:eastAsia="Times New Roman"/>
          <w:szCs w:val="24"/>
          <w:lang w:val="hy-AM"/>
        </w:rPr>
        <w:t>ս</w:t>
      </w:r>
      <w:r w:rsidRPr="00F843EE">
        <w:rPr>
          <w:rFonts w:eastAsia="Times New Roman"/>
          <w:szCs w:val="24"/>
          <w:lang w:val="hy-AM"/>
        </w:rPr>
        <w:t>ույն մասով սահմանված՝ եկամտային հարկի տարեկան հաշ</w:t>
      </w:r>
      <w:r w:rsidRPr="00F843EE">
        <w:rPr>
          <w:rFonts w:eastAsia="Times New Roman"/>
          <w:szCs w:val="24"/>
          <w:lang w:val="hy-AM"/>
        </w:rPr>
        <w:softHyphen/>
        <w:t>վարկ</w:t>
      </w:r>
      <w:r w:rsidRPr="00F843EE">
        <w:rPr>
          <w:rFonts w:eastAsia="Times New Roman"/>
          <w:szCs w:val="24"/>
          <w:lang w:val="hy-AM"/>
        </w:rPr>
        <w:softHyphen/>
        <w:t>ներ</w:t>
      </w:r>
      <w:r>
        <w:rPr>
          <w:rFonts w:eastAsia="Times New Roman"/>
          <w:szCs w:val="24"/>
          <w:lang w:val="hy-AM"/>
        </w:rPr>
        <w:t>ը</w:t>
      </w:r>
      <w:r w:rsidRPr="00F843EE">
        <w:rPr>
          <w:rFonts w:eastAsia="Times New Roman"/>
          <w:szCs w:val="24"/>
          <w:lang w:val="hy-AM"/>
        </w:rPr>
        <w:t xml:space="preserve"> (հայտարարագրեր</w:t>
      </w:r>
      <w:r>
        <w:rPr>
          <w:rFonts w:eastAsia="Times New Roman"/>
          <w:szCs w:val="24"/>
          <w:lang w:val="hy-AM"/>
        </w:rPr>
        <w:t>ը</w:t>
      </w:r>
      <w:r w:rsidRPr="00F843EE">
        <w:rPr>
          <w:rFonts w:eastAsia="Times New Roman"/>
          <w:szCs w:val="24"/>
          <w:lang w:val="hy-AM"/>
        </w:rPr>
        <w:t>) ներկայացնում հետևյալ ժամկետ</w:t>
      </w:r>
      <w:r w:rsidRPr="00F843EE">
        <w:rPr>
          <w:rFonts w:eastAsia="Times New Roman"/>
          <w:szCs w:val="24"/>
          <w:lang w:val="hy-AM"/>
        </w:rPr>
        <w:softHyphen/>
        <w:t>նե</w:t>
      </w:r>
      <w:r w:rsidRPr="00F843EE">
        <w:rPr>
          <w:rFonts w:eastAsia="Times New Roman"/>
          <w:szCs w:val="24"/>
          <w:lang w:val="hy-AM"/>
        </w:rPr>
        <w:softHyphen/>
        <w:t>րում.</w:t>
      </w:r>
    </w:p>
    <w:p w14:paraId="411923B9" w14:textId="77777777" w:rsidR="00AF6A48" w:rsidRPr="00F843EE" w:rsidRDefault="00AF6A48" w:rsidP="00A248D4">
      <w:pPr>
        <w:numPr>
          <w:ilvl w:val="0"/>
          <w:numId w:val="23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/>
          <w:szCs w:val="24"/>
          <w:lang w:val="hy-AM"/>
        </w:rPr>
      </w:pPr>
      <w:r w:rsidRPr="00F843EE">
        <w:rPr>
          <w:rFonts w:eastAsia="Times New Roman"/>
          <w:szCs w:val="24"/>
          <w:lang w:val="hy-AM"/>
        </w:rPr>
        <w:t>2023 թվականի հաշվետու տարվա համար՝</w:t>
      </w:r>
    </w:p>
    <w:p w14:paraId="7C7C4DCA" w14:textId="77777777" w:rsidR="00AF6A48" w:rsidRPr="00F843EE" w:rsidRDefault="00AF6A48" w:rsidP="00A248D4">
      <w:pPr>
        <w:shd w:val="clear" w:color="auto" w:fill="FFFFFF"/>
        <w:ind w:firstLine="567"/>
        <w:jc w:val="both"/>
        <w:rPr>
          <w:rFonts w:eastAsia="Times New Roman"/>
          <w:szCs w:val="24"/>
          <w:lang w:val="hy-AM"/>
        </w:rPr>
      </w:pPr>
      <w:r w:rsidRPr="00F843EE">
        <w:rPr>
          <w:rFonts w:eastAsia="Times New Roman"/>
          <w:szCs w:val="24"/>
          <w:lang w:val="hy-AM"/>
        </w:rPr>
        <w:t>ա. 2023 թվականի դեկտեմբերի 31-ի դրությամբ «Հանրային ծառայության մասին» ՀՀ օրեն</w:t>
      </w:r>
      <w:r w:rsidRPr="00F843EE">
        <w:rPr>
          <w:rFonts w:eastAsia="Times New Roman"/>
          <w:szCs w:val="24"/>
          <w:lang w:val="hy-AM"/>
        </w:rPr>
        <w:softHyphen/>
        <w:t>քով սահմանված պետական ծառայության, համայնքային ծառայության և (կամ) հանրային պաշտոններ զբաղեցնող ՀՀ քաղաքացիները,</w:t>
      </w:r>
    </w:p>
    <w:p w14:paraId="47C13991" w14:textId="77777777" w:rsidR="00AF6A48" w:rsidRPr="00F843EE" w:rsidRDefault="00AF6A48" w:rsidP="00A248D4">
      <w:pPr>
        <w:shd w:val="clear" w:color="auto" w:fill="FFFFFF"/>
        <w:ind w:firstLine="567"/>
        <w:jc w:val="both"/>
        <w:rPr>
          <w:rFonts w:eastAsia="Times New Roman"/>
          <w:szCs w:val="24"/>
          <w:lang w:val="hy-AM"/>
        </w:rPr>
      </w:pPr>
      <w:r w:rsidRPr="00F843EE">
        <w:rPr>
          <w:rFonts w:eastAsia="Times New Roman"/>
          <w:szCs w:val="24"/>
          <w:lang w:val="hy-AM"/>
        </w:rPr>
        <w:t>բ. 2023 թվականի դեկտեմբերի 31-ի դրությամբ նոտար հանդիսացող հանդիսացած ռեզի</w:t>
      </w:r>
      <w:r w:rsidRPr="00F843EE">
        <w:rPr>
          <w:rFonts w:eastAsia="Times New Roman"/>
          <w:szCs w:val="24"/>
          <w:lang w:val="hy-AM"/>
        </w:rPr>
        <w:softHyphen/>
        <w:t>դենտ ֆիզիկական անձինք՝ անձնական եկամուտների մասով,</w:t>
      </w:r>
    </w:p>
    <w:p w14:paraId="5ACA3AD4" w14:textId="42412FD6" w:rsidR="00AF6A48" w:rsidRDefault="00AF6A48" w:rsidP="00A248D4">
      <w:pPr>
        <w:shd w:val="clear" w:color="auto" w:fill="FFFFFF"/>
        <w:ind w:firstLine="567"/>
        <w:jc w:val="both"/>
        <w:rPr>
          <w:rFonts w:eastAsia="Times New Roman"/>
          <w:szCs w:val="24"/>
          <w:lang w:val="hy-AM"/>
        </w:rPr>
      </w:pPr>
      <w:r w:rsidRPr="00F843EE">
        <w:rPr>
          <w:rFonts w:eastAsia="Times New Roman"/>
          <w:szCs w:val="24"/>
          <w:lang w:val="hy-AM"/>
        </w:rPr>
        <w:t>գ. Հայաստանի Հան</w:t>
      </w:r>
      <w:r w:rsidRPr="00F843EE">
        <w:rPr>
          <w:rFonts w:eastAsia="Times New Roman"/>
          <w:szCs w:val="24"/>
          <w:lang w:val="hy-AM"/>
        </w:rPr>
        <w:softHyphen/>
        <w:t>րապետության ռեզի</w:t>
      </w:r>
      <w:r w:rsidRPr="00F843EE">
        <w:rPr>
          <w:rFonts w:eastAsia="Times New Roman"/>
          <w:szCs w:val="24"/>
          <w:lang w:val="hy-AM"/>
        </w:rPr>
        <w:softHyphen/>
        <w:t>դենտ հանդիսացող Հայաստանի Հանրապետու</w:t>
      </w:r>
      <w:r w:rsidRPr="00F843EE">
        <w:rPr>
          <w:rFonts w:eastAsia="Times New Roman"/>
          <w:szCs w:val="24"/>
          <w:lang w:val="hy-AM"/>
        </w:rPr>
        <w:softHyphen/>
        <w:t>թյան քաղաքացիները, որոնք 2023 թվականի դեկտեմբերի 31-ի դրությամբ հան</w:t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  <w:t>դիսանում են հան</w:t>
      </w:r>
      <w:r w:rsidRPr="00F843EE">
        <w:rPr>
          <w:rFonts w:eastAsia="Times New Roman"/>
          <w:szCs w:val="24"/>
          <w:lang w:val="hy-AM"/>
        </w:rPr>
        <w:softHyphen/>
        <w:t>դիսացել են 2022 թվականի արդյունքներով մեկ միլիարդ դրամ և ավել համա</w:t>
      </w:r>
      <w:r w:rsidRPr="00F843EE">
        <w:rPr>
          <w:rFonts w:eastAsia="Times New Roman"/>
          <w:szCs w:val="24"/>
          <w:lang w:val="hy-AM"/>
        </w:rPr>
        <w:softHyphen/>
        <w:t>խառն եկա</w:t>
      </w:r>
      <w:r w:rsidRPr="00F843EE">
        <w:rPr>
          <w:rFonts w:eastAsia="Times New Roman"/>
          <w:szCs w:val="24"/>
          <w:lang w:val="hy-AM"/>
        </w:rPr>
        <w:softHyphen/>
        <w:t>մուտ հայտա</w:t>
      </w:r>
      <w:r w:rsidRPr="00F843EE">
        <w:rPr>
          <w:rFonts w:eastAsia="Times New Roman"/>
          <w:szCs w:val="24"/>
          <w:lang w:val="hy-AM"/>
        </w:rPr>
        <w:softHyphen/>
        <w:t>րարագրած ՀՀ ռեզիդենտ առևտրային կազ</w:t>
      </w:r>
      <w:r w:rsidRPr="00F843EE">
        <w:rPr>
          <w:rFonts w:eastAsia="Times New Roman"/>
          <w:szCs w:val="24"/>
          <w:lang w:val="hy-AM"/>
        </w:rPr>
        <w:softHyphen/>
        <w:t>մա</w:t>
      </w:r>
      <w:r w:rsidRPr="00F843EE">
        <w:rPr>
          <w:rFonts w:eastAsia="Times New Roman"/>
          <w:szCs w:val="24"/>
          <w:lang w:val="hy-AM"/>
        </w:rPr>
        <w:softHyphen/>
        <w:t>կերպության բաժ</w:t>
      </w:r>
      <w:r w:rsidRPr="00F843EE">
        <w:rPr>
          <w:rFonts w:eastAsia="Times New Roman"/>
          <w:szCs w:val="24"/>
          <w:lang w:val="hy-AM"/>
        </w:rPr>
        <w:softHyphen/>
        <w:t>նե</w:t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  <w:t>տեր փայա</w:t>
      </w:r>
      <w:r w:rsidRPr="00F843EE">
        <w:rPr>
          <w:rFonts w:eastAsia="Times New Roman"/>
          <w:szCs w:val="24"/>
          <w:lang w:val="hy-AM"/>
        </w:rPr>
        <w:softHyphen/>
        <w:t>տեր, անդամ,</w:t>
      </w:r>
    </w:p>
    <w:p w14:paraId="59D50AF1" w14:textId="10C211CF" w:rsidR="00C340F6" w:rsidRPr="005C3B21" w:rsidRDefault="005C3B21" w:rsidP="005C3B21">
      <w:pPr>
        <w:pStyle w:val="BodyText"/>
        <w:ind w:firstLine="567"/>
        <w:rPr>
          <w:rFonts w:ascii="GHEA Grapalat" w:hAnsi="GHEA Grapalat"/>
          <w:szCs w:val="24"/>
          <w:lang w:val="hy-AM" w:eastAsia="en-US"/>
        </w:rPr>
      </w:pPr>
      <w:r w:rsidRPr="005C3B21">
        <w:rPr>
          <w:rFonts w:ascii="GHEA Grapalat" w:hAnsi="GHEA Grapalat"/>
          <w:szCs w:val="24"/>
          <w:lang w:val="hy-AM" w:eastAsia="en-US"/>
        </w:rPr>
        <w:t>դ. Հայաստանի Հան</w:t>
      </w:r>
      <w:r w:rsidRPr="005C3B21">
        <w:rPr>
          <w:rFonts w:ascii="GHEA Grapalat" w:hAnsi="GHEA Grapalat"/>
          <w:szCs w:val="24"/>
          <w:lang w:val="hy-AM" w:eastAsia="en-US"/>
        </w:rPr>
        <w:softHyphen/>
        <w:t>րապետության ռեզի</w:t>
      </w:r>
      <w:r w:rsidRPr="005C3B21">
        <w:rPr>
          <w:rFonts w:ascii="GHEA Grapalat" w:hAnsi="GHEA Grapalat"/>
          <w:szCs w:val="24"/>
          <w:lang w:val="hy-AM" w:eastAsia="en-US"/>
        </w:rPr>
        <w:softHyphen/>
        <w:t>դենտ հանդիսացող Հայաստանի Հանրապետու</w:t>
      </w:r>
      <w:r w:rsidRPr="005C3B21">
        <w:rPr>
          <w:rFonts w:ascii="GHEA Grapalat" w:hAnsi="GHEA Grapalat"/>
          <w:szCs w:val="24"/>
          <w:lang w:val="hy-AM" w:eastAsia="en-US"/>
        </w:rPr>
        <w:softHyphen/>
        <w:t xml:space="preserve">թյան քաղաքացիները, որոնք </w:t>
      </w:r>
      <w:r w:rsidR="00C340F6" w:rsidRPr="00C340F6">
        <w:rPr>
          <w:rFonts w:ascii="GHEA Grapalat" w:hAnsi="GHEA Grapalat"/>
          <w:szCs w:val="24"/>
          <w:lang w:val="hy-AM" w:eastAsia="en-US"/>
        </w:rPr>
        <w:t>«Փողերի լվացման և ահաբեկչության ֆինանսավորման դեմ պայ</w:t>
      </w:r>
      <w:r>
        <w:rPr>
          <w:rFonts w:ascii="GHEA Grapalat" w:hAnsi="GHEA Grapalat"/>
          <w:szCs w:val="24"/>
          <w:lang w:val="hy-AM" w:eastAsia="en-US"/>
        </w:rPr>
        <w:softHyphen/>
      </w:r>
      <w:r w:rsidR="00C340F6" w:rsidRPr="00C340F6">
        <w:rPr>
          <w:rFonts w:ascii="GHEA Grapalat" w:hAnsi="GHEA Grapalat"/>
          <w:szCs w:val="24"/>
          <w:lang w:val="hy-AM" w:eastAsia="en-US"/>
        </w:rPr>
        <w:t>քարի մասին» Հայաս</w:t>
      </w:r>
      <w:r w:rsidR="00C340F6" w:rsidRPr="00C340F6">
        <w:rPr>
          <w:rFonts w:ascii="GHEA Grapalat" w:hAnsi="GHEA Grapalat"/>
          <w:szCs w:val="24"/>
          <w:lang w:val="hy-AM" w:eastAsia="en-US"/>
        </w:rPr>
        <w:softHyphen/>
      </w:r>
      <w:r w:rsidR="00C340F6" w:rsidRPr="00C340F6">
        <w:rPr>
          <w:rFonts w:ascii="GHEA Grapalat" w:hAnsi="GHEA Grapalat"/>
          <w:szCs w:val="24"/>
          <w:lang w:val="hy-AM" w:eastAsia="en-US"/>
        </w:rPr>
        <w:softHyphen/>
        <w:t>տանի Հանրապետության օրենքով սահմանված իրական շահառու</w:t>
      </w:r>
      <w:r w:rsidRPr="005C3B21">
        <w:rPr>
          <w:rFonts w:ascii="GHEA Grapalat" w:hAnsi="GHEA Grapalat"/>
          <w:szCs w:val="24"/>
          <w:lang w:val="hy-AM" w:eastAsia="en-US"/>
        </w:rPr>
        <w:t xml:space="preserve"> են համար</w:t>
      </w:r>
      <w:r>
        <w:rPr>
          <w:rFonts w:ascii="GHEA Grapalat" w:hAnsi="GHEA Grapalat"/>
          <w:szCs w:val="24"/>
          <w:lang w:val="hy-AM" w:eastAsia="en-US"/>
        </w:rPr>
        <w:softHyphen/>
      </w:r>
      <w:r w:rsidRPr="005C3B21">
        <w:rPr>
          <w:rFonts w:ascii="GHEA Grapalat" w:hAnsi="GHEA Grapalat"/>
          <w:szCs w:val="24"/>
          <w:lang w:val="hy-AM" w:eastAsia="en-US"/>
        </w:rPr>
        <w:t>վում,</w:t>
      </w:r>
    </w:p>
    <w:p w14:paraId="1B3FB7FA" w14:textId="6D3BE670" w:rsidR="00AF6A48" w:rsidRPr="00F843EE" w:rsidRDefault="005C3B21" w:rsidP="00A248D4">
      <w:pPr>
        <w:pStyle w:val="BodyText"/>
        <w:ind w:firstLine="567"/>
        <w:rPr>
          <w:rFonts w:ascii="GHEA Grapalat" w:hAnsi="GHEA Grapalat"/>
          <w:szCs w:val="24"/>
          <w:lang w:val="hy-AM" w:eastAsia="en-US"/>
        </w:rPr>
      </w:pPr>
      <w:r>
        <w:rPr>
          <w:rFonts w:ascii="GHEA Grapalat" w:hAnsi="GHEA Grapalat"/>
          <w:szCs w:val="24"/>
          <w:lang w:val="hy-AM" w:eastAsia="en-US"/>
        </w:rPr>
        <w:lastRenderedPageBreak/>
        <w:t>ե</w:t>
      </w:r>
      <w:r w:rsidR="00AF6A48" w:rsidRPr="00F843EE">
        <w:rPr>
          <w:rFonts w:ascii="GHEA Grapalat" w:hAnsi="GHEA Grapalat"/>
          <w:szCs w:val="24"/>
          <w:lang w:val="hy-AM" w:eastAsia="en-US"/>
        </w:rPr>
        <w:t>. Հայաստանի Հան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րապետության ռեզի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դենտ հանդիսացող Հայաստանի Հանրապետու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 xml:space="preserve">թյան քաղաքացիները, որոնք 2023 թվականի ընթացքում ստացել են 20 </w:t>
      </w:r>
      <w:r w:rsidR="00AF6A48" w:rsidRPr="00F843EE">
        <w:rPr>
          <w:rFonts w:ascii="GHEA Grapalat" w:hAnsi="GHEA Grapalat"/>
          <w:szCs w:val="24"/>
          <w:lang w:eastAsia="en-US"/>
        </w:rPr>
        <w:t>միլիոն</w:t>
      </w:r>
      <w:r w:rsidR="00AF6A48" w:rsidRPr="00F843EE">
        <w:rPr>
          <w:rFonts w:ascii="GHEA Grapalat" w:hAnsi="GHEA Grapalat"/>
          <w:szCs w:val="24"/>
          <w:lang w:val="hy-AM" w:eastAsia="en-US"/>
        </w:rPr>
        <w:t xml:space="preserve"> դրամի չափով կամ ավելի փոխառություն,</w:t>
      </w:r>
    </w:p>
    <w:p w14:paraId="7681A6F1" w14:textId="3E9091C7" w:rsidR="00AF6A48" w:rsidRPr="00F843EE" w:rsidRDefault="005C3B21" w:rsidP="00A248D4">
      <w:pPr>
        <w:pStyle w:val="BodyText"/>
        <w:ind w:firstLine="567"/>
        <w:rPr>
          <w:rFonts w:ascii="GHEA Grapalat" w:hAnsi="GHEA Grapalat"/>
          <w:szCs w:val="24"/>
          <w:lang w:val="hy-AM" w:eastAsia="en-US"/>
        </w:rPr>
      </w:pPr>
      <w:r>
        <w:rPr>
          <w:rFonts w:ascii="GHEA Grapalat" w:hAnsi="GHEA Grapalat"/>
          <w:szCs w:val="24"/>
          <w:lang w:val="hy-AM" w:eastAsia="en-US"/>
        </w:rPr>
        <w:t>զ</w:t>
      </w:r>
      <w:r w:rsidR="00AF6A48" w:rsidRPr="00F843EE">
        <w:rPr>
          <w:rFonts w:ascii="GHEA Grapalat" w:hAnsi="GHEA Grapalat"/>
          <w:szCs w:val="24"/>
          <w:lang w:val="hy-AM" w:eastAsia="en-US"/>
        </w:rPr>
        <w:t>. Հայաստանի Հան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րապետության ռեզի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դենտ հանդիսացող Հայաստանի Հանրապե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տու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 xml:space="preserve">թյան քաղաքացիները, որոնք </w:t>
      </w:r>
      <w:r w:rsidR="00AF6A48" w:rsidRPr="001A1FD0">
        <w:rPr>
          <w:rFonts w:ascii="GHEA Grapalat" w:hAnsi="GHEA Grapalat"/>
          <w:szCs w:val="24"/>
          <w:lang w:val="hy-AM" w:eastAsia="en-US"/>
        </w:rPr>
        <w:t xml:space="preserve">2023 թվականի </w:t>
      </w:r>
      <w:r w:rsidR="00AF6A48" w:rsidRPr="0097700A">
        <w:rPr>
          <w:rFonts w:ascii="GHEA Grapalat" w:hAnsi="GHEA Grapalat"/>
          <w:szCs w:val="24"/>
          <w:lang w:val="hy-AM" w:eastAsia="en-US"/>
        </w:rPr>
        <w:t>ընթացքում փաստացի օգտվել են Օրենս</w:t>
      </w:r>
      <w:r w:rsidR="00AF6A48" w:rsidRPr="0097700A">
        <w:rPr>
          <w:rFonts w:ascii="GHEA Grapalat" w:hAnsi="GHEA Grapalat"/>
          <w:szCs w:val="24"/>
          <w:lang w:val="hy-AM" w:eastAsia="en-US"/>
        </w:rPr>
        <w:softHyphen/>
        <w:t>գրքի 160-րդ հոդվածով սահմանված եկամտային հարկի վերադարձման</w:t>
      </w:r>
      <w:r w:rsidR="00AF6A48" w:rsidRPr="001A1FD0">
        <w:rPr>
          <w:rFonts w:ascii="GHEA Grapalat" w:hAnsi="GHEA Grapalat"/>
          <w:szCs w:val="24"/>
          <w:lang w:val="hy-AM" w:eastAsia="en-US"/>
        </w:rPr>
        <w:t xml:space="preserve"> համակարգից</w:t>
      </w:r>
      <w:r w:rsidR="00AF6A48" w:rsidRPr="00F843EE">
        <w:rPr>
          <w:rFonts w:ascii="GHEA Grapalat" w:hAnsi="GHEA Grapalat"/>
          <w:szCs w:val="24"/>
          <w:lang w:val="hy-AM" w:eastAsia="en-US"/>
        </w:rPr>
        <w:t>,</w:t>
      </w:r>
    </w:p>
    <w:p w14:paraId="66EE636F" w14:textId="0BF978C0" w:rsidR="00AF6A48" w:rsidRPr="00F843EE" w:rsidRDefault="005C3B21" w:rsidP="00A248D4">
      <w:pPr>
        <w:pStyle w:val="BodyText"/>
        <w:ind w:firstLine="567"/>
        <w:rPr>
          <w:rFonts w:ascii="GHEA Grapalat" w:hAnsi="GHEA Grapalat"/>
          <w:szCs w:val="24"/>
          <w:lang w:val="hy-AM" w:eastAsia="en-US"/>
        </w:rPr>
      </w:pPr>
      <w:r>
        <w:rPr>
          <w:rFonts w:ascii="GHEA Grapalat" w:hAnsi="GHEA Grapalat"/>
          <w:szCs w:val="24"/>
          <w:lang w:val="hy-AM" w:eastAsia="en-US"/>
        </w:rPr>
        <w:t>է</w:t>
      </w:r>
      <w:r w:rsidR="00AF6A48" w:rsidRPr="00F843EE">
        <w:rPr>
          <w:rFonts w:ascii="GHEA Grapalat" w:hAnsi="GHEA Grapalat"/>
          <w:szCs w:val="24"/>
          <w:lang w:val="hy-AM" w:eastAsia="en-US"/>
        </w:rPr>
        <w:t>. Հայաստանի Հան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րապետության ռեզի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դենտ հանդիսացող Հայաստանի Հանրապե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տու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թյան քաղաքացիները, որոնք 2023 թվականի ընթացքում եկամուտներ են ստացել Հայաստանի Հանրապետությունից դուրս գտնվող աղբյուրներից.</w:t>
      </w:r>
    </w:p>
    <w:p w14:paraId="62698B23" w14:textId="77777777" w:rsidR="00AF6A48" w:rsidRPr="00F843EE" w:rsidRDefault="00AF6A48" w:rsidP="00A248D4">
      <w:pPr>
        <w:numPr>
          <w:ilvl w:val="0"/>
          <w:numId w:val="23"/>
        </w:numPr>
        <w:shd w:val="clear" w:color="auto" w:fill="FFFFFF"/>
        <w:tabs>
          <w:tab w:val="left" w:pos="851"/>
        </w:tabs>
        <w:ind w:left="0" w:firstLine="567"/>
        <w:jc w:val="both"/>
        <w:rPr>
          <w:rFonts w:eastAsia="Times New Roman"/>
          <w:szCs w:val="24"/>
          <w:lang w:val="hy-AM"/>
        </w:rPr>
      </w:pPr>
      <w:r w:rsidRPr="00F843EE">
        <w:rPr>
          <w:rFonts w:eastAsia="Times New Roman"/>
          <w:szCs w:val="24"/>
          <w:lang w:val="hy-AM"/>
        </w:rPr>
        <w:t>2024 թվականի հաշվետու տարվա համար՝</w:t>
      </w:r>
    </w:p>
    <w:p w14:paraId="060BBA8D" w14:textId="77777777" w:rsidR="00AF6A48" w:rsidRPr="00F843EE" w:rsidRDefault="00AF6A48" w:rsidP="00A248D4">
      <w:pPr>
        <w:shd w:val="clear" w:color="auto" w:fill="FFFFFF"/>
        <w:ind w:firstLine="567"/>
        <w:jc w:val="both"/>
        <w:rPr>
          <w:rFonts w:eastAsia="Times New Roman"/>
          <w:szCs w:val="24"/>
          <w:lang w:val="hy-AM"/>
        </w:rPr>
      </w:pPr>
      <w:r w:rsidRPr="00F843EE">
        <w:rPr>
          <w:rFonts w:eastAsia="Times New Roman"/>
          <w:szCs w:val="24"/>
          <w:lang w:val="hy-AM"/>
        </w:rPr>
        <w:t xml:space="preserve">ա. 2024 թվականի ընթացքում վարձու աշխատող համարված՝ սույն պարբերության 1-ին կետում չնշված </w:t>
      </w:r>
      <w:r w:rsidRPr="00BA0FED">
        <w:rPr>
          <w:lang w:val="hy-AM"/>
        </w:rPr>
        <w:t>Հայաստանի Հան</w:t>
      </w:r>
      <w:r w:rsidRPr="00BA0FED">
        <w:rPr>
          <w:lang w:val="hy-AM"/>
        </w:rPr>
        <w:softHyphen/>
        <w:t>րապետության ռեզի</w:t>
      </w:r>
      <w:r>
        <w:rPr>
          <w:lang w:val="hy-AM"/>
        </w:rPr>
        <w:softHyphen/>
      </w:r>
      <w:r w:rsidRPr="00BA0FED">
        <w:rPr>
          <w:lang w:val="hy-AM"/>
        </w:rPr>
        <w:t>դենտ հանդիսացող Հայաստանի Հանրա</w:t>
      </w:r>
      <w:r>
        <w:rPr>
          <w:lang w:val="hy-AM"/>
        </w:rPr>
        <w:softHyphen/>
      </w:r>
      <w:r w:rsidRPr="00BA0FED">
        <w:rPr>
          <w:lang w:val="hy-AM"/>
        </w:rPr>
        <w:t>պե</w:t>
      </w:r>
      <w:r>
        <w:rPr>
          <w:lang w:val="hy-AM"/>
        </w:rPr>
        <w:softHyphen/>
      </w:r>
      <w:r w:rsidRPr="00BA0FED">
        <w:rPr>
          <w:lang w:val="hy-AM"/>
        </w:rPr>
        <w:t>տության քաղաքացիները</w:t>
      </w:r>
      <w:r w:rsidRPr="00F843EE">
        <w:rPr>
          <w:rFonts w:eastAsia="Times New Roman"/>
          <w:szCs w:val="24"/>
          <w:lang w:val="hy-AM"/>
        </w:rPr>
        <w:t>,</w:t>
      </w:r>
    </w:p>
    <w:p w14:paraId="0B0057DE" w14:textId="77777777" w:rsidR="00AF6A48" w:rsidRDefault="00AF6A48" w:rsidP="00A248D4">
      <w:pPr>
        <w:shd w:val="clear" w:color="auto" w:fill="FFFFFF"/>
        <w:ind w:firstLine="567"/>
        <w:jc w:val="both"/>
        <w:rPr>
          <w:rFonts w:eastAsia="Times New Roman"/>
          <w:szCs w:val="24"/>
          <w:lang w:val="hy-AM"/>
        </w:rPr>
      </w:pPr>
      <w:r w:rsidRPr="00F843EE">
        <w:rPr>
          <w:rFonts w:eastAsia="Times New Roman"/>
          <w:szCs w:val="24"/>
          <w:lang w:val="hy-AM"/>
        </w:rPr>
        <w:t>բ. 2024 թվականի ընթացքում քաղաքացիաիրավական պայմանագրերի շրջանակում հարկ</w:t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  <w:t xml:space="preserve">վող եկամուտ ստացած՝ սույն պարբերության 1-ին կետում չնշված </w:t>
      </w:r>
      <w:r w:rsidRPr="00BA0FED">
        <w:rPr>
          <w:lang w:val="hy-AM"/>
        </w:rPr>
        <w:t>Հայաստանի Հան</w:t>
      </w:r>
      <w:r w:rsidRPr="00BA0FED">
        <w:rPr>
          <w:lang w:val="hy-AM"/>
        </w:rPr>
        <w:softHyphen/>
        <w:t>րա</w:t>
      </w:r>
      <w:r>
        <w:rPr>
          <w:lang w:val="hy-AM"/>
        </w:rPr>
        <w:softHyphen/>
      </w:r>
      <w:r w:rsidRPr="00BA0FED">
        <w:rPr>
          <w:lang w:val="hy-AM"/>
        </w:rPr>
        <w:t>պե</w:t>
      </w:r>
      <w:r>
        <w:rPr>
          <w:lang w:val="hy-AM"/>
        </w:rPr>
        <w:softHyphen/>
      </w:r>
      <w:r w:rsidRPr="00BA0FED">
        <w:rPr>
          <w:lang w:val="hy-AM"/>
        </w:rPr>
        <w:t>տու</w:t>
      </w:r>
      <w:r>
        <w:rPr>
          <w:lang w:val="hy-AM"/>
        </w:rPr>
        <w:softHyphen/>
      </w:r>
      <w:r w:rsidRPr="00BA0FED">
        <w:rPr>
          <w:lang w:val="hy-AM"/>
        </w:rPr>
        <w:t>թյան ռեզի</w:t>
      </w:r>
      <w:r>
        <w:rPr>
          <w:lang w:val="hy-AM"/>
        </w:rPr>
        <w:softHyphen/>
      </w:r>
      <w:r w:rsidRPr="00BA0FED">
        <w:rPr>
          <w:lang w:val="hy-AM"/>
        </w:rPr>
        <w:t>դենտ հանդիսացող Հայաստանի Հանրապետության քաղաքացիները</w:t>
      </w:r>
      <w:r w:rsidRPr="00F843EE">
        <w:rPr>
          <w:rFonts w:eastAsia="Times New Roman"/>
          <w:szCs w:val="24"/>
          <w:lang w:val="hy-AM"/>
        </w:rPr>
        <w:t>,</w:t>
      </w:r>
    </w:p>
    <w:p w14:paraId="27378C4F" w14:textId="77777777" w:rsidR="00AF6A48" w:rsidRPr="00F843EE" w:rsidRDefault="00AF6A48" w:rsidP="00A248D4">
      <w:pPr>
        <w:shd w:val="clear" w:color="auto" w:fill="FFFFFF"/>
        <w:ind w:firstLine="567"/>
        <w:jc w:val="both"/>
        <w:rPr>
          <w:rFonts w:eastAsia="Times New Roman"/>
          <w:szCs w:val="24"/>
          <w:lang w:val="hy-AM"/>
        </w:rPr>
      </w:pPr>
      <w:r w:rsidRPr="001A1FD0">
        <w:rPr>
          <w:rFonts w:eastAsia="Times New Roman"/>
          <w:szCs w:val="24"/>
          <w:lang w:val="hy-AM"/>
        </w:rPr>
        <w:t>գ</w:t>
      </w:r>
      <w:r w:rsidRPr="00F843EE">
        <w:rPr>
          <w:rFonts w:eastAsia="Times New Roman"/>
          <w:szCs w:val="24"/>
          <w:lang w:val="hy-AM"/>
        </w:rPr>
        <w:t>. 202</w:t>
      </w:r>
      <w:r w:rsidRPr="001A1FD0">
        <w:rPr>
          <w:rFonts w:eastAsia="Times New Roman"/>
          <w:szCs w:val="24"/>
          <w:lang w:val="hy-AM"/>
        </w:rPr>
        <w:t>4</w:t>
      </w:r>
      <w:r w:rsidRPr="00F843EE">
        <w:rPr>
          <w:rFonts w:eastAsia="Times New Roman"/>
          <w:szCs w:val="24"/>
          <w:lang w:val="hy-AM"/>
        </w:rPr>
        <w:t xml:space="preserve"> թվականի դեկտեմբերի 31-ի դրությամբ «Հանրային ծառայության մասին» ՀՀ օրեն</w:t>
      </w:r>
      <w:r w:rsidRPr="00F843EE">
        <w:rPr>
          <w:rFonts w:eastAsia="Times New Roman"/>
          <w:szCs w:val="24"/>
          <w:lang w:val="hy-AM"/>
        </w:rPr>
        <w:softHyphen/>
        <w:t>քով սահմանված պետական ծառայության, համայնքային ծառայության և (կամ) հանրային պաշ</w:t>
      </w:r>
      <w:r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t>տոն</w:t>
      </w:r>
      <w:r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t>ներ զբաղեցնող ՀՀ քաղաքացիները,</w:t>
      </w:r>
    </w:p>
    <w:p w14:paraId="190E7011" w14:textId="77777777" w:rsidR="00AF6A48" w:rsidRPr="00F843EE" w:rsidRDefault="00AF6A48" w:rsidP="00A248D4">
      <w:pPr>
        <w:shd w:val="clear" w:color="auto" w:fill="FFFFFF"/>
        <w:ind w:firstLine="567"/>
        <w:jc w:val="both"/>
        <w:rPr>
          <w:rFonts w:eastAsia="Times New Roman"/>
          <w:szCs w:val="24"/>
          <w:lang w:val="hy-AM"/>
        </w:rPr>
      </w:pPr>
      <w:r w:rsidRPr="001A1FD0">
        <w:rPr>
          <w:rFonts w:eastAsia="Times New Roman"/>
          <w:szCs w:val="24"/>
          <w:lang w:val="hy-AM"/>
        </w:rPr>
        <w:t>դ</w:t>
      </w:r>
      <w:r w:rsidRPr="00F843EE">
        <w:rPr>
          <w:rFonts w:eastAsia="Times New Roman"/>
          <w:szCs w:val="24"/>
          <w:lang w:val="hy-AM"/>
        </w:rPr>
        <w:t>. 202</w:t>
      </w:r>
      <w:r w:rsidRPr="001A1FD0">
        <w:rPr>
          <w:rFonts w:eastAsia="Times New Roman"/>
          <w:szCs w:val="24"/>
          <w:lang w:val="hy-AM"/>
        </w:rPr>
        <w:t>4</w:t>
      </w:r>
      <w:r w:rsidRPr="00F843EE">
        <w:rPr>
          <w:rFonts w:eastAsia="Times New Roman"/>
          <w:szCs w:val="24"/>
          <w:lang w:val="hy-AM"/>
        </w:rPr>
        <w:t xml:space="preserve"> թվականի դեկտեմբերի 31-ի դրությամբ նոտար հանդիսացող հանդիսացած ռեզի</w:t>
      </w:r>
      <w:r w:rsidRPr="00F843EE">
        <w:rPr>
          <w:rFonts w:eastAsia="Times New Roman"/>
          <w:szCs w:val="24"/>
          <w:lang w:val="hy-AM"/>
        </w:rPr>
        <w:softHyphen/>
        <w:t>դենտ ֆիզիկական անձինք՝ անձնական եկամուտների մասով,</w:t>
      </w:r>
    </w:p>
    <w:p w14:paraId="59EE0CF2" w14:textId="0031F650" w:rsidR="00AF6A48" w:rsidRDefault="00AF6A48" w:rsidP="00A248D4">
      <w:pPr>
        <w:shd w:val="clear" w:color="auto" w:fill="FFFFFF"/>
        <w:ind w:firstLine="567"/>
        <w:jc w:val="both"/>
        <w:rPr>
          <w:rFonts w:eastAsia="Times New Roman"/>
          <w:szCs w:val="24"/>
          <w:lang w:val="hy-AM"/>
        </w:rPr>
      </w:pPr>
      <w:r w:rsidRPr="001A1FD0">
        <w:rPr>
          <w:rFonts w:eastAsia="Times New Roman"/>
          <w:szCs w:val="24"/>
          <w:lang w:val="hy-AM"/>
        </w:rPr>
        <w:t>ե</w:t>
      </w:r>
      <w:r w:rsidRPr="00F843EE">
        <w:rPr>
          <w:rFonts w:eastAsia="Times New Roman"/>
          <w:szCs w:val="24"/>
          <w:lang w:val="hy-AM"/>
        </w:rPr>
        <w:t>. Հայաստանի Հան</w:t>
      </w:r>
      <w:r w:rsidRPr="00F843EE">
        <w:rPr>
          <w:rFonts w:eastAsia="Times New Roman"/>
          <w:szCs w:val="24"/>
          <w:lang w:val="hy-AM"/>
        </w:rPr>
        <w:softHyphen/>
        <w:t>րապետության ռեզի</w:t>
      </w:r>
      <w:r w:rsidRPr="00F843EE">
        <w:rPr>
          <w:rFonts w:eastAsia="Times New Roman"/>
          <w:szCs w:val="24"/>
          <w:lang w:val="hy-AM"/>
        </w:rPr>
        <w:softHyphen/>
        <w:t>դենտ հանդիսացող Հայաստանի Հանրապետու</w:t>
      </w:r>
      <w:r w:rsidRPr="00F843EE">
        <w:rPr>
          <w:rFonts w:eastAsia="Times New Roman"/>
          <w:szCs w:val="24"/>
          <w:lang w:val="hy-AM"/>
        </w:rPr>
        <w:softHyphen/>
        <w:t>թյան քաղաքացիները, որոնք 202</w:t>
      </w:r>
      <w:r w:rsidRPr="001A1FD0">
        <w:rPr>
          <w:rFonts w:eastAsia="Times New Roman"/>
          <w:szCs w:val="24"/>
          <w:lang w:val="hy-AM"/>
        </w:rPr>
        <w:t>4</w:t>
      </w:r>
      <w:r w:rsidRPr="00F843EE">
        <w:rPr>
          <w:rFonts w:eastAsia="Times New Roman"/>
          <w:szCs w:val="24"/>
          <w:lang w:val="hy-AM"/>
        </w:rPr>
        <w:t xml:space="preserve"> թվականի դեկտեմբերի 31-ի դրությամբ հան</w:t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  <w:t>դ</w:t>
      </w:r>
      <w:r>
        <w:rPr>
          <w:rFonts w:eastAsia="Times New Roman"/>
          <w:szCs w:val="24"/>
          <w:lang w:val="hy-AM"/>
        </w:rPr>
        <w:t>իսանում են հան</w:t>
      </w:r>
      <w:r>
        <w:rPr>
          <w:rFonts w:eastAsia="Times New Roman"/>
          <w:szCs w:val="24"/>
          <w:lang w:val="hy-AM"/>
        </w:rPr>
        <w:softHyphen/>
        <w:t>դիսացել են 2023</w:t>
      </w:r>
      <w:r w:rsidRPr="00F843EE">
        <w:rPr>
          <w:rFonts w:eastAsia="Times New Roman"/>
          <w:szCs w:val="24"/>
          <w:lang w:val="hy-AM"/>
        </w:rPr>
        <w:t xml:space="preserve"> թվականի արդյունքներով մեկ միլիարդ դրամ և ավել համա</w:t>
      </w:r>
      <w:r w:rsidRPr="00F843EE">
        <w:rPr>
          <w:rFonts w:eastAsia="Times New Roman"/>
          <w:szCs w:val="24"/>
          <w:lang w:val="hy-AM"/>
        </w:rPr>
        <w:softHyphen/>
        <w:t>խառն եկա</w:t>
      </w:r>
      <w:r w:rsidRPr="00F843EE">
        <w:rPr>
          <w:rFonts w:eastAsia="Times New Roman"/>
          <w:szCs w:val="24"/>
          <w:lang w:val="hy-AM"/>
        </w:rPr>
        <w:softHyphen/>
        <w:t>մուտ հայտա</w:t>
      </w:r>
      <w:r w:rsidRPr="00F843EE">
        <w:rPr>
          <w:rFonts w:eastAsia="Times New Roman"/>
          <w:szCs w:val="24"/>
          <w:lang w:val="hy-AM"/>
        </w:rPr>
        <w:softHyphen/>
        <w:t>րարագրած ՀՀ ռեզիդենտ առևտրային կազ</w:t>
      </w:r>
      <w:r w:rsidRPr="00F843EE">
        <w:rPr>
          <w:rFonts w:eastAsia="Times New Roman"/>
          <w:szCs w:val="24"/>
          <w:lang w:val="hy-AM"/>
        </w:rPr>
        <w:softHyphen/>
        <w:t>մա</w:t>
      </w:r>
      <w:r w:rsidRPr="00F843EE">
        <w:rPr>
          <w:rFonts w:eastAsia="Times New Roman"/>
          <w:szCs w:val="24"/>
          <w:lang w:val="hy-AM"/>
        </w:rPr>
        <w:softHyphen/>
        <w:t>կերպության բաժ</w:t>
      </w:r>
      <w:r w:rsidRPr="00F843EE">
        <w:rPr>
          <w:rFonts w:eastAsia="Times New Roman"/>
          <w:szCs w:val="24"/>
          <w:lang w:val="hy-AM"/>
        </w:rPr>
        <w:softHyphen/>
        <w:t>նե</w:t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  <w:t>տեր փայա</w:t>
      </w:r>
      <w:r w:rsidRPr="00F843EE">
        <w:rPr>
          <w:rFonts w:eastAsia="Times New Roman"/>
          <w:szCs w:val="24"/>
          <w:lang w:val="hy-AM"/>
        </w:rPr>
        <w:softHyphen/>
        <w:t>տեր, անդամ,</w:t>
      </w:r>
    </w:p>
    <w:p w14:paraId="17C312D0" w14:textId="502B487F" w:rsidR="005C3B21" w:rsidRPr="005C3B21" w:rsidRDefault="005C3B21" w:rsidP="005C3B21">
      <w:pPr>
        <w:pStyle w:val="BodyText"/>
        <w:ind w:firstLine="567"/>
        <w:rPr>
          <w:rFonts w:asciiTheme="minorHAnsi" w:hAnsiTheme="minorHAnsi"/>
          <w:lang w:val="hy-AM" w:eastAsia="en-US"/>
        </w:rPr>
      </w:pPr>
      <w:r w:rsidRPr="0097700A">
        <w:rPr>
          <w:rFonts w:ascii="GHEA Grapalat" w:hAnsi="GHEA Grapalat"/>
          <w:szCs w:val="24"/>
          <w:lang w:val="hy-AM" w:eastAsia="en-US"/>
        </w:rPr>
        <w:t>զ. Հայաստանի Հան</w:t>
      </w:r>
      <w:r w:rsidRPr="0097700A">
        <w:rPr>
          <w:rFonts w:ascii="GHEA Grapalat" w:hAnsi="GHEA Grapalat"/>
          <w:szCs w:val="24"/>
          <w:lang w:val="hy-AM" w:eastAsia="en-US"/>
        </w:rPr>
        <w:softHyphen/>
        <w:t>րապետության ռեզի</w:t>
      </w:r>
      <w:r w:rsidRPr="0097700A">
        <w:rPr>
          <w:rFonts w:ascii="GHEA Grapalat" w:hAnsi="GHEA Grapalat"/>
          <w:szCs w:val="24"/>
          <w:lang w:val="hy-AM" w:eastAsia="en-US"/>
        </w:rPr>
        <w:softHyphen/>
        <w:t>դենտ հանդիսացող Հայաստանի Հանրապետու</w:t>
      </w:r>
      <w:r w:rsidRPr="0097700A">
        <w:rPr>
          <w:rFonts w:ascii="GHEA Grapalat" w:hAnsi="GHEA Grapalat"/>
          <w:szCs w:val="24"/>
          <w:lang w:val="hy-AM" w:eastAsia="en-US"/>
        </w:rPr>
        <w:softHyphen/>
        <w:t xml:space="preserve">թյան քաղաքացիները, որոնք «Փողերի լվացման և ահաբեկչության ֆինանսավորման դեմ </w:t>
      </w:r>
      <w:r w:rsidRPr="0097700A">
        <w:rPr>
          <w:rFonts w:ascii="GHEA Grapalat" w:hAnsi="GHEA Grapalat"/>
          <w:szCs w:val="24"/>
          <w:lang w:val="hy-AM" w:eastAsia="en-US"/>
        </w:rPr>
        <w:lastRenderedPageBreak/>
        <w:t>պայքարի մասին» Հայաս</w:t>
      </w:r>
      <w:r w:rsidRPr="0097700A">
        <w:rPr>
          <w:rFonts w:ascii="GHEA Grapalat" w:hAnsi="GHEA Grapalat"/>
          <w:szCs w:val="24"/>
          <w:lang w:val="hy-AM" w:eastAsia="en-US"/>
        </w:rPr>
        <w:softHyphen/>
      </w:r>
      <w:r w:rsidRPr="0097700A">
        <w:rPr>
          <w:rFonts w:ascii="GHEA Grapalat" w:hAnsi="GHEA Grapalat"/>
          <w:szCs w:val="24"/>
          <w:lang w:val="hy-AM" w:eastAsia="en-US"/>
        </w:rPr>
        <w:softHyphen/>
        <w:t>տանի Հանրապետության օրենքով սահմանված իրական շահառու են համարվում,</w:t>
      </w:r>
    </w:p>
    <w:p w14:paraId="1C7398C7" w14:textId="37291BC1" w:rsidR="00AF6A48" w:rsidRPr="00F843EE" w:rsidRDefault="005C3B21" w:rsidP="00A248D4">
      <w:pPr>
        <w:pStyle w:val="BodyText"/>
        <w:ind w:firstLine="567"/>
        <w:rPr>
          <w:rFonts w:ascii="GHEA Grapalat" w:hAnsi="GHEA Grapalat"/>
          <w:szCs w:val="24"/>
          <w:lang w:val="hy-AM" w:eastAsia="en-US"/>
        </w:rPr>
      </w:pPr>
      <w:r>
        <w:rPr>
          <w:rFonts w:ascii="GHEA Grapalat" w:hAnsi="GHEA Grapalat"/>
          <w:szCs w:val="24"/>
          <w:lang w:val="hy-AM" w:eastAsia="en-US"/>
        </w:rPr>
        <w:t>է</w:t>
      </w:r>
      <w:r w:rsidR="00AF6A48" w:rsidRPr="00F843EE">
        <w:rPr>
          <w:rFonts w:ascii="GHEA Grapalat" w:hAnsi="GHEA Grapalat"/>
          <w:szCs w:val="24"/>
          <w:lang w:val="hy-AM" w:eastAsia="en-US"/>
        </w:rPr>
        <w:t>. Հայաստանի Հան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րապետության ռեզի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դենտ հանդիսացող Հայաստանի Հանրապետ</w:t>
      </w:r>
      <w:r w:rsidR="00AF6A48">
        <w:rPr>
          <w:rFonts w:ascii="GHEA Grapalat" w:hAnsi="GHEA Grapalat"/>
          <w:szCs w:val="24"/>
          <w:lang w:val="hy-AM" w:eastAsia="en-US"/>
        </w:rPr>
        <w:t>ու</w:t>
      </w:r>
      <w:r w:rsidR="00AF6A48">
        <w:rPr>
          <w:rFonts w:ascii="GHEA Grapalat" w:hAnsi="GHEA Grapalat"/>
          <w:szCs w:val="24"/>
          <w:lang w:val="hy-AM" w:eastAsia="en-US"/>
        </w:rPr>
        <w:softHyphen/>
        <w:t>թյան քաղաքացիները, որոնք 2024</w:t>
      </w:r>
      <w:r w:rsidR="00AF6A48" w:rsidRPr="00F843EE">
        <w:rPr>
          <w:rFonts w:ascii="GHEA Grapalat" w:hAnsi="GHEA Grapalat"/>
          <w:szCs w:val="24"/>
          <w:lang w:val="hy-AM" w:eastAsia="en-US"/>
        </w:rPr>
        <w:t xml:space="preserve"> թվականի ընթացքում ստացել են 20 </w:t>
      </w:r>
      <w:r w:rsidR="00AF6A48" w:rsidRPr="00F843EE">
        <w:rPr>
          <w:rFonts w:ascii="GHEA Grapalat" w:hAnsi="GHEA Grapalat"/>
          <w:szCs w:val="24"/>
          <w:lang w:eastAsia="en-US"/>
        </w:rPr>
        <w:t>միլիոն</w:t>
      </w:r>
      <w:r w:rsidR="00AF6A48" w:rsidRPr="00F843EE">
        <w:rPr>
          <w:rFonts w:ascii="GHEA Grapalat" w:hAnsi="GHEA Grapalat"/>
          <w:szCs w:val="24"/>
          <w:lang w:val="hy-AM" w:eastAsia="en-US"/>
        </w:rPr>
        <w:t xml:space="preserve"> դրամի չափով կամ ավելի փոխառություն,</w:t>
      </w:r>
    </w:p>
    <w:p w14:paraId="19B8BD3F" w14:textId="6222155E" w:rsidR="00AF6A48" w:rsidRPr="00F843EE" w:rsidRDefault="005C3B21" w:rsidP="00A248D4">
      <w:pPr>
        <w:pStyle w:val="BodyText"/>
        <w:ind w:firstLine="567"/>
        <w:rPr>
          <w:rFonts w:ascii="GHEA Grapalat" w:hAnsi="GHEA Grapalat"/>
          <w:szCs w:val="24"/>
          <w:lang w:val="hy-AM" w:eastAsia="en-US"/>
        </w:rPr>
      </w:pPr>
      <w:r>
        <w:rPr>
          <w:rFonts w:ascii="GHEA Grapalat" w:hAnsi="GHEA Grapalat"/>
          <w:szCs w:val="24"/>
          <w:lang w:val="hy-AM" w:eastAsia="en-US"/>
        </w:rPr>
        <w:t>ը</w:t>
      </w:r>
      <w:r w:rsidR="00AF6A48" w:rsidRPr="00F843EE">
        <w:rPr>
          <w:rFonts w:ascii="GHEA Grapalat" w:hAnsi="GHEA Grapalat"/>
          <w:szCs w:val="24"/>
          <w:lang w:val="hy-AM" w:eastAsia="en-US"/>
        </w:rPr>
        <w:t>. Հայաստանի Հան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րապետության ռեզի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դենտ հանդիսացող Հայաստանի Հանրապե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տու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 xml:space="preserve">թյան քաղաքացիները, որոնք </w:t>
      </w:r>
      <w:r w:rsidR="00AF6A48" w:rsidRPr="001A1FD0">
        <w:rPr>
          <w:rFonts w:ascii="GHEA Grapalat" w:hAnsi="GHEA Grapalat"/>
          <w:szCs w:val="24"/>
          <w:lang w:val="hy-AM" w:eastAsia="en-US"/>
        </w:rPr>
        <w:t xml:space="preserve">2024 թվականի </w:t>
      </w:r>
      <w:r w:rsidR="00AF6A48" w:rsidRPr="0097700A">
        <w:rPr>
          <w:rFonts w:ascii="GHEA Grapalat" w:hAnsi="GHEA Grapalat"/>
          <w:szCs w:val="24"/>
          <w:lang w:val="hy-AM" w:eastAsia="en-US"/>
        </w:rPr>
        <w:t>ընթացքում փաստացի օգտվել են Օրենս</w:t>
      </w:r>
      <w:r w:rsidR="00AF6A48" w:rsidRPr="0097700A">
        <w:rPr>
          <w:rFonts w:ascii="GHEA Grapalat" w:hAnsi="GHEA Grapalat"/>
          <w:szCs w:val="24"/>
          <w:lang w:val="hy-AM" w:eastAsia="en-US"/>
        </w:rPr>
        <w:softHyphen/>
        <w:t>գրքի 160-րդ հոդվածով սահմանված եկամտային հարկի վեր</w:t>
      </w:r>
      <w:r w:rsidR="00AF6A48" w:rsidRPr="001A1FD0">
        <w:rPr>
          <w:rFonts w:ascii="GHEA Grapalat" w:hAnsi="GHEA Grapalat"/>
          <w:szCs w:val="24"/>
          <w:lang w:val="hy-AM" w:eastAsia="en-US"/>
        </w:rPr>
        <w:t>ադարձման համակարգից</w:t>
      </w:r>
      <w:r w:rsidR="00AF6A48" w:rsidRPr="00F843EE">
        <w:rPr>
          <w:rFonts w:ascii="GHEA Grapalat" w:hAnsi="GHEA Grapalat"/>
          <w:szCs w:val="24"/>
          <w:lang w:val="hy-AM" w:eastAsia="en-US"/>
        </w:rPr>
        <w:t>,</w:t>
      </w:r>
    </w:p>
    <w:p w14:paraId="5F40E124" w14:textId="1317D416" w:rsidR="00AF6A48" w:rsidRPr="001A1FD0" w:rsidRDefault="005C3B21" w:rsidP="00A248D4">
      <w:pPr>
        <w:pStyle w:val="BodyText"/>
        <w:ind w:firstLine="567"/>
        <w:rPr>
          <w:rFonts w:asciiTheme="minorHAnsi" w:hAnsiTheme="minorHAnsi"/>
          <w:lang w:val="hy-AM" w:eastAsia="en-US"/>
        </w:rPr>
      </w:pPr>
      <w:r>
        <w:rPr>
          <w:rFonts w:ascii="GHEA Grapalat" w:hAnsi="GHEA Grapalat"/>
          <w:szCs w:val="24"/>
          <w:lang w:val="hy-AM" w:eastAsia="en-US"/>
        </w:rPr>
        <w:t>թ</w:t>
      </w:r>
      <w:r w:rsidR="00AF6A48" w:rsidRPr="00F843EE">
        <w:rPr>
          <w:rFonts w:ascii="GHEA Grapalat" w:hAnsi="GHEA Grapalat"/>
          <w:szCs w:val="24"/>
          <w:lang w:val="hy-AM" w:eastAsia="en-US"/>
        </w:rPr>
        <w:t>. Հայաստանի Հան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րապետության ռեզի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դենտ հանդիսացող Հայաստանի Հանրապե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տու</w:t>
      </w:r>
      <w:r w:rsidR="00AF6A48" w:rsidRPr="00F843EE">
        <w:rPr>
          <w:rFonts w:ascii="GHEA Grapalat" w:hAnsi="GHEA Grapalat"/>
          <w:szCs w:val="24"/>
          <w:lang w:val="hy-AM" w:eastAsia="en-US"/>
        </w:rPr>
        <w:softHyphen/>
        <w:t>թյան քաղաքացիները, որոնք 202</w:t>
      </w:r>
      <w:r w:rsidR="00AF6A48" w:rsidRPr="001A1FD0">
        <w:rPr>
          <w:rFonts w:ascii="GHEA Grapalat" w:hAnsi="GHEA Grapalat"/>
          <w:szCs w:val="24"/>
          <w:lang w:val="hy-AM" w:eastAsia="en-US"/>
        </w:rPr>
        <w:t>4</w:t>
      </w:r>
      <w:r w:rsidR="00AF6A48" w:rsidRPr="00F843EE">
        <w:rPr>
          <w:rFonts w:ascii="GHEA Grapalat" w:hAnsi="GHEA Grapalat"/>
          <w:szCs w:val="24"/>
          <w:lang w:val="hy-AM" w:eastAsia="en-US"/>
        </w:rPr>
        <w:t xml:space="preserve"> թվականի ընթացքում եկամուտներ են ստացել Հայաստանի Հանրապետությունից դուրս գտնվող աղբյուրներից</w:t>
      </w:r>
      <w:r w:rsidR="00AF6A48" w:rsidRPr="001A1FD0">
        <w:rPr>
          <w:rFonts w:ascii="GHEA Grapalat" w:hAnsi="GHEA Grapalat"/>
          <w:szCs w:val="24"/>
          <w:lang w:val="hy-AM" w:eastAsia="en-US"/>
        </w:rPr>
        <w:t>,</w:t>
      </w:r>
    </w:p>
    <w:p w14:paraId="570A1850" w14:textId="697D06DA" w:rsidR="00AF6A48" w:rsidRPr="00F843EE" w:rsidRDefault="005C3B21" w:rsidP="00A248D4">
      <w:pPr>
        <w:shd w:val="clear" w:color="auto" w:fill="FFFFFF"/>
        <w:ind w:firstLine="567"/>
        <w:jc w:val="both"/>
        <w:rPr>
          <w:rFonts w:eastAsia="Times New Roman"/>
          <w:szCs w:val="24"/>
          <w:lang w:val="hy-AM"/>
        </w:rPr>
      </w:pPr>
      <w:r>
        <w:rPr>
          <w:rFonts w:eastAsia="Times New Roman"/>
          <w:szCs w:val="24"/>
          <w:lang w:val="hy-AM"/>
        </w:rPr>
        <w:t>ժ</w:t>
      </w:r>
      <w:r w:rsidR="00AF6A48" w:rsidRPr="00F843EE">
        <w:rPr>
          <w:rFonts w:eastAsia="Times New Roman"/>
          <w:szCs w:val="24"/>
          <w:lang w:val="hy-AM"/>
        </w:rPr>
        <w:t>. սույն պարբերության 1-ին կետում նշված ֆիզիկական անձինք.</w:t>
      </w:r>
    </w:p>
    <w:p w14:paraId="3953A707" w14:textId="77777777" w:rsidR="00AF6A48" w:rsidRPr="00F843EE" w:rsidRDefault="00AF6A48" w:rsidP="00A248D4">
      <w:pPr>
        <w:ind w:firstLine="567"/>
        <w:jc w:val="both"/>
        <w:rPr>
          <w:lang w:val="hy-AM"/>
        </w:rPr>
      </w:pPr>
      <w:r w:rsidRPr="00F843EE">
        <w:rPr>
          <w:rFonts w:eastAsia="Times New Roman"/>
          <w:szCs w:val="24"/>
          <w:lang w:val="hy-AM"/>
        </w:rPr>
        <w:t>3) 2025 թվականի հաշվետու տարվա և դրան հաջորդող տարիների համար Հայաստանի Հան</w:t>
      </w:r>
      <w:r w:rsidRPr="00F843EE">
        <w:rPr>
          <w:rFonts w:eastAsia="Times New Roman"/>
          <w:szCs w:val="24"/>
          <w:lang w:val="hy-AM"/>
        </w:rPr>
        <w:softHyphen/>
      </w:r>
      <w:r w:rsidRPr="00F843EE">
        <w:rPr>
          <w:rFonts w:eastAsia="Times New Roman"/>
          <w:szCs w:val="24"/>
          <w:lang w:val="hy-AM"/>
        </w:rPr>
        <w:softHyphen/>
        <w:t>րապետության ռեզի</w:t>
      </w:r>
      <w:r w:rsidRPr="00F843EE">
        <w:rPr>
          <w:rFonts w:eastAsia="Times New Roman"/>
          <w:szCs w:val="24"/>
          <w:lang w:val="hy-AM"/>
        </w:rPr>
        <w:softHyphen/>
        <w:t>դենտ հանդիսացող Հայաստանի Հանրապետության քաղաքացի</w:t>
      </w:r>
      <w:r w:rsidRPr="00F843EE">
        <w:rPr>
          <w:rFonts w:eastAsia="Times New Roman"/>
          <w:szCs w:val="24"/>
          <w:lang w:val="hy-AM"/>
        </w:rPr>
        <w:softHyphen/>
        <w:t>ները:</w:t>
      </w:r>
      <w:r w:rsidRPr="00F843EE">
        <w:rPr>
          <w:lang w:val="hy-AM"/>
        </w:rPr>
        <w:t>».</w:t>
      </w:r>
    </w:p>
    <w:p w14:paraId="593B9BF2" w14:textId="7916DC17" w:rsidR="00AF6A48" w:rsidRPr="004D1465" w:rsidRDefault="00AF6A48" w:rsidP="00A248D4">
      <w:pPr>
        <w:pStyle w:val="ListParagraph"/>
        <w:widowControl w:val="0"/>
        <w:numPr>
          <w:ilvl w:val="0"/>
          <w:numId w:val="21"/>
        </w:numPr>
        <w:ind w:left="0" w:firstLine="567"/>
        <w:rPr>
          <w:lang w:val="hy-AM"/>
        </w:rPr>
      </w:pPr>
      <w:r w:rsidRPr="00BA0FED">
        <w:rPr>
          <w:lang w:val="hy-AM"/>
        </w:rPr>
        <w:t xml:space="preserve"> 5-րդ մասում «ապրիլի 20-ը» բառերը փոխարինել «մարտի 1-ը» բառերով</w:t>
      </w:r>
      <w:r w:rsidRPr="004D1465">
        <w:rPr>
          <w:lang w:val="hy-AM"/>
        </w:rPr>
        <w:t>:</w:t>
      </w:r>
    </w:p>
    <w:p w14:paraId="5EDA7C09" w14:textId="77777777" w:rsidR="00AF6A48" w:rsidRPr="00BA0FED" w:rsidRDefault="00AF6A48" w:rsidP="00A248D4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clear" w:pos="992"/>
          <w:tab w:val="num" w:pos="1890"/>
        </w:tabs>
        <w:ind w:left="0" w:firstLine="567"/>
        <w:jc w:val="both"/>
        <w:rPr>
          <w:b/>
          <w:szCs w:val="24"/>
          <w:lang w:val="hy-AM"/>
        </w:rPr>
      </w:pPr>
      <w:r w:rsidRPr="00BA0FED">
        <w:rPr>
          <w:szCs w:val="24"/>
          <w:lang w:val="hy-AM"/>
        </w:rPr>
        <w:t>Օրենսգրքի 158-րդ հոդվածի՝</w:t>
      </w:r>
    </w:p>
    <w:p w14:paraId="7ED55F66" w14:textId="77777777" w:rsidR="00AF6A48" w:rsidRPr="00BA0FED" w:rsidRDefault="00AF6A48" w:rsidP="00A248D4">
      <w:pPr>
        <w:pStyle w:val="ListParagraph"/>
        <w:widowControl w:val="0"/>
        <w:numPr>
          <w:ilvl w:val="0"/>
          <w:numId w:val="22"/>
        </w:numPr>
        <w:ind w:left="0" w:firstLine="567"/>
        <w:rPr>
          <w:lang w:val="hy-AM"/>
        </w:rPr>
      </w:pPr>
      <w:r w:rsidRPr="00BA0FED">
        <w:rPr>
          <w:lang w:val="hy-AM"/>
        </w:rPr>
        <w:t xml:space="preserve"> վերնագրում «վճարումը» բառից հետո լրացնել «և սոցիալական ծախսերի փոխ</w:t>
      </w:r>
      <w:r w:rsidRPr="00BA0FED">
        <w:rPr>
          <w:lang w:val="hy-AM"/>
        </w:rPr>
        <w:softHyphen/>
        <w:t>հա</w:t>
      </w:r>
      <w:r w:rsidRPr="00BA0FED">
        <w:rPr>
          <w:lang w:val="hy-AM"/>
        </w:rPr>
        <w:softHyphen/>
        <w:t>տու</w:t>
      </w:r>
      <w:r w:rsidRPr="00BA0FED">
        <w:rPr>
          <w:lang w:val="hy-AM"/>
        </w:rPr>
        <w:softHyphen/>
        <w:t>ցումը (վերադարձը)» բառերը,</w:t>
      </w:r>
    </w:p>
    <w:p w14:paraId="5AB9CF1A" w14:textId="77777777" w:rsidR="00AF6A48" w:rsidRPr="00BA0FED" w:rsidRDefault="00AF6A48" w:rsidP="00A248D4">
      <w:pPr>
        <w:pStyle w:val="ListParagraph"/>
        <w:widowControl w:val="0"/>
        <w:numPr>
          <w:ilvl w:val="0"/>
          <w:numId w:val="22"/>
        </w:numPr>
        <w:ind w:left="0" w:firstLine="567"/>
        <w:rPr>
          <w:lang w:val="hy-AM"/>
        </w:rPr>
      </w:pPr>
      <w:r w:rsidRPr="00BA0FED">
        <w:rPr>
          <w:lang w:val="hy-AM"/>
        </w:rPr>
        <w:t xml:space="preserve"> լրացնել հետևյալ բովանդակությամբ 3-րդ մասով</w:t>
      </w:r>
      <w:r w:rsidRPr="00BA0FED">
        <w:rPr>
          <w:rFonts w:ascii="Cambria Math" w:hAnsi="Cambria Math" w:cs="Cambria Math"/>
          <w:lang w:val="hy-AM"/>
        </w:rPr>
        <w:t>․</w:t>
      </w:r>
    </w:p>
    <w:p w14:paraId="254B0CD0" w14:textId="63B7D09F" w:rsidR="00AF6A48" w:rsidRDefault="00AF6A48" w:rsidP="00A248D4">
      <w:pPr>
        <w:ind w:firstLine="567"/>
        <w:jc w:val="both"/>
        <w:rPr>
          <w:lang w:val="hy-AM"/>
        </w:rPr>
      </w:pPr>
      <w:r w:rsidRPr="00BA0FED">
        <w:rPr>
          <w:lang w:val="hy-AM"/>
        </w:rPr>
        <w:t>«3. Հարկային տարվա ընթացքում ֆիզիկական անձի՝ Օրենսգրքի 147.1-րդ հոդվածով սահ</w:t>
      </w:r>
      <w:r w:rsidRPr="00BA0FED">
        <w:rPr>
          <w:lang w:val="hy-AM"/>
        </w:rPr>
        <w:softHyphen/>
        <w:t>ման</w:t>
      </w:r>
      <w:r w:rsidRPr="00BA0FED">
        <w:rPr>
          <w:lang w:val="hy-AM"/>
        </w:rPr>
        <w:softHyphen/>
        <w:t>ված սոցիալական ծախսերը Օրենսգրքի 143-րդ հոդվածով սահմանված հարկման բազայի նկատ</w:t>
      </w:r>
      <w:r w:rsidRPr="00BA0FED">
        <w:rPr>
          <w:lang w:val="hy-AM"/>
        </w:rPr>
        <w:softHyphen/>
        <w:t>մամբ Օրենսգրքի 150-րդ հոդվածով սահմանված դրույքաչափերով հաշվարկված և (կամ) վճար</w:t>
      </w:r>
      <w:r w:rsidRPr="00BA0FED">
        <w:rPr>
          <w:lang w:val="hy-AM"/>
        </w:rPr>
        <w:softHyphen/>
        <w:t xml:space="preserve">ված (այդ թվում՝ հարկային գործակալի կողմից) եկամտային հարկի գումարից </w:t>
      </w:r>
      <w:r w:rsidR="00153739" w:rsidRPr="00153739">
        <w:rPr>
          <w:bCs/>
          <w:lang w:val="hy-AM"/>
        </w:rPr>
        <w:t>փոխհա</w:t>
      </w:r>
      <w:r w:rsidR="00153739">
        <w:rPr>
          <w:bCs/>
          <w:lang w:val="hy-AM"/>
        </w:rPr>
        <w:softHyphen/>
      </w:r>
      <w:r w:rsidR="00153739" w:rsidRPr="00153739">
        <w:rPr>
          <w:bCs/>
          <w:lang w:val="hy-AM"/>
        </w:rPr>
        <w:t>տուց</w:t>
      </w:r>
      <w:r w:rsidR="00CC6620">
        <w:rPr>
          <w:bCs/>
          <w:lang w:val="hy-AM"/>
        </w:rPr>
        <w:softHyphen/>
      </w:r>
      <w:r w:rsidR="00CC6620" w:rsidRPr="00CC6620">
        <w:rPr>
          <w:bCs/>
          <w:lang w:val="hy-AM"/>
        </w:rPr>
        <w:t>վում</w:t>
      </w:r>
      <w:r w:rsidR="00153739" w:rsidRPr="00153739">
        <w:rPr>
          <w:bCs/>
          <w:lang w:val="hy-AM"/>
        </w:rPr>
        <w:t xml:space="preserve"> (</w:t>
      </w:r>
      <w:r w:rsidR="00CC6620">
        <w:rPr>
          <w:bCs/>
          <w:lang w:val="hy-AM"/>
        </w:rPr>
        <w:t>վերադարձվում</w:t>
      </w:r>
      <w:r w:rsidR="00153739" w:rsidRPr="00153739">
        <w:rPr>
          <w:bCs/>
          <w:lang w:val="hy-AM"/>
        </w:rPr>
        <w:t>)</w:t>
      </w:r>
      <w:r w:rsidRPr="00BA0FED">
        <w:rPr>
          <w:lang w:val="hy-AM"/>
        </w:rPr>
        <w:t xml:space="preserve"> են Կառավարության սահմանած կարգով:</w:t>
      </w:r>
    </w:p>
    <w:p w14:paraId="4B373E69" w14:textId="77777777" w:rsidR="00AF6A48" w:rsidRDefault="00AF6A48" w:rsidP="00A248D4">
      <w:pPr>
        <w:ind w:firstLine="567"/>
        <w:jc w:val="both"/>
        <w:rPr>
          <w:lang w:val="hy-AM"/>
        </w:rPr>
      </w:pPr>
      <w:r w:rsidRPr="009B4981">
        <w:rPr>
          <w:szCs w:val="24"/>
          <w:lang w:val="hy-AM" w:eastAsia="hy-AM"/>
        </w:rPr>
        <w:t xml:space="preserve">Սույն մասով </w:t>
      </w:r>
      <w:r>
        <w:rPr>
          <w:szCs w:val="24"/>
          <w:lang w:val="hy-AM" w:eastAsia="hy-AM"/>
        </w:rPr>
        <w:t>սահմանված</w:t>
      </w:r>
      <w:r w:rsidRPr="009B4981">
        <w:rPr>
          <w:szCs w:val="24"/>
          <w:lang w:val="hy-AM" w:eastAsia="hy-AM"/>
        </w:rPr>
        <w:t xml:space="preserve"> </w:t>
      </w:r>
      <w:r w:rsidRPr="0076028E">
        <w:rPr>
          <w:szCs w:val="24"/>
          <w:lang w:val="hy-AM" w:eastAsia="hy-AM"/>
        </w:rPr>
        <w:t xml:space="preserve">սոցիալական </w:t>
      </w:r>
      <w:r>
        <w:rPr>
          <w:szCs w:val="24"/>
          <w:lang w:val="hy-AM" w:eastAsia="hy-AM"/>
        </w:rPr>
        <w:t xml:space="preserve">ծախսերի փոխհատուցումից չեն կարող օգտվել </w:t>
      </w:r>
      <w:r w:rsidRPr="009B4981">
        <w:rPr>
          <w:szCs w:val="24"/>
          <w:lang w:val="hy-AM" w:eastAsia="hy-AM"/>
        </w:rPr>
        <w:t>Օրենս</w:t>
      </w:r>
      <w:r w:rsidRPr="009B4981">
        <w:rPr>
          <w:szCs w:val="24"/>
          <w:lang w:val="hy-AM" w:eastAsia="hy-AM"/>
        </w:rPr>
        <w:softHyphen/>
        <w:t>գրքի 160-րդ հոդվածով սահմանված</w:t>
      </w:r>
      <w:r>
        <w:rPr>
          <w:szCs w:val="24"/>
          <w:lang w:val="hy-AM" w:eastAsia="hy-AM"/>
        </w:rPr>
        <w:t>՝</w:t>
      </w:r>
      <w:r w:rsidRPr="009B4981">
        <w:rPr>
          <w:szCs w:val="24"/>
          <w:lang w:val="hy-AM" w:eastAsia="hy-AM"/>
        </w:rPr>
        <w:t xml:space="preserve"> եկամտային հարկի վերադարձման համակարգից</w:t>
      </w:r>
      <w:r w:rsidRPr="00665751">
        <w:rPr>
          <w:szCs w:val="24"/>
          <w:lang w:val="hy-AM" w:eastAsia="hy-AM"/>
        </w:rPr>
        <w:t xml:space="preserve"> </w:t>
      </w:r>
      <w:r w:rsidRPr="005102A2">
        <w:rPr>
          <w:szCs w:val="24"/>
          <w:lang w:val="hy-AM" w:eastAsia="hy-AM"/>
        </w:rPr>
        <w:t>փաս</w:t>
      </w:r>
      <w:r>
        <w:rPr>
          <w:szCs w:val="24"/>
          <w:lang w:val="hy-AM" w:eastAsia="hy-AM"/>
        </w:rPr>
        <w:softHyphen/>
      </w:r>
      <w:r w:rsidRPr="005102A2">
        <w:rPr>
          <w:szCs w:val="24"/>
          <w:lang w:val="hy-AM" w:eastAsia="hy-AM"/>
        </w:rPr>
        <w:t xml:space="preserve">տացի </w:t>
      </w:r>
      <w:r w:rsidRPr="009B4981">
        <w:rPr>
          <w:szCs w:val="24"/>
          <w:lang w:val="hy-AM" w:eastAsia="hy-AM"/>
        </w:rPr>
        <w:t>օգտված ֆիզիկական անձինք</w:t>
      </w:r>
      <w:r w:rsidRPr="00665751">
        <w:rPr>
          <w:szCs w:val="24"/>
          <w:lang w:val="hy-AM" w:eastAsia="hy-AM"/>
        </w:rPr>
        <w:t>:</w:t>
      </w:r>
      <w:r w:rsidRPr="00BA0FED">
        <w:rPr>
          <w:lang w:val="hy-AM"/>
        </w:rPr>
        <w:t>»։</w:t>
      </w:r>
    </w:p>
    <w:p w14:paraId="21621A7D" w14:textId="77777777" w:rsidR="00AF6A48" w:rsidRPr="00326690" w:rsidRDefault="00AF6A48" w:rsidP="00A248D4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clear" w:pos="992"/>
          <w:tab w:val="num" w:pos="1890"/>
        </w:tabs>
        <w:ind w:left="0" w:firstLine="567"/>
        <w:jc w:val="both"/>
        <w:rPr>
          <w:b/>
          <w:szCs w:val="24"/>
          <w:lang w:val="hy-AM"/>
        </w:rPr>
      </w:pPr>
      <w:r w:rsidRPr="00BA0FED">
        <w:rPr>
          <w:szCs w:val="24"/>
          <w:lang w:val="hy-AM"/>
        </w:rPr>
        <w:lastRenderedPageBreak/>
        <w:t xml:space="preserve">Օրենսգրքի </w:t>
      </w:r>
      <w:r>
        <w:rPr>
          <w:szCs w:val="24"/>
          <w:lang w:val="hy-AM"/>
        </w:rPr>
        <w:t>160</w:t>
      </w:r>
      <w:r w:rsidRPr="00326690">
        <w:rPr>
          <w:szCs w:val="24"/>
          <w:lang w:val="hy-AM"/>
        </w:rPr>
        <w:t>-րդ հոդված</w:t>
      </w:r>
      <w:r w:rsidRPr="009B4981">
        <w:rPr>
          <w:szCs w:val="24"/>
          <w:lang w:val="hy-AM"/>
        </w:rPr>
        <w:t>ը լրացնել հետևյալ բովանդակությամբ 10-րդ մասով.</w:t>
      </w:r>
    </w:p>
    <w:p w14:paraId="4B9EE6CE" w14:textId="6DE81B2D" w:rsidR="00AF6A48" w:rsidRPr="00BA0FED" w:rsidRDefault="00AF6A48" w:rsidP="00A248D4">
      <w:pPr>
        <w:pStyle w:val="Heading1"/>
        <w:numPr>
          <w:ilvl w:val="0"/>
          <w:numId w:val="0"/>
        </w:numPr>
        <w:tabs>
          <w:tab w:val="clear" w:pos="992"/>
        </w:tabs>
        <w:spacing w:before="0"/>
        <w:ind w:firstLine="567"/>
        <w:jc w:val="both"/>
        <w:rPr>
          <w:b/>
          <w:szCs w:val="24"/>
          <w:lang w:val="hy-AM"/>
        </w:rPr>
      </w:pPr>
      <w:r w:rsidRPr="00AF6A48">
        <w:rPr>
          <w:szCs w:val="24"/>
          <w:lang w:val="hy-AM"/>
        </w:rPr>
        <w:t>«</w:t>
      </w:r>
      <w:r w:rsidRPr="009B4981">
        <w:rPr>
          <w:szCs w:val="24"/>
          <w:lang w:val="hy-AM"/>
        </w:rPr>
        <w:t xml:space="preserve">10. </w:t>
      </w:r>
      <w:r w:rsidRPr="00AF6A48">
        <w:rPr>
          <w:szCs w:val="24"/>
          <w:lang w:val="hy-AM"/>
        </w:rPr>
        <w:t xml:space="preserve">Օրենսգրքի 156-րդ հոդվածի </w:t>
      </w:r>
      <w:r w:rsidRPr="005102A2">
        <w:rPr>
          <w:szCs w:val="24"/>
          <w:lang w:val="hy-AM"/>
        </w:rPr>
        <w:t xml:space="preserve">4-րդ մասի 2-րդ կետով և </w:t>
      </w:r>
      <w:r w:rsidRPr="00AF6A48">
        <w:rPr>
          <w:szCs w:val="24"/>
          <w:lang w:val="hy-AM"/>
        </w:rPr>
        <w:t xml:space="preserve">4.1-ին մասով սահմանված </w:t>
      </w:r>
      <w:r w:rsidRPr="00380164">
        <w:rPr>
          <w:szCs w:val="24"/>
          <w:lang w:val="hy-AM"/>
        </w:rPr>
        <w:t>կար</w:t>
      </w:r>
      <w:r>
        <w:rPr>
          <w:szCs w:val="24"/>
          <w:lang w:val="hy-AM"/>
        </w:rPr>
        <w:softHyphen/>
      </w:r>
      <w:r w:rsidRPr="00380164">
        <w:rPr>
          <w:szCs w:val="24"/>
          <w:lang w:val="hy-AM"/>
        </w:rPr>
        <w:t>գով և ժամկետներում ֆիզի</w:t>
      </w:r>
      <w:r>
        <w:rPr>
          <w:szCs w:val="24"/>
          <w:lang w:val="hy-AM"/>
        </w:rPr>
        <w:softHyphen/>
      </w:r>
      <w:r w:rsidRPr="00380164">
        <w:rPr>
          <w:szCs w:val="24"/>
          <w:lang w:val="hy-AM"/>
        </w:rPr>
        <w:t>կական անձի կողմից եկամտային հարկի տարե</w:t>
      </w:r>
      <w:r w:rsidRPr="00380164">
        <w:rPr>
          <w:szCs w:val="24"/>
          <w:lang w:val="hy-AM"/>
        </w:rPr>
        <w:softHyphen/>
        <w:t>կան հաշվարկներ (հայ</w:t>
      </w:r>
      <w:r>
        <w:rPr>
          <w:szCs w:val="24"/>
          <w:lang w:val="hy-AM"/>
        </w:rPr>
        <w:softHyphen/>
      </w:r>
      <w:r w:rsidRPr="00380164">
        <w:rPr>
          <w:szCs w:val="24"/>
          <w:lang w:val="hy-AM"/>
        </w:rPr>
        <w:t>տարարագրեր) չներ</w:t>
      </w:r>
      <w:r>
        <w:rPr>
          <w:szCs w:val="24"/>
          <w:lang w:val="hy-AM"/>
        </w:rPr>
        <w:softHyphen/>
      </w:r>
      <w:r w:rsidRPr="00380164">
        <w:rPr>
          <w:szCs w:val="24"/>
          <w:lang w:val="hy-AM"/>
        </w:rPr>
        <w:t>կա</w:t>
      </w:r>
      <w:r>
        <w:rPr>
          <w:szCs w:val="24"/>
          <w:lang w:val="hy-AM"/>
        </w:rPr>
        <w:softHyphen/>
      </w:r>
      <w:r w:rsidRPr="00380164">
        <w:rPr>
          <w:szCs w:val="24"/>
          <w:lang w:val="hy-AM"/>
        </w:rPr>
        <w:t xml:space="preserve">յացնելու դեպքում սույն հոդվածով սահմանված՝ ֆիզիկական </w:t>
      </w:r>
      <w:r>
        <w:rPr>
          <w:szCs w:val="24"/>
          <w:lang w:val="hy-AM"/>
        </w:rPr>
        <w:t xml:space="preserve">անձանց </w:t>
      </w:r>
      <w:r w:rsidR="00EB4438" w:rsidRPr="00EB4438">
        <w:rPr>
          <w:szCs w:val="24"/>
          <w:lang w:val="hy-AM"/>
        </w:rPr>
        <w:t>վերադարձված</w:t>
      </w:r>
      <w:r w:rsidRPr="00380164">
        <w:rPr>
          <w:szCs w:val="24"/>
          <w:lang w:val="hy-AM"/>
        </w:rPr>
        <w:t xml:space="preserve"> եկա</w:t>
      </w:r>
      <w:r>
        <w:rPr>
          <w:szCs w:val="24"/>
          <w:lang w:val="hy-AM"/>
        </w:rPr>
        <w:softHyphen/>
      </w:r>
      <w:r w:rsidRPr="00380164">
        <w:rPr>
          <w:szCs w:val="24"/>
          <w:lang w:val="hy-AM"/>
        </w:rPr>
        <w:t>մտա</w:t>
      </w:r>
      <w:r>
        <w:rPr>
          <w:szCs w:val="24"/>
          <w:lang w:val="hy-AM"/>
        </w:rPr>
        <w:softHyphen/>
      </w:r>
      <w:r w:rsidRPr="00380164">
        <w:rPr>
          <w:szCs w:val="24"/>
          <w:lang w:val="hy-AM"/>
        </w:rPr>
        <w:t>յին հարկի գումարները ենթակա են հետ վերադարձման պետա</w:t>
      </w:r>
      <w:r w:rsidR="00EB4438">
        <w:rPr>
          <w:szCs w:val="24"/>
          <w:lang w:val="hy-AM"/>
        </w:rPr>
        <w:softHyphen/>
      </w:r>
      <w:r w:rsidRPr="00380164">
        <w:rPr>
          <w:szCs w:val="24"/>
          <w:lang w:val="hy-AM"/>
        </w:rPr>
        <w:t>կան բյուջե</w:t>
      </w:r>
      <w:r w:rsidRPr="00AF6A48">
        <w:rPr>
          <w:szCs w:val="24"/>
          <w:lang w:val="hy-AM"/>
        </w:rPr>
        <w:t>։</w:t>
      </w:r>
      <w:r w:rsidRPr="00A248D4">
        <w:rPr>
          <w:szCs w:val="24"/>
          <w:lang w:val="hy-AM"/>
        </w:rPr>
        <w:t>»:</w:t>
      </w:r>
    </w:p>
    <w:p w14:paraId="2A094BEC" w14:textId="77777777" w:rsidR="00AF6A48" w:rsidRPr="00BA0FED" w:rsidRDefault="00AF6A48" w:rsidP="00A248D4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clear" w:pos="992"/>
          <w:tab w:val="num" w:pos="1890"/>
        </w:tabs>
        <w:ind w:left="0" w:firstLine="567"/>
        <w:jc w:val="both"/>
        <w:rPr>
          <w:b/>
          <w:szCs w:val="24"/>
          <w:lang w:val="hy-AM"/>
        </w:rPr>
      </w:pPr>
      <w:r w:rsidRPr="00BA0FED">
        <w:rPr>
          <w:szCs w:val="24"/>
          <w:lang w:val="hy-AM"/>
        </w:rPr>
        <w:t>Օրենսգրքի 288-րդ հոդվածի 3-րդ մասը լրացնել հետևյալ բովանդակությամբ նոր նախադասությամբ.</w:t>
      </w:r>
    </w:p>
    <w:p w14:paraId="41B26378" w14:textId="77777777" w:rsidR="00AF6A48" w:rsidRPr="00BA0FED" w:rsidRDefault="00AF6A48" w:rsidP="00A248D4">
      <w:pPr>
        <w:pStyle w:val="Heading1"/>
        <w:numPr>
          <w:ilvl w:val="0"/>
          <w:numId w:val="0"/>
        </w:numPr>
        <w:tabs>
          <w:tab w:val="clear" w:pos="992"/>
        </w:tabs>
        <w:spacing w:before="0"/>
        <w:ind w:firstLine="567"/>
        <w:jc w:val="both"/>
        <w:rPr>
          <w:b/>
          <w:szCs w:val="24"/>
        </w:rPr>
      </w:pPr>
      <w:r w:rsidRPr="00AF6A48">
        <w:rPr>
          <w:szCs w:val="24"/>
          <w:lang w:val="hy-AM"/>
        </w:rPr>
        <w:t>«Անկախ սույն գլխով սահմանված դրույթներից՝ Կառավարությունը կարող է սահմանել անհատ ձեռնարկատեր չհանդիսացող ֆիզիկական անձանց հարկային մարմնում հաշվառման պար</w:t>
      </w:r>
      <w:r w:rsidRPr="00AF6A48">
        <w:rPr>
          <w:szCs w:val="24"/>
          <w:lang w:val="hy-AM"/>
        </w:rPr>
        <w:softHyphen/>
        <w:t>զեցված կարգ։</w:t>
      </w:r>
      <w:r w:rsidRPr="00BA0FED">
        <w:rPr>
          <w:szCs w:val="24"/>
        </w:rPr>
        <w:t>»:</w:t>
      </w:r>
    </w:p>
    <w:bookmarkEnd w:id="1"/>
    <w:p w14:paraId="617180EA" w14:textId="77777777" w:rsidR="00AF6A48" w:rsidRPr="008A32DA" w:rsidRDefault="00AF6A48" w:rsidP="00A248D4">
      <w:pPr>
        <w:pStyle w:val="Heading1"/>
        <w:keepNext w:val="0"/>
        <w:keepLines w:val="0"/>
        <w:widowControl w:val="0"/>
        <w:numPr>
          <w:ilvl w:val="0"/>
          <w:numId w:val="18"/>
        </w:numPr>
        <w:tabs>
          <w:tab w:val="clear" w:pos="992"/>
          <w:tab w:val="num" w:pos="1890"/>
        </w:tabs>
        <w:ind w:left="0" w:firstLine="567"/>
        <w:jc w:val="both"/>
        <w:rPr>
          <w:lang w:val="hy-AM"/>
        </w:rPr>
      </w:pPr>
      <w:r w:rsidRPr="00CA5234">
        <w:rPr>
          <w:szCs w:val="24"/>
          <w:lang w:val="hy-AM"/>
        </w:rPr>
        <w:t xml:space="preserve">Սույն օրենքն ուժի մեջ է մտնում 2023 թվականի հունվարի 1-ից։ </w:t>
      </w:r>
    </w:p>
    <w:p w14:paraId="5A6B7A5B" w14:textId="77777777" w:rsidR="00AF6A48" w:rsidRPr="008A32DA" w:rsidRDefault="00AF6A48" w:rsidP="00A248D4">
      <w:pPr>
        <w:pStyle w:val="ListParagraph"/>
        <w:numPr>
          <w:ilvl w:val="0"/>
          <w:numId w:val="24"/>
        </w:numPr>
        <w:tabs>
          <w:tab w:val="left" w:pos="851"/>
        </w:tabs>
        <w:ind w:left="0" w:firstLine="567"/>
        <w:rPr>
          <w:rFonts w:eastAsia="Times New Roman"/>
          <w:szCs w:val="20"/>
          <w:lang w:val="hy-AM"/>
        </w:rPr>
      </w:pPr>
      <w:r w:rsidRPr="004059AC">
        <w:rPr>
          <w:rFonts w:eastAsia="Times New Roman"/>
          <w:szCs w:val="20"/>
          <w:lang w:val="hy-AM"/>
        </w:rPr>
        <w:t>20</w:t>
      </w:r>
      <w:r>
        <w:rPr>
          <w:rFonts w:eastAsia="Times New Roman"/>
          <w:szCs w:val="20"/>
          <w:lang w:val="hy-AM"/>
        </w:rPr>
        <w:t>23</w:t>
      </w:r>
      <w:r w:rsidRPr="004059AC">
        <w:rPr>
          <w:rFonts w:eastAsia="Times New Roman"/>
          <w:szCs w:val="20"/>
          <w:lang w:val="hy-AM"/>
        </w:rPr>
        <w:t xml:space="preserve"> թվականի հաշվետու տարվա և դրան հաջորդող չորս</w:t>
      </w:r>
      <w:r w:rsidRPr="008A32DA">
        <w:rPr>
          <w:rFonts w:eastAsia="Times New Roman"/>
          <w:szCs w:val="20"/>
          <w:lang w:val="hy-AM"/>
        </w:rPr>
        <w:t xml:space="preserve"> հաշվետու տարիների մասով Հայաս</w:t>
      </w:r>
      <w:r>
        <w:rPr>
          <w:rFonts w:eastAsia="Times New Roman"/>
          <w:szCs w:val="20"/>
          <w:lang w:val="hy-AM"/>
        </w:rPr>
        <w:softHyphen/>
      </w:r>
      <w:r w:rsidRPr="008A32DA">
        <w:rPr>
          <w:rFonts w:eastAsia="Times New Roman"/>
          <w:szCs w:val="20"/>
          <w:lang w:val="hy-AM"/>
        </w:rPr>
        <w:t>տանի Հանրապետության ռեզիդենտ ֆիզիկական անձանց կողմից Հայաստանի Հան</w:t>
      </w:r>
      <w:r>
        <w:rPr>
          <w:rFonts w:eastAsia="Times New Roman"/>
          <w:szCs w:val="20"/>
          <w:lang w:val="hy-AM"/>
        </w:rPr>
        <w:softHyphen/>
      </w:r>
      <w:r w:rsidRPr="008A32DA">
        <w:rPr>
          <w:rFonts w:eastAsia="Times New Roman"/>
          <w:szCs w:val="20"/>
          <w:lang w:val="hy-AM"/>
        </w:rPr>
        <w:t>րապետությունից դուրս ստացված կամ ստացման ենթակա</w:t>
      </w:r>
      <w:r w:rsidRPr="00E25B2A">
        <w:rPr>
          <w:rFonts w:eastAsia="Times New Roman"/>
          <w:szCs w:val="20"/>
          <w:lang w:val="hy-AM"/>
        </w:rPr>
        <w:t xml:space="preserve"> մինչև 12 միլիոն դրամ եկամուտների մասով</w:t>
      </w:r>
      <w:r w:rsidRPr="008A32DA">
        <w:rPr>
          <w:rFonts w:eastAsia="Times New Roman"/>
          <w:szCs w:val="20"/>
          <w:lang w:val="hy-AM"/>
        </w:rPr>
        <w:t xml:space="preserve">՝ </w:t>
      </w:r>
      <w:r w:rsidRPr="008A32DA">
        <w:rPr>
          <w:lang w:val="hy-AM"/>
        </w:rPr>
        <w:t>օտարերկրյա պետություն</w:t>
      </w:r>
      <w:r>
        <w:rPr>
          <w:lang w:val="hy-AM"/>
        </w:rPr>
        <w:softHyphen/>
      </w:r>
      <w:r w:rsidRPr="008A32DA">
        <w:rPr>
          <w:lang w:val="hy-AM"/>
        </w:rPr>
        <w:t>նե</w:t>
      </w:r>
      <w:r>
        <w:rPr>
          <w:lang w:val="hy-AM"/>
        </w:rPr>
        <w:softHyphen/>
      </w:r>
      <w:r w:rsidRPr="008A32DA">
        <w:rPr>
          <w:lang w:val="hy-AM"/>
        </w:rPr>
        <w:t>րում` այդ պետությունների օրենսդրությանը համա</w:t>
      </w:r>
      <w:r>
        <w:rPr>
          <w:lang w:val="hy-AM"/>
        </w:rPr>
        <w:softHyphen/>
      </w:r>
      <w:r w:rsidRPr="008A32DA">
        <w:rPr>
          <w:lang w:val="hy-AM"/>
        </w:rPr>
        <w:t>պա</w:t>
      </w:r>
      <w:r>
        <w:rPr>
          <w:lang w:val="hy-AM"/>
        </w:rPr>
        <w:softHyphen/>
      </w:r>
      <w:r w:rsidRPr="008A32DA">
        <w:rPr>
          <w:lang w:val="hy-AM"/>
        </w:rPr>
        <w:t>տաս</w:t>
      </w:r>
      <w:r>
        <w:rPr>
          <w:lang w:val="hy-AM"/>
        </w:rPr>
        <w:softHyphen/>
      </w:r>
      <w:r w:rsidRPr="008A32DA">
        <w:rPr>
          <w:lang w:val="hy-AM"/>
        </w:rPr>
        <w:t>խան</w:t>
      </w:r>
      <w:r w:rsidRPr="008A32DA">
        <w:rPr>
          <w:rFonts w:eastAsia="Times New Roman"/>
          <w:szCs w:val="20"/>
          <w:lang w:val="hy-AM"/>
        </w:rPr>
        <w:t xml:space="preserve"> հաշվարկված եկամտային հարկի գումարների վերաբերյալ տեղեկանքներ </w:t>
      </w:r>
      <w:r w:rsidRPr="004059AC">
        <w:rPr>
          <w:rFonts w:eastAsia="Times New Roman"/>
          <w:szCs w:val="20"/>
          <w:lang w:val="hy-AM"/>
        </w:rPr>
        <w:t xml:space="preserve">ֆիզիկական անձինք կարող են </w:t>
      </w:r>
      <w:r w:rsidRPr="00E25B2A">
        <w:rPr>
          <w:rFonts w:eastAsia="Times New Roman"/>
          <w:szCs w:val="20"/>
          <w:lang w:val="hy-AM"/>
        </w:rPr>
        <w:t xml:space="preserve">հարկային մարմին </w:t>
      </w:r>
      <w:r w:rsidRPr="004059AC">
        <w:rPr>
          <w:rFonts w:eastAsia="Times New Roman"/>
          <w:szCs w:val="20"/>
          <w:lang w:val="hy-AM"/>
        </w:rPr>
        <w:t>չներկայացնել</w:t>
      </w:r>
      <w:r w:rsidRPr="008A32DA">
        <w:rPr>
          <w:rFonts w:eastAsia="Times New Roman"/>
          <w:szCs w:val="20"/>
          <w:lang w:val="hy-AM"/>
        </w:rPr>
        <w:t>:</w:t>
      </w:r>
    </w:p>
    <w:p w14:paraId="6841DDBB" w14:textId="77777777" w:rsidR="00AF6A48" w:rsidRPr="00100E1E" w:rsidRDefault="00AF6A48" w:rsidP="00A248D4">
      <w:pPr>
        <w:pStyle w:val="ListParagraph"/>
        <w:numPr>
          <w:ilvl w:val="0"/>
          <w:numId w:val="24"/>
        </w:numPr>
        <w:tabs>
          <w:tab w:val="left" w:pos="851"/>
        </w:tabs>
        <w:ind w:left="0" w:firstLine="567"/>
        <w:rPr>
          <w:rFonts w:eastAsia="Times New Roman"/>
          <w:szCs w:val="20"/>
          <w:lang w:val="hy-AM"/>
        </w:rPr>
      </w:pPr>
      <w:r w:rsidRPr="008A32DA">
        <w:rPr>
          <w:rFonts w:eastAsia="Times New Roman"/>
          <w:szCs w:val="20"/>
          <w:lang w:val="hy-AM"/>
        </w:rPr>
        <w:t>Սույն</w:t>
      </w:r>
      <w:r w:rsidRPr="00CA5234">
        <w:rPr>
          <w:szCs w:val="24"/>
          <w:lang w:val="hy-AM"/>
        </w:rPr>
        <w:t xml:space="preserve"> օրենքի կիրար</w:t>
      </w:r>
      <w:r w:rsidRPr="00CA5234">
        <w:rPr>
          <w:szCs w:val="24"/>
          <w:lang w:val="hy-AM"/>
        </w:rPr>
        <w:softHyphen/>
      </w:r>
      <w:r w:rsidRPr="00CA5234">
        <w:rPr>
          <w:szCs w:val="24"/>
          <w:lang w:val="hy-AM"/>
        </w:rPr>
        <w:softHyphen/>
        <w:t>կումն ապահովող Կառավարության որոշումները Կառավարությունն ընդունում է սույն օրենքն ընդունվելուց հետո՝ 6 ամսվա ընթացքում:</w:t>
      </w:r>
    </w:p>
    <w:p w14:paraId="2175D0B3" w14:textId="6115DDA8" w:rsidR="00AF6A48" w:rsidRPr="00E329F9" w:rsidRDefault="00AF6A48" w:rsidP="00D36CF5">
      <w:pPr>
        <w:jc w:val="right"/>
        <w:rPr>
          <w:rFonts w:eastAsia="Batang"/>
          <w:b/>
          <w:szCs w:val="24"/>
          <w:lang w:val="hy-AM"/>
        </w:rPr>
      </w:pPr>
      <w:r>
        <w:rPr>
          <w:rFonts w:eastAsia="Batang" w:cs="Sylfaen"/>
          <w:b/>
          <w:szCs w:val="24"/>
          <w:lang w:val="hy-AM"/>
        </w:rPr>
        <w:br w:type="page"/>
      </w:r>
    </w:p>
    <w:p w14:paraId="498C60B6" w14:textId="5763153A" w:rsidR="00AF6A48" w:rsidRPr="00255422" w:rsidRDefault="00AF6A48" w:rsidP="00D36CF5">
      <w:pPr>
        <w:spacing w:after="200" w:line="276" w:lineRule="auto"/>
        <w:ind w:firstLine="0"/>
        <w:jc w:val="right"/>
        <w:rPr>
          <w:rFonts w:eastAsia="Batang" w:cs="Sylfaen"/>
          <w:szCs w:val="24"/>
          <w:lang w:val="hy-AM"/>
        </w:rPr>
      </w:pPr>
      <w:r w:rsidRPr="00255422">
        <w:rPr>
          <w:rFonts w:eastAsia="Batang" w:cs="Sylfaen"/>
          <w:szCs w:val="24"/>
          <w:lang w:val="hy-AM"/>
        </w:rPr>
        <w:lastRenderedPageBreak/>
        <w:t>ՆԱԽԱԳԻԾ</w:t>
      </w:r>
    </w:p>
    <w:p w14:paraId="296708E0" w14:textId="77777777" w:rsidR="00AF6A48" w:rsidRPr="00255422" w:rsidRDefault="00AF6A48" w:rsidP="00AF6A48">
      <w:pPr>
        <w:ind w:firstLine="0"/>
        <w:jc w:val="center"/>
        <w:rPr>
          <w:rFonts w:eastAsia="Batang" w:cs="Sylfaen"/>
          <w:sz w:val="10"/>
          <w:szCs w:val="24"/>
          <w:lang w:val="hy-AM"/>
        </w:rPr>
      </w:pPr>
    </w:p>
    <w:p w14:paraId="70CC3C49" w14:textId="77777777" w:rsidR="00AF6A48" w:rsidRPr="00255422" w:rsidRDefault="00AF6A48" w:rsidP="00AF6A48">
      <w:pPr>
        <w:ind w:firstLine="0"/>
        <w:jc w:val="center"/>
        <w:rPr>
          <w:rFonts w:eastAsia="Batang" w:cs="Sylfaen"/>
          <w:szCs w:val="24"/>
          <w:lang w:val="nb-NO"/>
        </w:rPr>
      </w:pPr>
      <w:r w:rsidRPr="00255422">
        <w:rPr>
          <w:rFonts w:eastAsia="Batang" w:cs="Sylfaen"/>
          <w:szCs w:val="24"/>
          <w:lang w:val="hy-AM"/>
        </w:rPr>
        <w:t>ՀԱՅԱ</w:t>
      </w:r>
      <w:r w:rsidRPr="00255422">
        <w:rPr>
          <w:rFonts w:eastAsia="Batang" w:cs="Sylfaen"/>
          <w:szCs w:val="24"/>
          <w:lang w:val="nb-NO"/>
        </w:rPr>
        <w:t>U</w:t>
      </w:r>
      <w:r w:rsidRPr="00255422">
        <w:rPr>
          <w:rFonts w:eastAsia="Batang" w:cs="Sylfaen"/>
          <w:szCs w:val="24"/>
          <w:lang w:val="hy-AM"/>
        </w:rPr>
        <w:t>ՏԱՆԻ</w:t>
      </w:r>
      <w:r w:rsidRPr="00255422">
        <w:rPr>
          <w:rFonts w:eastAsia="Batang" w:cs="Sylfaen"/>
          <w:szCs w:val="24"/>
          <w:lang w:val="nb-NO"/>
        </w:rPr>
        <w:t xml:space="preserve"> </w:t>
      </w:r>
      <w:r w:rsidRPr="00255422">
        <w:rPr>
          <w:rFonts w:eastAsia="Batang" w:cs="Sylfaen"/>
          <w:szCs w:val="24"/>
          <w:lang w:val="hy-AM"/>
        </w:rPr>
        <w:t>ՀԱՆՐԱՊԵՏՈՒԹՅԱՆ</w:t>
      </w:r>
    </w:p>
    <w:p w14:paraId="66319E39" w14:textId="77777777" w:rsidR="00AF6A48" w:rsidRDefault="00AF6A48" w:rsidP="00AF6A48">
      <w:pPr>
        <w:ind w:firstLine="0"/>
        <w:jc w:val="center"/>
        <w:rPr>
          <w:rFonts w:eastAsia="Batang" w:cs="Sylfaen"/>
          <w:szCs w:val="24"/>
          <w:lang w:val="hy-AM"/>
        </w:rPr>
      </w:pPr>
      <w:r w:rsidRPr="00255422">
        <w:rPr>
          <w:rFonts w:eastAsia="Batang" w:cs="Sylfaen"/>
          <w:szCs w:val="24"/>
          <w:lang w:val="nb-NO"/>
        </w:rPr>
        <w:t>O</w:t>
      </w:r>
      <w:r w:rsidRPr="00255422">
        <w:rPr>
          <w:rFonts w:eastAsia="Batang" w:cs="Sylfaen"/>
          <w:szCs w:val="24"/>
          <w:lang w:val="hy-AM"/>
        </w:rPr>
        <w:t>ՐԵՆՔԸ</w:t>
      </w:r>
    </w:p>
    <w:p w14:paraId="188FEB84" w14:textId="77777777" w:rsidR="00AF6A48" w:rsidRPr="00255422" w:rsidRDefault="00AF6A48" w:rsidP="00AF6A48">
      <w:pPr>
        <w:ind w:firstLine="0"/>
        <w:jc w:val="center"/>
        <w:rPr>
          <w:rFonts w:eastAsia="Batang" w:cs="Sylfaen"/>
          <w:szCs w:val="24"/>
          <w:lang w:val="hy-AM"/>
        </w:rPr>
      </w:pPr>
      <w:r w:rsidRPr="00255422">
        <w:rPr>
          <w:rFonts w:eastAsia="Batang" w:cs="Sylfaen"/>
          <w:szCs w:val="24"/>
          <w:lang w:val="hy-AM"/>
        </w:rPr>
        <w:t>ՎԱՐՉԱԿԱՆ ԻՐԱՎԱԽԱԽՏՈՒՄՆԵՐԻ ՎԵՐԱԲԵՐՅԱԼ ՀԱՅԱՍՏԱՆԻ ՀԱՆՐԱՊԵՏՈՒԹՅԱՆ ՕՐԵՆՍԳՐՔՈՒՄ ՓՈՓՈԽՈՒԹՅՈՒՆ ԵՎ ԼՐԱՑՈՒՄ ԿԱՏԱՐԵԼՈՒ ՄԱUԻՆ</w:t>
      </w:r>
    </w:p>
    <w:p w14:paraId="644AF5A0" w14:textId="77777777" w:rsidR="00AF6A48" w:rsidRPr="00BF48CB" w:rsidRDefault="00AF6A48" w:rsidP="00AF6A48">
      <w:pPr>
        <w:tabs>
          <w:tab w:val="left" w:pos="360"/>
        </w:tabs>
        <w:ind w:firstLine="0"/>
        <w:contextualSpacing/>
        <w:rPr>
          <w:b/>
          <w:color w:val="FF0000"/>
          <w:szCs w:val="24"/>
          <w:lang w:val="hy-AM"/>
        </w:rPr>
      </w:pPr>
    </w:p>
    <w:p w14:paraId="2ABDF0B0" w14:textId="77777777" w:rsidR="00AF6A48" w:rsidRPr="00C9297B" w:rsidRDefault="00AF6A48" w:rsidP="00B62CAB">
      <w:pPr>
        <w:pStyle w:val="Heading1"/>
        <w:keepNext w:val="0"/>
        <w:keepLines w:val="0"/>
        <w:widowControl w:val="0"/>
        <w:numPr>
          <w:ilvl w:val="0"/>
          <w:numId w:val="26"/>
        </w:numPr>
        <w:tabs>
          <w:tab w:val="clear" w:pos="992"/>
          <w:tab w:val="left" w:pos="1843"/>
        </w:tabs>
        <w:ind w:left="0" w:firstLine="567"/>
        <w:jc w:val="both"/>
        <w:rPr>
          <w:rFonts w:eastAsia="Batang"/>
          <w:b/>
          <w:szCs w:val="24"/>
          <w:lang w:val="nb-NO"/>
        </w:rPr>
      </w:pPr>
      <w:r w:rsidRPr="00C9297B">
        <w:rPr>
          <w:rFonts w:eastAsia="Batang"/>
          <w:szCs w:val="24"/>
          <w:lang w:val="nb-NO"/>
        </w:rPr>
        <w:t xml:space="preserve">1985 </w:t>
      </w:r>
      <w:r w:rsidRPr="00C9297B">
        <w:rPr>
          <w:rFonts w:eastAsia="Batang"/>
          <w:szCs w:val="24"/>
          <w:lang w:val="hy-AM"/>
        </w:rPr>
        <w:t>թվականի</w:t>
      </w:r>
      <w:r w:rsidRPr="00C9297B">
        <w:rPr>
          <w:rFonts w:eastAsia="Batang"/>
          <w:szCs w:val="24"/>
          <w:lang w:val="nb-NO"/>
        </w:rPr>
        <w:t xml:space="preserve"> </w:t>
      </w:r>
      <w:r w:rsidRPr="00C9297B">
        <w:rPr>
          <w:rFonts w:eastAsia="Batang"/>
          <w:szCs w:val="24"/>
          <w:lang w:val="hy-AM"/>
        </w:rPr>
        <w:t>դեկտեմբերի</w:t>
      </w:r>
      <w:r w:rsidRPr="00C9297B">
        <w:rPr>
          <w:rFonts w:eastAsia="Batang"/>
          <w:szCs w:val="24"/>
          <w:lang w:val="nb-NO"/>
        </w:rPr>
        <w:t xml:space="preserve"> 6-</w:t>
      </w:r>
      <w:r w:rsidRPr="00C9297B">
        <w:rPr>
          <w:rFonts w:eastAsia="Batang"/>
          <w:szCs w:val="24"/>
          <w:lang w:val="hy-AM"/>
        </w:rPr>
        <w:t>ի</w:t>
      </w:r>
      <w:r w:rsidRPr="00C9297B">
        <w:rPr>
          <w:rFonts w:eastAsia="Batang"/>
          <w:szCs w:val="24"/>
          <w:lang w:val="nb-NO"/>
        </w:rPr>
        <w:t xml:space="preserve"> Վարչական իրավախախտումների վերաբեր</w:t>
      </w:r>
      <w:r w:rsidRPr="00C9297B">
        <w:rPr>
          <w:rFonts w:eastAsia="Batang"/>
          <w:szCs w:val="24"/>
          <w:lang w:val="nb-NO"/>
        </w:rPr>
        <w:softHyphen/>
        <w:t xml:space="preserve">յալ </w:t>
      </w:r>
      <w:r w:rsidRPr="00C9297B">
        <w:rPr>
          <w:rFonts w:eastAsia="Batang"/>
          <w:szCs w:val="24"/>
          <w:lang w:val="hy-AM"/>
        </w:rPr>
        <w:t>Հայա</w:t>
      </w:r>
      <w:r w:rsidRPr="00C9297B">
        <w:rPr>
          <w:rFonts w:eastAsia="Batang"/>
          <w:szCs w:val="24"/>
          <w:lang w:val="nb-NO"/>
        </w:rPr>
        <w:t>u</w:t>
      </w:r>
      <w:r w:rsidRPr="00C9297B">
        <w:rPr>
          <w:rFonts w:eastAsia="Batang"/>
          <w:szCs w:val="24"/>
          <w:lang w:val="hy-AM"/>
        </w:rPr>
        <w:t>տանի</w:t>
      </w:r>
      <w:r w:rsidRPr="00C9297B">
        <w:rPr>
          <w:rFonts w:eastAsia="Batang"/>
          <w:szCs w:val="24"/>
          <w:lang w:val="nb-NO"/>
        </w:rPr>
        <w:t xml:space="preserve"> </w:t>
      </w:r>
      <w:r w:rsidRPr="00C9297B">
        <w:rPr>
          <w:rFonts w:eastAsia="Batang"/>
          <w:szCs w:val="24"/>
          <w:lang w:val="hy-AM"/>
        </w:rPr>
        <w:t>Հանրապետության</w:t>
      </w:r>
      <w:r w:rsidRPr="00C9297B">
        <w:rPr>
          <w:rFonts w:eastAsia="Batang"/>
          <w:szCs w:val="24"/>
          <w:lang w:val="nb-NO"/>
        </w:rPr>
        <w:t xml:space="preserve"> </w:t>
      </w:r>
      <w:r w:rsidRPr="00C9297B">
        <w:rPr>
          <w:rFonts w:eastAsia="Batang"/>
          <w:szCs w:val="24"/>
          <w:lang w:val="hy-AM"/>
        </w:rPr>
        <w:t>օրենսգրքի</w:t>
      </w:r>
      <w:r w:rsidRPr="00C9297B">
        <w:rPr>
          <w:rFonts w:eastAsia="Batang"/>
          <w:szCs w:val="24"/>
          <w:lang w:val="nb-NO"/>
        </w:rPr>
        <w:t xml:space="preserve"> </w:t>
      </w:r>
      <w:r w:rsidRPr="00C9297B">
        <w:rPr>
          <w:rFonts w:eastAsia="Batang"/>
          <w:szCs w:val="24"/>
          <w:lang w:val="hy-AM"/>
        </w:rPr>
        <w:t xml:space="preserve">(այսուհետ՝ Օրենսգիրք) </w:t>
      </w:r>
      <w:r w:rsidRPr="00C9297B">
        <w:rPr>
          <w:rFonts w:eastAsia="Times New Roman"/>
          <w:bCs/>
          <w:szCs w:val="24"/>
          <w:shd w:val="clear" w:color="auto" w:fill="FFFFFF"/>
          <w:lang w:val="nb-NO" w:eastAsia="ru-RU"/>
        </w:rPr>
        <w:t>169</w:t>
      </w:r>
      <w:r w:rsidRPr="00C9297B">
        <w:rPr>
          <w:rFonts w:eastAsia="Times New Roman"/>
          <w:bCs/>
          <w:szCs w:val="24"/>
          <w:shd w:val="clear" w:color="auto" w:fill="FFFFFF"/>
          <w:vertAlign w:val="superscript"/>
          <w:lang w:val="nb-NO" w:eastAsia="ru-RU"/>
        </w:rPr>
        <w:t>1</w:t>
      </w:r>
      <w:r w:rsidRPr="00C9297B">
        <w:rPr>
          <w:rFonts w:eastAsia="Batang"/>
          <w:szCs w:val="24"/>
          <w:lang w:val="nb-NO"/>
        </w:rPr>
        <w:t>-</w:t>
      </w:r>
      <w:r w:rsidRPr="00C9297B">
        <w:rPr>
          <w:rFonts w:eastAsia="Batang"/>
          <w:szCs w:val="24"/>
          <w:lang w:val="hy-AM"/>
        </w:rPr>
        <w:t>րդ</w:t>
      </w:r>
      <w:r w:rsidRPr="00C9297B">
        <w:rPr>
          <w:rFonts w:eastAsia="Batang"/>
          <w:szCs w:val="24"/>
          <w:lang w:val="nb-NO"/>
        </w:rPr>
        <w:t xml:space="preserve"> </w:t>
      </w:r>
      <w:r w:rsidRPr="00C9297B">
        <w:rPr>
          <w:rFonts w:eastAsia="Batang"/>
          <w:szCs w:val="24"/>
          <w:lang w:val="hy-AM"/>
        </w:rPr>
        <w:t>հոդ</w:t>
      </w:r>
      <w:r w:rsidRPr="00C9297B">
        <w:rPr>
          <w:rFonts w:eastAsia="Batang"/>
          <w:szCs w:val="24"/>
          <w:lang w:val="nb-NO"/>
        </w:rPr>
        <w:softHyphen/>
      </w:r>
      <w:r w:rsidRPr="00C9297B">
        <w:rPr>
          <w:rFonts w:eastAsia="Batang"/>
          <w:szCs w:val="24"/>
          <w:lang w:val="hy-AM"/>
        </w:rPr>
        <w:t>վածի՝</w:t>
      </w:r>
    </w:p>
    <w:p w14:paraId="5A244772" w14:textId="2D79AFE7" w:rsidR="00AF6A48" w:rsidRPr="0097700A" w:rsidRDefault="00AF6A48" w:rsidP="000201C6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567"/>
        <w:contextualSpacing/>
        <w:rPr>
          <w:rFonts w:eastAsia="Times New Roman"/>
          <w:szCs w:val="24"/>
          <w:lang w:val="nb-NO" w:eastAsia="ru-RU"/>
        </w:rPr>
      </w:pPr>
      <w:r w:rsidRPr="0097700A">
        <w:rPr>
          <w:rFonts w:eastAsia="Batang"/>
          <w:szCs w:val="24"/>
        </w:rPr>
        <w:t>երկրորդ</w:t>
      </w:r>
      <w:r w:rsidRPr="0097700A">
        <w:rPr>
          <w:rFonts w:eastAsia="Batang"/>
          <w:szCs w:val="24"/>
          <w:lang w:val="nb-NO"/>
        </w:rPr>
        <w:t xml:space="preserve"> </w:t>
      </w:r>
      <w:r w:rsidRPr="0097700A">
        <w:rPr>
          <w:rFonts w:eastAsia="Batang"/>
          <w:szCs w:val="24"/>
          <w:lang w:val="hy-AM"/>
        </w:rPr>
        <w:t>պար</w:t>
      </w:r>
      <w:r w:rsidRPr="0097700A">
        <w:rPr>
          <w:rFonts w:eastAsia="Batang"/>
          <w:szCs w:val="24"/>
          <w:lang w:val="hy-AM"/>
        </w:rPr>
        <w:softHyphen/>
      </w:r>
      <w:r w:rsidRPr="0097700A">
        <w:rPr>
          <w:rFonts w:eastAsia="Batang"/>
          <w:szCs w:val="24"/>
          <w:lang w:val="nb-NO"/>
        </w:rPr>
        <w:softHyphen/>
      </w:r>
      <w:r w:rsidR="00AC6C2C" w:rsidRPr="0097700A">
        <w:rPr>
          <w:rFonts w:eastAsia="Batang"/>
          <w:szCs w:val="24"/>
          <w:lang w:val="hy-AM"/>
        </w:rPr>
        <w:t xml:space="preserve">բերությունում </w:t>
      </w:r>
      <w:r w:rsidR="00AC6C2C" w:rsidRPr="0097700A">
        <w:rPr>
          <w:rFonts w:eastAsia="Batang"/>
          <w:szCs w:val="24"/>
          <w:lang w:val="nb-NO"/>
        </w:rPr>
        <w:t>«</w:t>
      </w:r>
      <w:r w:rsidR="00AC6C2C" w:rsidRPr="0097700A">
        <w:rPr>
          <w:rFonts w:eastAsia="Batang"/>
          <w:szCs w:val="24"/>
          <w:lang w:val="en-US"/>
        </w:rPr>
        <w:t>Հայտարարագիրը</w:t>
      </w:r>
      <w:r w:rsidR="00AC6C2C" w:rsidRPr="0097700A">
        <w:rPr>
          <w:rFonts w:eastAsia="Batang"/>
          <w:szCs w:val="24"/>
          <w:lang w:val="nb-NO"/>
        </w:rPr>
        <w:t xml:space="preserve">» բառը փոխարինել «Բացառությամբ սույն </w:t>
      </w:r>
      <w:r w:rsidRPr="0097700A">
        <w:rPr>
          <w:rFonts w:eastAsia="Batang"/>
          <w:szCs w:val="24"/>
          <w:lang w:val="nb-NO"/>
        </w:rPr>
        <w:t>հոդվածի երրորդ պարբերությամբ սահմանված դեպքի, հայտա</w:t>
      </w:r>
      <w:r w:rsidRPr="0097700A">
        <w:rPr>
          <w:rFonts w:eastAsia="Batang"/>
          <w:szCs w:val="24"/>
          <w:lang w:val="nb-NO"/>
        </w:rPr>
        <w:softHyphen/>
        <w:t>րա</w:t>
      </w:r>
      <w:r w:rsidRPr="0097700A">
        <w:rPr>
          <w:rFonts w:eastAsia="Batang"/>
          <w:szCs w:val="24"/>
          <w:lang w:val="nb-NO"/>
        </w:rPr>
        <w:softHyphen/>
        <w:t>րա</w:t>
      </w:r>
      <w:r w:rsidRPr="0097700A">
        <w:rPr>
          <w:rFonts w:eastAsia="Batang"/>
          <w:szCs w:val="24"/>
          <w:lang w:val="nb-NO"/>
        </w:rPr>
        <w:softHyphen/>
      </w:r>
      <w:r w:rsidRPr="0097700A">
        <w:rPr>
          <w:rFonts w:eastAsia="Batang"/>
          <w:szCs w:val="24"/>
          <w:lang w:val="nb-NO"/>
        </w:rPr>
        <w:softHyphen/>
        <w:t>գիրը</w:t>
      </w:r>
      <w:r w:rsidR="00AC6C2C" w:rsidRPr="0097700A">
        <w:rPr>
          <w:rFonts w:eastAsia="Times New Roman"/>
          <w:szCs w:val="24"/>
          <w:lang w:val="nb-NO" w:eastAsia="ru-RU"/>
        </w:rPr>
        <w:t>» բառերով</w:t>
      </w:r>
      <w:r w:rsidRPr="0097700A">
        <w:rPr>
          <w:rFonts w:eastAsia="Times New Roman"/>
          <w:szCs w:val="24"/>
          <w:lang w:val="nb-NO" w:eastAsia="ru-RU"/>
        </w:rPr>
        <w:t>:</w:t>
      </w:r>
    </w:p>
    <w:p w14:paraId="3CD5D3E1" w14:textId="5B61211F" w:rsidR="00AF6A48" w:rsidRPr="0097700A" w:rsidRDefault="00AF6A48" w:rsidP="00B62CAB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567"/>
        <w:contextualSpacing/>
        <w:rPr>
          <w:rFonts w:eastAsia="Batang"/>
          <w:szCs w:val="24"/>
          <w:lang w:val="hy-AM"/>
        </w:rPr>
      </w:pPr>
      <w:r w:rsidRPr="0097700A">
        <w:rPr>
          <w:rFonts w:eastAsia="Batang"/>
          <w:szCs w:val="24"/>
          <w:lang w:val="hy-AM"/>
        </w:rPr>
        <w:t xml:space="preserve">լրացնել հետևյալ բովանդակությամբ </w:t>
      </w:r>
      <w:r w:rsidR="00367058" w:rsidRPr="0097700A">
        <w:rPr>
          <w:rFonts w:eastAsia="Batang"/>
          <w:szCs w:val="24"/>
          <w:lang w:val="en-US"/>
        </w:rPr>
        <w:t>երրորդ</w:t>
      </w:r>
      <w:r w:rsidR="00367058" w:rsidRPr="0097700A">
        <w:rPr>
          <w:rFonts w:eastAsia="Batang"/>
          <w:szCs w:val="24"/>
          <w:lang w:val="nb-NO"/>
        </w:rPr>
        <w:t xml:space="preserve"> </w:t>
      </w:r>
      <w:r w:rsidR="00367058" w:rsidRPr="0097700A">
        <w:rPr>
          <w:rFonts w:eastAsia="Batang"/>
          <w:szCs w:val="24"/>
          <w:lang w:val="en-US"/>
        </w:rPr>
        <w:t>և</w:t>
      </w:r>
      <w:r w:rsidR="00367058" w:rsidRPr="0097700A">
        <w:rPr>
          <w:rFonts w:eastAsia="Batang"/>
          <w:szCs w:val="24"/>
          <w:lang w:val="nb-NO"/>
        </w:rPr>
        <w:t xml:space="preserve"> </w:t>
      </w:r>
      <w:r w:rsidRPr="0097700A">
        <w:rPr>
          <w:rFonts w:eastAsia="Batang"/>
          <w:szCs w:val="24"/>
          <w:lang w:val="en-US"/>
        </w:rPr>
        <w:t>չորրորդ</w:t>
      </w:r>
      <w:r w:rsidRPr="0097700A">
        <w:rPr>
          <w:rFonts w:eastAsia="Batang"/>
          <w:szCs w:val="24"/>
          <w:lang w:val="nb-NO"/>
        </w:rPr>
        <w:t xml:space="preserve"> </w:t>
      </w:r>
      <w:r w:rsidRPr="0097700A">
        <w:rPr>
          <w:rFonts w:eastAsia="Batang"/>
          <w:szCs w:val="24"/>
          <w:lang w:val="en-US"/>
        </w:rPr>
        <w:t>պարբերու</w:t>
      </w:r>
      <w:r w:rsidRPr="0097700A">
        <w:rPr>
          <w:rFonts w:eastAsia="Batang"/>
          <w:szCs w:val="24"/>
          <w:lang w:val="nb-NO"/>
        </w:rPr>
        <w:softHyphen/>
      </w:r>
      <w:r w:rsidRPr="0097700A">
        <w:rPr>
          <w:rFonts w:eastAsia="Batang"/>
          <w:szCs w:val="24"/>
          <w:lang w:val="en-US"/>
        </w:rPr>
        <w:t>թյուններ</w:t>
      </w:r>
      <w:r w:rsidRPr="0097700A">
        <w:rPr>
          <w:rFonts w:eastAsia="Batang"/>
          <w:szCs w:val="24"/>
          <w:lang w:val="hy-AM"/>
        </w:rPr>
        <w:t>.</w:t>
      </w:r>
    </w:p>
    <w:p w14:paraId="722E350E" w14:textId="77777777" w:rsidR="00AF6A48" w:rsidRPr="0097700A" w:rsidRDefault="00AF6A48" w:rsidP="00B62CAB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szCs w:val="24"/>
          <w:lang w:val="nb-NO" w:eastAsia="ru-RU"/>
        </w:rPr>
      </w:pPr>
      <w:r w:rsidRPr="0097700A">
        <w:rPr>
          <w:rFonts w:eastAsia="Times New Roman"/>
          <w:szCs w:val="24"/>
          <w:lang w:val="hy-AM" w:eastAsia="ru-RU"/>
        </w:rPr>
        <w:t>«Եկամտային հարկի տարեկան հաշվարկ (հայտարարագիր) ներկայացնելու պար</w:t>
      </w:r>
      <w:r w:rsidRPr="0097700A">
        <w:rPr>
          <w:rFonts w:eastAsia="Times New Roman"/>
          <w:szCs w:val="24"/>
          <w:lang w:val="hy-AM" w:eastAsia="ru-RU"/>
        </w:rPr>
        <w:softHyphen/>
        <w:t>տա</w:t>
      </w:r>
      <w:r w:rsidRPr="0097700A">
        <w:rPr>
          <w:rFonts w:eastAsia="Times New Roman"/>
          <w:szCs w:val="24"/>
          <w:lang w:val="hy-AM" w:eastAsia="ru-RU"/>
        </w:rPr>
        <w:softHyphen/>
        <w:t>վո</w:t>
      </w:r>
      <w:r w:rsidRPr="0097700A">
        <w:rPr>
          <w:rFonts w:eastAsia="Times New Roman"/>
          <w:szCs w:val="24"/>
          <w:lang w:val="hy-AM" w:eastAsia="ru-RU"/>
        </w:rPr>
        <w:softHyphen/>
        <w:t>րու</w:t>
      </w:r>
      <w:r w:rsidRPr="0097700A">
        <w:rPr>
          <w:rFonts w:eastAsia="Times New Roman"/>
          <w:szCs w:val="24"/>
          <w:lang w:val="hy-AM" w:eastAsia="ru-RU"/>
        </w:rPr>
        <w:softHyphen/>
        <w:t>թյուն ունեցող անձանց կողմից եկամտային հարկի տարեկան հաշվարկը (հայտարա</w:t>
      </w:r>
      <w:r w:rsidRPr="0097700A">
        <w:rPr>
          <w:rFonts w:eastAsia="Times New Roman"/>
          <w:szCs w:val="24"/>
          <w:lang w:val="hy-AM" w:eastAsia="ru-RU"/>
        </w:rPr>
        <w:softHyphen/>
        <w:t>րա</w:t>
      </w:r>
      <w:r w:rsidRPr="0097700A">
        <w:rPr>
          <w:rFonts w:eastAsia="Times New Roman"/>
          <w:szCs w:val="24"/>
          <w:lang w:val="hy-AM" w:eastAsia="ru-RU"/>
        </w:rPr>
        <w:softHyphen/>
        <w:t xml:space="preserve">գիրը) </w:t>
      </w:r>
      <w:r w:rsidRPr="0097700A">
        <w:rPr>
          <w:rFonts w:eastAsia="Times New Roman" w:cs="GHEA Grapalat"/>
          <w:szCs w:val="24"/>
          <w:lang w:val="hy-AM" w:eastAsia="ru-RU"/>
        </w:rPr>
        <w:t>հարկային</w:t>
      </w:r>
      <w:r w:rsidRPr="0097700A">
        <w:rPr>
          <w:rFonts w:eastAsia="Times New Roman"/>
          <w:szCs w:val="24"/>
          <w:lang w:val="nb-NO" w:eastAsia="ru-RU"/>
        </w:rPr>
        <w:t xml:space="preserve"> </w:t>
      </w:r>
      <w:r w:rsidRPr="0097700A">
        <w:rPr>
          <w:rFonts w:eastAsia="Times New Roman" w:cs="GHEA Grapalat"/>
          <w:szCs w:val="24"/>
          <w:lang w:val="hy-AM" w:eastAsia="ru-RU"/>
        </w:rPr>
        <w:t>մարմինն</w:t>
      </w:r>
      <w:r w:rsidRPr="0097700A">
        <w:rPr>
          <w:rFonts w:eastAsia="Times New Roman"/>
          <w:szCs w:val="24"/>
          <w:lang w:val="hy-AM" w:eastAsia="ru-RU"/>
        </w:rPr>
        <w:t>եր</w:t>
      </w:r>
      <w:r w:rsidRPr="0097700A">
        <w:rPr>
          <w:rFonts w:eastAsia="Times New Roman"/>
          <w:szCs w:val="24"/>
          <w:lang w:val="nb-NO" w:eastAsia="ru-RU"/>
        </w:rPr>
        <w:t xml:space="preserve"> </w:t>
      </w:r>
      <w:r w:rsidRPr="0097700A">
        <w:rPr>
          <w:rFonts w:eastAsia="Times New Roman"/>
          <w:szCs w:val="24"/>
          <w:lang w:val="hy-AM" w:eastAsia="ru-RU"/>
        </w:rPr>
        <w:t>սահմանված</w:t>
      </w:r>
      <w:r w:rsidRPr="0097700A">
        <w:rPr>
          <w:rFonts w:eastAsia="Times New Roman"/>
          <w:szCs w:val="24"/>
          <w:lang w:val="nb-NO" w:eastAsia="ru-RU"/>
        </w:rPr>
        <w:t xml:space="preserve"> </w:t>
      </w:r>
      <w:r w:rsidRPr="0097700A">
        <w:rPr>
          <w:rFonts w:eastAsia="Times New Roman"/>
          <w:szCs w:val="24"/>
          <w:lang w:val="hy-AM" w:eastAsia="ru-RU"/>
        </w:rPr>
        <w:t>ժամկետում</w:t>
      </w:r>
      <w:r w:rsidRPr="0097700A">
        <w:rPr>
          <w:rFonts w:eastAsia="Times New Roman"/>
          <w:szCs w:val="24"/>
          <w:lang w:val="nb-NO" w:eastAsia="ru-RU"/>
        </w:rPr>
        <w:t xml:space="preserve"> </w:t>
      </w:r>
      <w:r w:rsidRPr="0097700A">
        <w:rPr>
          <w:rFonts w:eastAsia="Times New Roman"/>
          <w:szCs w:val="24"/>
          <w:lang w:val="hy-AM" w:eastAsia="ru-RU"/>
        </w:rPr>
        <w:t>չներկայացնելը առաջացնում</w:t>
      </w:r>
      <w:r w:rsidRPr="0097700A">
        <w:rPr>
          <w:rFonts w:eastAsia="Times New Roman"/>
          <w:szCs w:val="24"/>
          <w:lang w:val="nb-NO" w:eastAsia="ru-RU"/>
        </w:rPr>
        <w:t xml:space="preserve"> </w:t>
      </w:r>
      <w:r w:rsidRPr="0097700A">
        <w:rPr>
          <w:rFonts w:eastAsia="Times New Roman"/>
          <w:szCs w:val="24"/>
          <w:lang w:val="hy-AM" w:eastAsia="ru-RU"/>
        </w:rPr>
        <w:t>է</w:t>
      </w:r>
      <w:r w:rsidRPr="0097700A">
        <w:rPr>
          <w:rFonts w:eastAsia="Times New Roman"/>
          <w:szCs w:val="24"/>
          <w:lang w:val="nb-NO" w:eastAsia="ru-RU"/>
        </w:rPr>
        <w:t xml:space="preserve"> </w:t>
      </w:r>
      <w:r w:rsidRPr="0097700A">
        <w:rPr>
          <w:rFonts w:eastAsia="Times New Roman"/>
          <w:szCs w:val="24"/>
          <w:lang w:val="hy-AM" w:eastAsia="ru-RU"/>
        </w:rPr>
        <w:t>տուգանքի</w:t>
      </w:r>
      <w:r w:rsidRPr="0097700A">
        <w:rPr>
          <w:rFonts w:eastAsia="Times New Roman"/>
          <w:szCs w:val="24"/>
          <w:lang w:val="nb-NO" w:eastAsia="ru-RU"/>
        </w:rPr>
        <w:t xml:space="preserve"> </w:t>
      </w:r>
      <w:r w:rsidRPr="0097700A">
        <w:rPr>
          <w:rFonts w:eastAsia="Times New Roman"/>
          <w:szCs w:val="24"/>
          <w:lang w:val="hy-AM" w:eastAsia="ru-RU"/>
        </w:rPr>
        <w:t>նշա</w:t>
      </w:r>
      <w:r w:rsidRPr="0097700A">
        <w:rPr>
          <w:rFonts w:eastAsia="Times New Roman"/>
          <w:szCs w:val="24"/>
          <w:lang w:val="hy-AM" w:eastAsia="ru-RU"/>
        </w:rPr>
        <w:softHyphen/>
        <w:t>նա</w:t>
      </w:r>
      <w:r w:rsidRPr="0097700A">
        <w:rPr>
          <w:rFonts w:eastAsia="Times New Roman"/>
          <w:szCs w:val="24"/>
          <w:lang w:val="hy-AM" w:eastAsia="ru-RU"/>
        </w:rPr>
        <w:softHyphen/>
        <w:t>կում</w:t>
      </w:r>
      <w:r w:rsidRPr="0097700A">
        <w:rPr>
          <w:rFonts w:eastAsia="Times New Roman"/>
          <w:szCs w:val="24"/>
          <w:lang w:val="nb-NO" w:eastAsia="ru-RU"/>
        </w:rPr>
        <w:t>`</w:t>
      </w:r>
    </w:p>
    <w:p w14:paraId="71B63D83" w14:textId="1879C23E" w:rsidR="00AF6A48" w:rsidRPr="0097700A" w:rsidRDefault="00AF6A48" w:rsidP="00B62CAB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eastAsia="Times New Roman"/>
          <w:szCs w:val="24"/>
          <w:lang w:val="hy-AM" w:eastAsia="ru-RU"/>
        </w:rPr>
      </w:pPr>
      <w:r w:rsidRPr="0097700A">
        <w:rPr>
          <w:rFonts w:eastAsia="Times New Roman"/>
          <w:szCs w:val="24"/>
          <w:lang w:val="hy-AM" w:eastAsia="ru-RU"/>
        </w:rPr>
        <w:t xml:space="preserve">ա. </w:t>
      </w:r>
      <w:r w:rsidR="00AC6C2C" w:rsidRPr="0097700A">
        <w:rPr>
          <w:rFonts w:eastAsia="Times New Roman"/>
          <w:szCs w:val="24"/>
          <w:lang w:eastAsia="ru-RU"/>
        </w:rPr>
        <w:t>որևէ</w:t>
      </w:r>
      <w:r w:rsidR="00AC6C2C" w:rsidRPr="0097700A">
        <w:rPr>
          <w:rFonts w:eastAsia="Times New Roman"/>
          <w:szCs w:val="24"/>
          <w:lang w:val="nb-NO" w:eastAsia="ru-RU"/>
        </w:rPr>
        <w:t xml:space="preserve"> </w:t>
      </w:r>
      <w:r w:rsidR="00AC6C2C" w:rsidRPr="0097700A">
        <w:rPr>
          <w:rFonts w:eastAsia="Times New Roman"/>
          <w:szCs w:val="24"/>
          <w:lang w:eastAsia="ru-RU"/>
        </w:rPr>
        <w:t>տարվա</w:t>
      </w:r>
      <w:r w:rsidR="00AC6C2C" w:rsidRPr="0097700A">
        <w:rPr>
          <w:rFonts w:eastAsia="Times New Roman"/>
          <w:szCs w:val="24"/>
          <w:lang w:val="nb-NO" w:eastAsia="ru-RU"/>
        </w:rPr>
        <w:t xml:space="preserve"> </w:t>
      </w:r>
      <w:r w:rsidR="00AC6C2C" w:rsidRPr="0097700A">
        <w:rPr>
          <w:rFonts w:eastAsia="Times New Roman"/>
          <w:szCs w:val="24"/>
          <w:lang w:val="hy-AM" w:eastAsia="ru-RU"/>
        </w:rPr>
        <w:t xml:space="preserve">դեկտեմբերի 31-ի դրությամբ </w:t>
      </w:r>
      <w:r w:rsidRPr="0097700A">
        <w:rPr>
          <w:rFonts w:eastAsia="Times New Roman"/>
          <w:szCs w:val="24"/>
          <w:lang w:val="hy-AM" w:eastAsia="ru-RU"/>
        </w:rPr>
        <w:t>«Հանրային ծառայության մասին» Հայաս</w:t>
      </w:r>
      <w:r w:rsidR="00AC6C2C" w:rsidRPr="0097700A">
        <w:rPr>
          <w:rFonts w:eastAsia="Times New Roman"/>
          <w:szCs w:val="24"/>
          <w:lang w:val="hy-AM" w:eastAsia="ru-RU"/>
        </w:rPr>
        <w:softHyphen/>
      </w:r>
      <w:r w:rsidRPr="0097700A">
        <w:rPr>
          <w:rFonts w:eastAsia="Times New Roman"/>
          <w:szCs w:val="24"/>
          <w:lang w:val="hy-AM" w:eastAsia="ru-RU"/>
        </w:rPr>
        <w:t>տանի Հանրապետության օրեն</w:t>
      </w:r>
      <w:r w:rsidRPr="0097700A">
        <w:rPr>
          <w:rFonts w:eastAsia="Times New Roman"/>
          <w:szCs w:val="24"/>
          <w:lang w:val="hy-AM" w:eastAsia="ru-RU"/>
        </w:rPr>
        <w:softHyphen/>
        <w:t>քով սահ</w:t>
      </w:r>
      <w:r w:rsidRPr="0097700A">
        <w:rPr>
          <w:rFonts w:eastAsia="Times New Roman"/>
          <w:szCs w:val="24"/>
          <w:lang w:val="hy-AM" w:eastAsia="ru-RU"/>
        </w:rPr>
        <w:softHyphen/>
        <w:t>ման</w:t>
      </w:r>
      <w:r w:rsidRPr="0097700A">
        <w:rPr>
          <w:rFonts w:eastAsia="Times New Roman"/>
          <w:szCs w:val="24"/>
          <w:lang w:val="hy-AM" w:eastAsia="ru-RU"/>
        </w:rPr>
        <w:softHyphen/>
        <w:t>ված պետական ծառայության, համայնքային ծառա</w:t>
      </w:r>
      <w:r w:rsidR="00AC6C2C" w:rsidRPr="0097700A">
        <w:rPr>
          <w:rFonts w:eastAsia="Times New Roman"/>
          <w:szCs w:val="24"/>
          <w:lang w:val="hy-AM" w:eastAsia="ru-RU"/>
        </w:rPr>
        <w:softHyphen/>
      </w:r>
      <w:r w:rsidRPr="0097700A">
        <w:rPr>
          <w:rFonts w:eastAsia="Times New Roman"/>
          <w:szCs w:val="24"/>
          <w:lang w:val="hy-AM" w:eastAsia="ru-RU"/>
        </w:rPr>
        <w:t>յու</w:t>
      </w:r>
      <w:r w:rsidR="00AC6C2C" w:rsidRPr="0097700A">
        <w:rPr>
          <w:rFonts w:eastAsia="Times New Roman"/>
          <w:szCs w:val="24"/>
          <w:lang w:val="hy-AM" w:eastAsia="ru-RU"/>
        </w:rPr>
        <w:softHyphen/>
      </w:r>
      <w:r w:rsidRPr="0097700A">
        <w:rPr>
          <w:rFonts w:eastAsia="Times New Roman"/>
          <w:szCs w:val="24"/>
          <w:lang w:val="hy-AM" w:eastAsia="ru-RU"/>
        </w:rPr>
        <w:t>թյան և (կամ) հանրային պաշտոն</w:t>
      </w:r>
      <w:r w:rsidRPr="0097700A">
        <w:rPr>
          <w:rFonts w:eastAsia="Times New Roman"/>
          <w:szCs w:val="24"/>
          <w:lang w:val="hy-AM" w:eastAsia="ru-RU"/>
        </w:rPr>
        <w:softHyphen/>
        <w:t>ներ զբա</w:t>
      </w:r>
      <w:r w:rsidRPr="0097700A">
        <w:rPr>
          <w:rFonts w:eastAsia="Times New Roman"/>
          <w:szCs w:val="24"/>
          <w:lang w:val="hy-AM" w:eastAsia="ru-RU"/>
        </w:rPr>
        <w:softHyphen/>
        <w:t>ղեց</w:t>
      </w:r>
      <w:r w:rsidRPr="0097700A">
        <w:rPr>
          <w:rFonts w:eastAsia="Times New Roman"/>
          <w:szCs w:val="24"/>
          <w:lang w:val="hy-AM" w:eastAsia="ru-RU"/>
        </w:rPr>
        <w:softHyphen/>
        <w:t>նող Հայաստանի Հանրապետության քաղա</w:t>
      </w:r>
      <w:r w:rsidR="00AC6C2C" w:rsidRPr="0097700A">
        <w:rPr>
          <w:rFonts w:eastAsia="Times New Roman"/>
          <w:szCs w:val="24"/>
          <w:lang w:val="hy-AM" w:eastAsia="ru-RU"/>
        </w:rPr>
        <w:softHyphen/>
      </w:r>
      <w:r w:rsidRPr="0097700A">
        <w:rPr>
          <w:rFonts w:eastAsia="Times New Roman"/>
          <w:szCs w:val="24"/>
          <w:lang w:val="hy-AM" w:eastAsia="ru-RU"/>
        </w:rPr>
        <w:t>քա</w:t>
      </w:r>
      <w:r w:rsidR="00AC6C2C" w:rsidRPr="0097700A">
        <w:rPr>
          <w:rFonts w:eastAsia="Times New Roman"/>
          <w:szCs w:val="24"/>
          <w:lang w:val="hy-AM" w:eastAsia="ru-RU"/>
        </w:rPr>
        <w:softHyphen/>
      </w:r>
      <w:r w:rsidRPr="0097700A">
        <w:rPr>
          <w:rFonts w:eastAsia="Times New Roman"/>
          <w:szCs w:val="24"/>
          <w:lang w:val="hy-AM" w:eastAsia="ru-RU"/>
        </w:rPr>
        <w:t>ցի</w:t>
      </w:r>
      <w:r w:rsidR="00AC6C2C" w:rsidRPr="0097700A">
        <w:rPr>
          <w:rFonts w:eastAsia="Times New Roman"/>
          <w:szCs w:val="24"/>
          <w:lang w:val="hy-AM" w:eastAsia="ru-RU"/>
        </w:rPr>
        <w:softHyphen/>
      </w:r>
      <w:r w:rsidRPr="0097700A">
        <w:rPr>
          <w:rFonts w:eastAsia="Times New Roman"/>
          <w:szCs w:val="24"/>
          <w:lang w:val="hy-AM" w:eastAsia="ru-RU"/>
        </w:rPr>
        <w:t xml:space="preserve">ների համար </w:t>
      </w:r>
      <w:r w:rsidRPr="0097700A">
        <w:rPr>
          <w:rFonts w:eastAsia="Times New Roman"/>
          <w:szCs w:val="24"/>
          <w:lang w:val="ru-RU" w:eastAsia="ru-RU"/>
        </w:rPr>
        <w:t>սահմանված</w:t>
      </w:r>
      <w:r w:rsidRPr="0097700A">
        <w:rPr>
          <w:rFonts w:eastAsia="Times New Roman"/>
          <w:szCs w:val="24"/>
          <w:lang w:val="nb-NO" w:eastAsia="ru-RU"/>
        </w:rPr>
        <w:t xml:space="preserve"> </w:t>
      </w:r>
      <w:r w:rsidRPr="0097700A">
        <w:rPr>
          <w:rFonts w:eastAsia="Times New Roman"/>
          <w:szCs w:val="24"/>
          <w:lang w:val="ru-RU" w:eastAsia="ru-RU"/>
        </w:rPr>
        <w:t>նվազագույն</w:t>
      </w:r>
      <w:r w:rsidRPr="0097700A">
        <w:rPr>
          <w:rFonts w:eastAsia="Times New Roman"/>
          <w:szCs w:val="24"/>
          <w:lang w:val="nb-NO" w:eastAsia="ru-RU"/>
        </w:rPr>
        <w:t xml:space="preserve"> </w:t>
      </w:r>
      <w:r w:rsidRPr="0097700A">
        <w:rPr>
          <w:rFonts w:eastAsia="Times New Roman"/>
          <w:szCs w:val="24"/>
          <w:lang w:val="ru-RU" w:eastAsia="ru-RU"/>
        </w:rPr>
        <w:t>աշխա</w:t>
      </w:r>
      <w:r w:rsidRPr="0097700A">
        <w:rPr>
          <w:rFonts w:eastAsia="Times New Roman"/>
          <w:szCs w:val="24"/>
          <w:lang w:val="nb-NO" w:eastAsia="ru-RU"/>
        </w:rPr>
        <w:softHyphen/>
      </w:r>
      <w:r w:rsidRPr="0097700A">
        <w:rPr>
          <w:rFonts w:eastAsia="Times New Roman"/>
          <w:szCs w:val="24"/>
          <w:lang w:val="nb-NO" w:eastAsia="ru-RU"/>
        </w:rPr>
        <w:softHyphen/>
      </w:r>
      <w:r w:rsidRPr="0097700A">
        <w:rPr>
          <w:rFonts w:eastAsia="Times New Roman"/>
          <w:szCs w:val="24"/>
          <w:lang w:val="ru-RU" w:eastAsia="ru-RU"/>
        </w:rPr>
        <w:t>տավարձի</w:t>
      </w:r>
      <w:r w:rsidRPr="0097700A">
        <w:rPr>
          <w:rFonts w:eastAsia="Times New Roman"/>
          <w:szCs w:val="24"/>
          <w:lang w:val="nb-NO" w:eastAsia="ru-RU"/>
        </w:rPr>
        <w:t xml:space="preserve"> </w:t>
      </w:r>
      <w:r w:rsidRPr="0097700A">
        <w:rPr>
          <w:rFonts w:eastAsia="Times New Roman"/>
          <w:szCs w:val="24"/>
          <w:lang w:val="hy-AM" w:eastAsia="ru-RU"/>
        </w:rPr>
        <w:t xml:space="preserve">հիսունապատիկի </w:t>
      </w:r>
      <w:r w:rsidRPr="0097700A">
        <w:rPr>
          <w:rFonts w:eastAsia="Times New Roman"/>
          <w:szCs w:val="24"/>
          <w:lang w:val="ru-RU" w:eastAsia="ru-RU"/>
        </w:rPr>
        <w:t>չափով</w:t>
      </w:r>
      <w:r w:rsidRPr="0097700A">
        <w:rPr>
          <w:rFonts w:eastAsia="Times New Roman"/>
          <w:szCs w:val="24"/>
          <w:lang w:val="hy-AM" w:eastAsia="ru-RU"/>
        </w:rPr>
        <w:t>,</w:t>
      </w:r>
    </w:p>
    <w:p w14:paraId="04927847" w14:textId="2BD1B334" w:rsidR="00452A45" w:rsidRPr="0097700A" w:rsidRDefault="00AF6A48" w:rsidP="00B62CAB">
      <w:pPr>
        <w:shd w:val="clear" w:color="auto" w:fill="FFFFFF"/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/>
          <w:szCs w:val="24"/>
          <w:lang w:val="hy-AM" w:eastAsia="ru-RU"/>
        </w:rPr>
      </w:pPr>
      <w:r w:rsidRPr="0097700A">
        <w:rPr>
          <w:rFonts w:eastAsia="Times New Roman"/>
          <w:szCs w:val="24"/>
          <w:lang w:val="hy-AM" w:eastAsia="ru-RU"/>
        </w:rPr>
        <w:t>բ.</w:t>
      </w:r>
      <w:r w:rsidR="00452A45" w:rsidRPr="0097700A">
        <w:rPr>
          <w:rFonts w:eastAsia="Times New Roman"/>
          <w:szCs w:val="24"/>
          <w:lang w:val="hy-AM" w:eastAsia="ru-RU"/>
        </w:rPr>
        <w:t xml:space="preserve"> որևէ տարվա դեկտեմբերի 31-ի դրությամբ նոտար հանդիսացող հանդիսացած ֆիզի</w:t>
      </w:r>
      <w:r w:rsidR="00452A45" w:rsidRPr="0097700A">
        <w:rPr>
          <w:rFonts w:eastAsia="Times New Roman"/>
          <w:szCs w:val="24"/>
          <w:lang w:val="hy-AM" w:eastAsia="ru-RU"/>
        </w:rPr>
        <w:softHyphen/>
        <w:t>կա</w:t>
      </w:r>
      <w:r w:rsidR="00452A45" w:rsidRPr="0097700A">
        <w:rPr>
          <w:rFonts w:eastAsia="Times New Roman"/>
          <w:szCs w:val="24"/>
          <w:lang w:val="hy-AM" w:eastAsia="ru-RU"/>
        </w:rPr>
        <w:softHyphen/>
        <w:t>կան անձի համար սահմանված նվազագույն աշխատավարձի երեք հարյուրապատիկի չափով,</w:t>
      </w:r>
      <w:r w:rsidRPr="0097700A">
        <w:rPr>
          <w:rFonts w:eastAsia="Times New Roman"/>
          <w:szCs w:val="24"/>
          <w:lang w:val="hy-AM" w:eastAsia="ru-RU"/>
        </w:rPr>
        <w:t xml:space="preserve"> </w:t>
      </w:r>
    </w:p>
    <w:p w14:paraId="40259503" w14:textId="2B49AAB9" w:rsidR="00C340F6" w:rsidRPr="0097700A" w:rsidRDefault="00452A45" w:rsidP="00452A45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eastAsia="Times New Roman"/>
          <w:szCs w:val="24"/>
          <w:lang w:val="hy-AM" w:eastAsia="ru-RU"/>
        </w:rPr>
      </w:pPr>
      <w:r w:rsidRPr="0097700A">
        <w:rPr>
          <w:rFonts w:eastAsia="Times New Roman"/>
          <w:szCs w:val="24"/>
          <w:lang w:val="hy-AM" w:eastAsia="ru-RU"/>
        </w:rPr>
        <w:t xml:space="preserve">գ. </w:t>
      </w:r>
      <w:r w:rsidR="00AF6A48" w:rsidRPr="0097700A">
        <w:rPr>
          <w:rFonts w:eastAsia="Times New Roman"/>
          <w:szCs w:val="24"/>
          <w:lang w:val="hy-AM" w:eastAsia="ru-RU"/>
        </w:rPr>
        <w:t>Հայաստանի Հանրապետության ռեզիդենտ հանդիսացող Հայաստանի Հանրապետու</w:t>
      </w:r>
      <w:r w:rsidR="00AF6A48" w:rsidRPr="0097700A">
        <w:rPr>
          <w:rFonts w:eastAsia="Times New Roman"/>
          <w:szCs w:val="24"/>
          <w:lang w:val="hy-AM" w:eastAsia="ru-RU"/>
        </w:rPr>
        <w:softHyphen/>
        <w:t>թյան քաղաքացիների</w:t>
      </w:r>
      <w:r w:rsidR="00AF6A48" w:rsidRPr="0097700A">
        <w:rPr>
          <w:rFonts w:eastAsia="Times New Roman"/>
          <w:bCs/>
          <w:szCs w:val="24"/>
          <w:lang w:val="hy-AM" w:eastAsia="ru-RU"/>
        </w:rPr>
        <w:t xml:space="preserve"> համար</w:t>
      </w:r>
      <w:r w:rsidR="00AF6A48" w:rsidRPr="0097700A">
        <w:rPr>
          <w:rFonts w:eastAsia="Times New Roman"/>
          <w:szCs w:val="24"/>
          <w:lang w:val="hy-AM" w:eastAsia="ru-RU"/>
        </w:rPr>
        <w:t xml:space="preserve">, որոնք </w:t>
      </w:r>
      <w:r w:rsidRPr="0097700A">
        <w:rPr>
          <w:rFonts w:eastAsia="Times New Roman"/>
          <w:szCs w:val="24"/>
          <w:lang w:val="hy-AM" w:eastAsia="ru-RU"/>
        </w:rPr>
        <w:t xml:space="preserve">որևէ տարվա </w:t>
      </w:r>
      <w:r w:rsidR="00AF6A48" w:rsidRPr="0097700A">
        <w:rPr>
          <w:rFonts w:eastAsia="Times New Roman"/>
          <w:szCs w:val="24"/>
          <w:lang w:val="hy-AM" w:eastAsia="ru-RU"/>
        </w:rPr>
        <w:t>դեկտեմբերի 31-ի դրու</w:t>
      </w:r>
      <w:r w:rsidR="00AF6A48" w:rsidRPr="0097700A">
        <w:rPr>
          <w:rFonts w:eastAsia="Times New Roman"/>
          <w:szCs w:val="24"/>
          <w:lang w:val="hy-AM" w:eastAsia="ru-RU"/>
        </w:rPr>
        <w:softHyphen/>
        <w:t>թյամբ հան</w:t>
      </w:r>
      <w:r w:rsidR="00AF6A48" w:rsidRPr="0097700A">
        <w:rPr>
          <w:rFonts w:eastAsia="Times New Roman"/>
          <w:szCs w:val="24"/>
          <w:lang w:val="hy-AM" w:eastAsia="ru-RU"/>
        </w:rPr>
        <w:softHyphen/>
      </w:r>
      <w:r w:rsidR="00AF6A48" w:rsidRPr="0097700A">
        <w:rPr>
          <w:rFonts w:eastAsia="Times New Roman"/>
          <w:szCs w:val="24"/>
          <w:lang w:val="hy-AM" w:eastAsia="ru-RU"/>
        </w:rPr>
        <w:softHyphen/>
      </w:r>
      <w:r w:rsidR="00AF6A48" w:rsidRPr="0097700A">
        <w:rPr>
          <w:rFonts w:eastAsia="Times New Roman"/>
          <w:szCs w:val="24"/>
          <w:lang w:val="hy-AM" w:eastAsia="ru-RU"/>
        </w:rPr>
        <w:softHyphen/>
      </w:r>
      <w:r w:rsidR="00AF6A48" w:rsidRPr="0097700A">
        <w:rPr>
          <w:rFonts w:eastAsia="Times New Roman"/>
          <w:szCs w:val="24"/>
          <w:lang w:val="hy-AM" w:eastAsia="ru-RU"/>
        </w:rPr>
        <w:softHyphen/>
      </w:r>
      <w:r w:rsidR="00AF6A48" w:rsidRPr="0097700A">
        <w:rPr>
          <w:rFonts w:eastAsia="Times New Roman"/>
          <w:szCs w:val="24"/>
          <w:lang w:val="hy-AM" w:eastAsia="ru-RU"/>
        </w:rPr>
        <w:softHyphen/>
        <w:t>դի</w:t>
      </w:r>
      <w:r w:rsidR="00AF6A48" w:rsidRPr="0097700A">
        <w:rPr>
          <w:rFonts w:eastAsia="Times New Roman"/>
          <w:szCs w:val="24"/>
          <w:lang w:val="hy-AM" w:eastAsia="ru-RU"/>
        </w:rPr>
        <w:softHyphen/>
        <w:t>սա</w:t>
      </w:r>
      <w:r w:rsidR="00AF6A48" w:rsidRPr="0097700A">
        <w:rPr>
          <w:rFonts w:eastAsia="Times New Roman"/>
          <w:szCs w:val="24"/>
          <w:lang w:val="hy-AM" w:eastAsia="ru-RU"/>
        </w:rPr>
        <w:softHyphen/>
        <w:t xml:space="preserve">նում են հանդիսացել են </w:t>
      </w:r>
      <w:r w:rsidRPr="0097700A">
        <w:rPr>
          <w:rFonts w:eastAsia="Times New Roman"/>
          <w:szCs w:val="24"/>
          <w:lang w:val="hy-AM" w:eastAsia="ru-RU"/>
        </w:rPr>
        <w:t>դրան նախորդող տարվա</w:t>
      </w:r>
      <w:r w:rsidR="00AF6A48" w:rsidRPr="0097700A">
        <w:rPr>
          <w:rFonts w:eastAsia="Times New Roman"/>
          <w:szCs w:val="24"/>
          <w:lang w:val="hy-AM" w:eastAsia="ru-RU"/>
        </w:rPr>
        <w:t xml:space="preserve"> արդյունքներով մեկ միլիարդ դրամ և ավել համա</w:t>
      </w:r>
      <w:r w:rsidR="00AF6A48" w:rsidRPr="0097700A">
        <w:rPr>
          <w:rFonts w:eastAsia="Times New Roman"/>
          <w:szCs w:val="24"/>
          <w:lang w:val="hy-AM" w:eastAsia="ru-RU"/>
        </w:rPr>
        <w:softHyphen/>
        <w:t>խառն եկա</w:t>
      </w:r>
      <w:r w:rsidR="00AF6A48" w:rsidRPr="0097700A">
        <w:rPr>
          <w:rFonts w:eastAsia="Times New Roman"/>
          <w:szCs w:val="24"/>
          <w:lang w:val="hy-AM" w:eastAsia="ru-RU"/>
        </w:rPr>
        <w:softHyphen/>
        <w:t>մուտ հայտա</w:t>
      </w:r>
      <w:r w:rsidR="00AF6A48" w:rsidRPr="0097700A">
        <w:rPr>
          <w:rFonts w:eastAsia="Times New Roman"/>
          <w:szCs w:val="24"/>
          <w:lang w:val="hy-AM" w:eastAsia="ru-RU"/>
        </w:rPr>
        <w:softHyphen/>
        <w:t>րարագրած ՀՀ ռեզիդենտ առևտրային կազ</w:t>
      </w:r>
      <w:r w:rsidR="00AF6A48" w:rsidRPr="0097700A">
        <w:rPr>
          <w:rFonts w:eastAsia="Times New Roman"/>
          <w:szCs w:val="24"/>
          <w:lang w:val="hy-AM" w:eastAsia="ru-RU"/>
        </w:rPr>
        <w:softHyphen/>
        <w:t>մա</w:t>
      </w:r>
      <w:r w:rsidR="00AF6A48" w:rsidRPr="0097700A">
        <w:rPr>
          <w:rFonts w:eastAsia="Times New Roman"/>
          <w:szCs w:val="24"/>
          <w:lang w:val="hy-AM" w:eastAsia="ru-RU"/>
        </w:rPr>
        <w:softHyphen/>
        <w:t>կերպութ</w:t>
      </w:r>
      <w:r w:rsidR="00C340F6" w:rsidRPr="0097700A">
        <w:rPr>
          <w:rFonts w:eastAsia="Times New Roman"/>
          <w:szCs w:val="24"/>
          <w:lang w:val="hy-AM" w:eastAsia="ru-RU"/>
        </w:rPr>
        <w:t>յան բաժ</w:t>
      </w:r>
      <w:r w:rsidR="00C340F6" w:rsidRPr="0097700A">
        <w:rPr>
          <w:rFonts w:eastAsia="Times New Roman"/>
          <w:szCs w:val="24"/>
          <w:lang w:val="hy-AM" w:eastAsia="ru-RU"/>
        </w:rPr>
        <w:softHyphen/>
        <w:t>նե</w:t>
      </w:r>
      <w:r w:rsidR="00C340F6" w:rsidRPr="0097700A">
        <w:rPr>
          <w:rFonts w:eastAsia="Times New Roman"/>
          <w:szCs w:val="24"/>
          <w:lang w:val="hy-AM" w:eastAsia="ru-RU"/>
        </w:rPr>
        <w:softHyphen/>
      </w:r>
      <w:r w:rsidR="00C340F6" w:rsidRPr="0097700A">
        <w:rPr>
          <w:rFonts w:eastAsia="Times New Roman"/>
          <w:szCs w:val="24"/>
          <w:lang w:val="hy-AM" w:eastAsia="ru-RU"/>
        </w:rPr>
        <w:softHyphen/>
      </w:r>
      <w:r w:rsidR="00C340F6" w:rsidRPr="0097700A">
        <w:rPr>
          <w:rFonts w:eastAsia="Times New Roman"/>
          <w:szCs w:val="24"/>
          <w:lang w:val="hy-AM" w:eastAsia="ru-RU"/>
        </w:rPr>
        <w:softHyphen/>
        <w:t>տեր փայա</w:t>
      </w:r>
      <w:r w:rsidR="00C340F6" w:rsidRPr="0097700A">
        <w:rPr>
          <w:rFonts w:eastAsia="Times New Roman"/>
          <w:szCs w:val="24"/>
          <w:lang w:val="hy-AM" w:eastAsia="ru-RU"/>
        </w:rPr>
        <w:softHyphen/>
        <w:t>տեր նվա</w:t>
      </w:r>
      <w:r w:rsidR="00C340F6" w:rsidRPr="0097700A">
        <w:rPr>
          <w:rFonts w:eastAsia="Times New Roman"/>
          <w:szCs w:val="24"/>
          <w:lang w:val="hy-AM" w:eastAsia="ru-RU"/>
        </w:rPr>
        <w:softHyphen/>
        <w:t>զա</w:t>
      </w:r>
      <w:r w:rsidR="00C340F6" w:rsidRPr="0097700A">
        <w:rPr>
          <w:rFonts w:eastAsia="Times New Roman"/>
          <w:szCs w:val="24"/>
          <w:lang w:val="hy-AM" w:eastAsia="ru-RU"/>
        </w:rPr>
        <w:softHyphen/>
        <w:t>գույն աշխատավարձի երկու հարյուր հիսունապատիկի չափով,</w:t>
      </w:r>
    </w:p>
    <w:p w14:paraId="7762CC4A" w14:textId="7454F225" w:rsidR="00AF6A48" w:rsidRPr="0097700A" w:rsidRDefault="00C340F6" w:rsidP="00452A45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eastAsia="Times New Roman"/>
          <w:szCs w:val="24"/>
          <w:lang w:val="hy-AM" w:eastAsia="ru-RU"/>
        </w:rPr>
      </w:pPr>
      <w:r w:rsidRPr="0097700A">
        <w:rPr>
          <w:rFonts w:eastAsia="Times New Roman"/>
          <w:szCs w:val="24"/>
          <w:lang w:val="hy-AM" w:eastAsia="ru-RU"/>
        </w:rPr>
        <w:lastRenderedPageBreak/>
        <w:t xml:space="preserve">դ. </w:t>
      </w:r>
      <w:r w:rsidR="00AF6A48" w:rsidRPr="0097700A">
        <w:rPr>
          <w:rFonts w:eastAsia="Times New Roman"/>
          <w:szCs w:val="24"/>
          <w:lang w:val="hy-AM" w:eastAsia="ru-RU"/>
        </w:rPr>
        <w:t>«Փ</w:t>
      </w:r>
      <w:r w:rsidR="00AF6A48" w:rsidRPr="0097700A">
        <w:rPr>
          <w:rFonts w:eastAsia="Times New Roman"/>
          <w:bCs/>
          <w:szCs w:val="24"/>
          <w:lang w:val="hy-AM" w:eastAsia="ru-RU"/>
        </w:rPr>
        <w:t>ողերի լվացման և ահաբեկչության ֆինանսավորման դեմ պայքարի մասին» Հայաս</w:t>
      </w:r>
      <w:r w:rsidR="00AF6A48" w:rsidRPr="0097700A">
        <w:rPr>
          <w:rFonts w:eastAsia="Times New Roman"/>
          <w:bCs/>
          <w:szCs w:val="24"/>
          <w:lang w:val="hy-AM" w:eastAsia="ru-RU"/>
        </w:rPr>
        <w:softHyphen/>
      </w:r>
      <w:r w:rsidR="00AF6A48" w:rsidRPr="0097700A">
        <w:rPr>
          <w:rFonts w:eastAsia="Times New Roman"/>
          <w:bCs/>
          <w:szCs w:val="24"/>
          <w:lang w:val="hy-AM" w:eastAsia="ru-RU"/>
        </w:rPr>
        <w:softHyphen/>
        <w:t xml:space="preserve">տանի Հանրապետության օրենքով սահմանված իրական շահառու, </w:t>
      </w:r>
      <w:r w:rsidR="00AF6A48" w:rsidRPr="0097700A">
        <w:rPr>
          <w:rFonts w:eastAsia="Times New Roman"/>
          <w:szCs w:val="24"/>
          <w:lang w:val="hy-AM" w:eastAsia="ru-RU"/>
        </w:rPr>
        <w:t>սահմանված նվա</w:t>
      </w:r>
      <w:r w:rsidR="00AF6A48" w:rsidRPr="0097700A">
        <w:rPr>
          <w:rFonts w:eastAsia="Times New Roman"/>
          <w:szCs w:val="24"/>
          <w:lang w:val="hy-AM" w:eastAsia="ru-RU"/>
        </w:rPr>
        <w:softHyphen/>
        <w:t>զա</w:t>
      </w:r>
      <w:r w:rsidR="00AF6A48" w:rsidRPr="0097700A">
        <w:rPr>
          <w:rFonts w:eastAsia="Times New Roman"/>
          <w:szCs w:val="24"/>
          <w:lang w:val="hy-AM" w:eastAsia="ru-RU"/>
        </w:rPr>
        <w:softHyphen/>
        <w:t>գույն աշխատավարձի երկու հարյուր հիսունապատիկի չափով,</w:t>
      </w:r>
    </w:p>
    <w:p w14:paraId="5AB6F845" w14:textId="56D21F56" w:rsidR="00367058" w:rsidRPr="0097700A" w:rsidRDefault="00367058" w:rsidP="00B62CAB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eastAsia="Times New Roman"/>
          <w:szCs w:val="24"/>
          <w:lang w:val="hy-AM" w:eastAsia="ru-RU"/>
        </w:rPr>
      </w:pPr>
      <w:r w:rsidRPr="0097700A">
        <w:rPr>
          <w:rFonts w:eastAsia="Times New Roman"/>
          <w:szCs w:val="24"/>
          <w:lang w:val="hy-AM" w:eastAsia="ru-RU"/>
        </w:rPr>
        <w:t>ե</w:t>
      </w:r>
      <w:r w:rsidR="00AF6A48" w:rsidRPr="0097700A">
        <w:rPr>
          <w:rFonts w:eastAsia="Times New Roman"/>
          <w:szCs w:val="24"/>
          <w:lang w:val="hy-AM" w:eastAsia="ru-RU"/>
        </w:rPr>
        <w:t xml:space="preserve">. </w:t>
      </w:r>
      <w:r w:rsidRPr="0097700A">
        <w:rPr>
          <w:rFonts w:eastAsia="Times New Roman"/>
          <w:szCs w:val="24"/>
          <w:lang w:val="hy-AM" w:eastAsia="ru-RU"/>
        </w:rPr>
        <w:t>Հայաստանի Հան</w:t>
      </w:r>
      <w:r w:rsidRPr="0097700A">
        <w:rPr>
          <w:rFonts w:eastAsia="Times New Roman"/>
          <w:szCs w:val="24"/>
          <w:lang w:val="hy-AM" w:eastAsia="ru-RU"/>
        </w:rPr>
        <w:softHyphen/>
        <w:t>րապետության ռեզի</w:t>
      </w:r>
      <w:r w:rsidRPr="0097700A">
        <w:rPr>
          <w:rFonts w:eastAsia="Times New Roman"/>
          <w:szCs w:val="24"/>
          <w:lang w:val="hy-AM" w:eastAsia="ru-RU"/>
        </w:rPr>
        <w:softHyphen/>
        <w:t>դենտ հանդիսացող Հայաստանի Հանրապետու</w:t>
      </w:r>
      <w:r w:rsidRPr="0097700A">
        <w:rPr>
          <w:rFonts w:eastAsia="Times New Roman"/>
          <w:szCs w:val="24"/>
          <w:lang w:val="hy-AM" w:eastAsia="ru-RU"/>
        </w:rPr>
        <w:softHyphen/>
        <w:t>թյան քաղաքացիները, որոնք որևէ տարվա ընթացքում ստացել են 20 միլիոն դրամի չափով կամ ավելի փոխառություն, սահմանված նվա</w:t>
      </w:r>
      <w:r w:rsidRPr="0097700A">
        <w:rPr>
          <w:rFonts w:eastAsia="Times New Roman"/>
          <w:szCs w:val="24"/>
          <w:lang w:val="hy-AM" w:eastAsia="ru-RU"/>
        </w:rPr>
        <w:softHyphen/>
        <w:t>զա</w:t>
      </w:r>
      <w:r w:rsidRPr="0097700A">
        <w:rPr>
          <w:rFonts w:eastAsia="Times New Roman"/>
          <w:szCs w:val="24"/>
          <w:lang w:val="hy-AM" w:eastAsia="ru-RU"/>
        </w:rPr>
        <w:softHyphen/>
        <w:t>գույն աշխատավարձի երկու հարյուր հիսու</w:t>
      </w:r>
      <w:r w:rsidRPr="0097700A">
        <w:rPr>
          <w:rFonts w:eastAsia="Times New Roman"/>
          <w:szCs w:val="24"/>
          <w:lang w:val="hy-AM" w:eastAsia="ru-RU"/>
        </w:rPr>
        <w:softHyphen/>
        <w:t>նա</w:t>
      </w:r>
      <w:r w:rsidRPr="0097700A">
        <w:rPr>
          <w:rFonts w:eastAsia="Times New Roman"/>
          <w:szCs w:val="24"/>
          <w:lang w:val="hy-AM" w:eastAsia="ru-RU"/>
        </w:rPr>
        <w:softHyphen/>
        <w:t>պա</w:t>
      </w:r>
      <w:r w:rsidRPr="0097700A">
        <w:rPr>
          <w:rFonts w:eastAsia="Times New Roman"/>
          <w:szCs w:val="24"/>
          <w:lang w:val="hy-AM" w:eastAsia="ru-RU"/>
        </w:rPr>
        <w:softHyphen/>
        <w:t>տիկի չափով,</w:t>
      </w:r>
    </w:p>
    <w:p w14:paraId="0400294C" w14:textId="2E479230" w:rsidR="00367058" w:rsidRPr="0097700A" w:rsidRDefault="00367058" w:rsidP="00367058">
      <w:pPr>
        <w:pStyle w:val="BodyText"/>
        <w:rPr>
          <w:rFonts w:ascii="GHEA Grapalat" w:hAnsi="GHEA Grapalat"/>
          <w:szCs w:val="24"/>
          <w:lang w:val="hy-AM" w:eastAsia="ru-RU"/>
        </w:rPr>
      </w:pPr>
      <w:r w:rsidRPr="0097700A">
        <w:rPr>
          <w:rFonts w:ascii="GHEA Grapalat" w:hAnsi="GHEA Grapalat"/>
          <w:szCs w:val="24"/>
          <w:lang w:val="hy-AM" w:eastAsia="ru-RU"/>
        </w:rPr>
        <w:t>զ. սույն պարբերության «ա», «բ», «գ»</w:t>
      </w:r>
      <w:r w:rsidR="008F1705" w:rsidRPr="0097700A">
        <w:rPr>
          <w:rFonts w:ascii="GHEA Grapalat" w:hAnsi="GHEA Grapalat"/>
          <w:szCs w:val="24"/>
          <w:lang w:val="hy-AM" w:eastAsia="ru-RU"/>
        </w:rPr>
        <w:t>,</w:t>
      </w:r>
      <w:r w:rsidRPr="0097700A">
        <w:rPr>
          <w:rFonts w:ascii="GHEA Grapalat" w:hAnsi="GHEA Grapalat"/>
          <w:szCs w:val="24"/>
          <w:lang w:val="hy-AM" w:eastAsia="ru-RU"/>
        </w:rPr>
        <w:t xml:space="preserve"> «դ» </w:t>
      </w:r>
      <w:r w:rsidR="008F1705" w:rsidRPr="0097700A">
        <w:rPr>
          <w:rFonts w:ascii="GHEA Grapalat" w:hAnsi="GHEA Grapalat"/>
          <w:szCs w:val="24"/>
          <w:lang w:val="hy-AM" w:eastAsia="ru-RU"/>
        </w:rPr>
        <w:t xml:space="preserve">կամ «ե» </w:t>
      </w:r>
      <w:r w:rsidRPr="0097700A">
        <w:rPr>
          <w:rFonts w:ascii="GHEA Grapalat" w:hAnsi="GHEA Grapalat"/>
          <w:szCs w:val="24"/>
          <w:lang w:val="hy-AM" w:eastAsia="ru-RU"/>
        </w:rPr>
        <w:t>կետերում չնշված ֆիզիկական անձանց համար սահմանված նվազագույն աշխատավարձի քսանապատիկի չափով։</w:t>
      </w:r>
    </w:p>
    <w:p w14:paraId="3B8F576B" w14:textId="46B5E360" w:rsidR="008F1705" w:rsidRPr="0097700A" w:rsidRDefault="008F1705" w:rsidP="008F1705">
      <w:pPr>
        <w:pStyle w:val="BodyText"/>
        <w:rPr>
          <w:rFonts w:ascii="GHEA Grapalat" w:hAnsi="GHEA Grapalat"/>
          <w:szCs w:val="24"/>
          <w:lang w:val="hy-AM" w:eastAsia="ru-RU"/>
        </w:rPr>
      </w:pPr>
      <w:r w:rsidRPr="0097700A">
        <w:rPr>
          <w:rFonts w:ascii="GHEA Grapalat" w:hAnsi="GHEA Grapalat"/>
          <w:szCs w:val="24"/>
          <w:lang w:val="hy-AM" w:eastAsia="ru-RU"/>
        </w:rPr>
        <w:t>Եկամտային հարկի տարեկան հաշվարկ (հայտարարագիր) ներկայացնելու պար</w:t>
      </w:r>
      <w:r w:rsidRPr="0097700A">
        <w:rPr>
          <w:rFonts w:ascii="GHEA Grapalat" w:hAnsi="GHEA Grapalat"/>
          <w:szCs w:val="24"/>
          <w:lang w:val="hy-AM" w:eastAsia="ru-RU"/>
        </w:rPr>
        <w:softHyphen/>
        <w:t>տա</w:t>
      </w:r>
      <w:r w:rsidRPr="0097700A">
        <w:rPr>
          <w:rFonts w:ascii="GHEA Grapalat" w:hAnsi="GHEA Grapalat"/>
          <w:szCs w:val="24"/>
          <w:lang w:val="hy-AM" w:eastAsia="ru-RU"/>
        </w:rPr>
        <w:softHyphen/>
        <w:t>վո</w:t>
      </w:r>
      <w:r w:rsidRPr="0097700A">
        <w:rPr>
          <w:rFonts w:ascii="GHEA Grapalat" w:hAnsi="GHEA Grapalat"/>
          <w:szCs w:val="24"/>
          <w:lang w:val="hy-AM" w:eastAsia="ru-RU"/>
        </w:rPr>
        <w:softHyphen/>
        <w:t>րու</w:t>
      </w:r>
      <w:r w:rsidRPr="0097700A">
        <w:rPr>
          <w:rFonts w:ascii="GHEA Grapalat" w:hAnsi="GHEA Grapalat"/>
          <w:szCs w:val="24"/>
          <w:lang w:val="hy-AM" w:eastAsia="ru-RU"/>
        </w:rPr>
        <w:softHyphen/>
        <w:t>թյուն ունեցող անձը սույն հոդվածի երրորդ պարբերության մեկից ավելի կետերում ներառված լինելու դեպքում, այդ անձի նկատմամբ կիրառվում է սույն հոդվածի երրորդ պարբերու</w:t>
      </w:r>
      <w:r w:rsidRPr="0097700A">
        <w:rPr>
          <w:rFonts w:ascii="GHEA Grapalat" w:hAnsi="GHEA Grapalat"/>
          <w:szCs w:val="24"/>
          <w:lang w:val="hy-AM" w:eastAsia="ru-RU"/>
        </w:rPr>
        <w:softHyphen/>
        <w:t>թյամբ նախա</w:t>
      </w:r>
      <w:r w:rsidRPr="0097700A">
        <w:rPr>
          <w:rFonts w:ascii="GHEA Grapalat" w:hAnsi="GHEA Grapalat"/>
          <w:szCs w:val="24"/>
          <w:lang w:val="hy-AM" w:eastAsia="ru-RU"/>
        </w:rPr>
        <w:softHyphen/>
      </w:r>
      <w:r w:rsidRPr="0097700A">
        <w:rPr>
          <w:rFonts w:ascii="GHEA Grapalat" w:hAnsi="GHEA Grapalat"/>
          <w:szCs w:val="24"/>
          <w:lang w:val="hy-AM" w:eastAsia="ru-RU"/>
        </w:rPr>
        <w:softHyphen/>
      </w:r>
      <w:r w:rsidRPr="0097700A">
        <w:rPr>
          <w:rFonts w:ascii="GHEA Grapalat" w:hAnsi="GHEA Grapalat"/>
          <w:szCs w:val="24"/>
          <w:lang w:val="hy-AM" w:eastAsia="ru-RU"/>
        </w:rPr>
        <w:softHyphen/>
        <w:t>տեսված առավելագույն չափի տուգանքի մեծությունը:</w:t>
      </w:r>
      <w:r w:rsidRPr="0097700A">
        <w:rPr>
          <w:rFonts w:ascii="GHEA Grapalat" w:hAnsi="GHEA Grapalat"/>
          <w:bCs/>
          <w:iCs/>
          <w:szCs w:val="24"/>
          <w:lang w:val="nb-NO" w:eastAsia="ru-RU"/>
        </w:rPr>
        <w:t>»:</w:t>
      </w:r>
    </w:p>
    <w:p w14:paraId="31A669D0" w14:textId="40F6FEB4" w:rsidR="00E47C7C" w:rsidRPr="0097700A" w:rsidRDefault="00A060CF" w:rsidP="00AC6C2C">
      <w:pPr>
        <w:pStyle w:val="Heading1"/>
        <w:keepNext w:val="0"/>
        <w:keepLines w:val="0"/>
        <w:widowControl w:val="0"/>
        <w:numPr>
          <w:ilvl w:val="0"/>
          <w:numId w:val="26"/>
        </w:numPr>
        <w:tabs>
          <w:tab w:val="clear" w:pos="992"/>
          <w:tab w:val="left" w:pos="1843"/>
        </w:tabs>
        <w:ind w:left="0" w:firstLine="567"/>
        <w:jc w:val="both"/>
        <w:rPr>
          <w:lang w:val="hy-AM"/>
        </w:rPr>
      </w:pPr>
      <w:r w:rsidRPr="0097700A">
        <w:rPr>
          <w:rFonts w:eastAsia="Times New Roman"/>
          <w:szCs w:val="24"/>
          <w:lang w:val="hy-AM" w:eastAsia="ru-RU"/>
        </w:rPr>
        <w:t>Սույն օրենքն ուժի մեջ է մտնում 2023 թվականի հունվարի 1-ից։</w:t>
      </w:r>
    </w:p>
    <w:sectPr w:rsidR="00E47C7C" w:rsidRPr="0097700A" w:rsidSect="000D04DB">
      <w:pgSz w:w="12240" w:h="15840" w:code="1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0A333" w14:textId="77777777" w:rsidR="00616080" w:rsidRDefault="00616080" w:rsidP="00C069DC">
      <w:pPr>
        <w:spacing w:line="240" w:lineRule="auto"/>
      </w:pPr>
      <w:r>
        <w:separator/>
      </w:r>
    </w:p>
  </w:endnote>
  <w:endnote w:type="continuationSeparator" w:id="0">
    <w:p w14:paraId="1A2C18C9" w14:textId="77777777" w:rsidR="00616080" w:rsidRDefault="00616080" w:rsidP="00C069DC">
      <w:pPr>
        <w:spacing w:line="240" w:lineRule="auto"/>
      </w:pPr>
      <w:r>
        <w:continuationSeparator/>
      </w:r>
    </w:p>
  </w:endnote>
  <w:endnote w:type="continuationNotice" w:id="1">
    <w:p w14:paraId="5B080F94" w14:textId="77777777" w:rsidR="00616080" w:rsidRDefault="006160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F8ACD" w14:textId="77777777" w:rsidR="00616080" w:rsidRDefault="00616080" w:rsidP="00C069DC">
      <w:pPr>
        <w:spacing w:line="240" w:lineRule="auto"/>
      </w:pPr>
      <w:r>
        <w:separator/>
      </w:r>
    </w:p>
  </w:footnote>
  <w:footnote w:type="continuationSeparator" w:id="0">
    <w:p w14:paraId="05219F8B" w14:textId="77777777" w:rsidR="00616080" w:rsidRDefault="00616080" w:rsidP="00C069DC">
      <w:pPr>
        <w:spacing w:line="240" w:lineRule="auto"/>
      </w:pPr>
      <w:r>
        <w:continuationSeparator/>
      </w:r>
    </w:p>
  </w:footnote>
  <w:footnote w:type="continuationNotice" w:id="1">
    <w:p w14:paraId="69083D16" w14:textId="77777777" w:rsidR="00616080" w:rsidRDefault="0061608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223788"/>
    <w:multiLevelType w:val="hybridMultilevel"/>
    <w:tmpl w:val="33CA1EA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F93D5F"/>
    <w:multiLevelType w:val="hybridMultilevel"/>
    <w:tmpl w:val="4C5A96E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F203BD"/>
    <w:multiLevelType w:val="hybridMultilevel"/>
    <w:tmpl w:val="25BE5C48"/>
    <w:lvl w:ilvl="0" w:tplc="9E383624">
      <w:start w:val="1"/>
      <w:numFmt w:val="decimal"/>
      <w:pStyle w:val="Style1"/>
      <w:lvlText w:val="%1)"/>
      <w:lvlJc w:val="left"/>
      <w:pPr>
        <w:ind w:left="284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1B397FF6"/>
    <w:multiLevelType w:val="multilevel"/>
    <w:tmpl w:val="B2B8C22C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567"/>
      </w:pPr>
      <w:rPr>
        <w:rFonts w:ascii="GHEA Grapalat" w:hAnsi="GHEA Grapalat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3C1F4B"/>
    <w:multiLevelType w:val="hybridMultilevel"/>
    <w:tmpl w:val="5830984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717642"/>
    <w:multiLevelType w:val="hybridMultilevel"/>
    <w:tmpl w:val="549AFE0C"/>
    <w:lvl w:ilvl="0" w:tplc="8018B7A4">
      <w:start w:val="1"/>
      <w:numFmt w:val="decimal"/>
      <w:pStyle w:val="ListParagraph"/>
      <w:lvlText w:val="Հոդված %1."/>
      <w:lvlJc w:val="left"/>
      <w:pPr>
        <w:tabs>
          <w:tab w:val="num" w:pos="5104"/>
        </w:tabs>
        <w:ind w:left="3119" w:firstLine="70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DE6EBAA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b w:val="0"/>
      </w:rPr>
    </w:lvl>
    <w:lvl w:ilvl="2" w:tplc="5C64E93E">
      <w:start w:val="1"/>
      <w:numFmt w:val="decimal"/>
      <w:lvlText w:val="%3)"/>
      <w:lvlJc w:val="left"/>
      <w:pPr>
        <w:tabs>
          <w:tab w:val="num" w:pos="-4109"/>
        </w:tabs>
        <w:ind w:left="-4818" w:firstLine="709"/>
      </w:pPr>
      <w:rPr>
        <w:b w:val="0"/>
        <w:i w:val="0"/>
        <w:sz w:val="24"/>
        <w14:cntxtAlts w14:val="0"/>
      </w:rPr>
    </w:lvl>
    <w:lvl w:ilvl="3" w:tplc="87A8D00C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</w:lvl>
    <w:lvl w:ilvl="4" w:tplc="F216BD96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</w:lvl>
    <w:lvl w:ilvl="5" w:tplc="DDB02E66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</w:lvl>
    <w:lvl w:ilvl="6" w:tplc="57967602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</w:lvl>
    <w:lvl w:ilvl="7" w:tplc="965252BA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</w:lvl>
    <w:lvl w:ilvl="8" w:tplc="3154EB86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</w:lvl>
  </w:abstractNum>
  <w:abstractNum w:abstractNumId="9" w15:restartNumberingAfterBreak="0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6A4562"/>
    <w:multiLevelType w:val="hybridMultilevel"/>
    <w:tmpl w:val="F3E410C2"/>
    <w:lvl w:ilvl="0" w:tplc="3AA05A86">
      <w:start w:val="1"/>
      <w:numFmt w:val="decimal"/>
      <w:lvlText w:val="%1)"/>
      <w:lvlJc w:val="left"/>
      <w:pPr>
        <w:ind w:left="126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EBE65A0"/>
    <w:multiLevelType w:val="hybridMultilevel"/>
    <w:tmpl w:val="2EA8514A"/>
    <w:lvl w:ilvl="0" w:tplc="13CCB9C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7300"/>
    <w:multiLevelType w:val="hybridMultilevel"/>
    <w:tmpl w:val="C442B27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1469ED"/>
    <w:multiLevelType w:val="hybridMultilevel"/>
    <w:tmpl w:val="928A3806"/>
    <w:lvl w:ilvl="0" w:tplc="88E07C18">
      <w:start w:val="1"/>
      <w:numFmt w:val="decimal"/>
      <w:pStyle w:val="Heading1"/>
      <w:lvlText w:val="Հոդված 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314B8"/>
    <w:multiLevelType w:val="hybridMultilevel"/>
    <w:tmpl w:val="F15E3D52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3FDB639C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5246"/>
        </w:tabs>
        <w:ind w:left="326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6" w15:restartNumberingAfterBreak="0">
    <w:nsid w:val="41C7229B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5246"/>
        </w:tabs>
        <w:ind w:left="326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7" w15:restartNumberingAfterBreak="0">
    <w:nsid w:val="44DE4849"/>
    <w:multiLevelType w:val="hybridMultilevel"/>
    <w:tmpl w:val="DD62A02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C60E29"/>
    <w:multiLevelType w:val="hybridMultilevel"/>
    <w:tmpl w:val="8F70582C"/>
    <w:lvl w:ilvl="0" w:tplc="FFFFFFFF">
      <w:start w:val="1"/>
      <w:numFmt w:val="decimal"/>
      <w:lvlText w:val="%1)"/>
      <w:lvlJc w:val="left"/>
      <w:pPr>
        <w:ind w:left="1359" w:hanging="360"/>
      </w:pPr>
    </w:lvl>
    <w:lvl w:ilvl="1" w:tplc="FFFFFFFF" w:tentative="1">
      <w:start w:val="1"/>
      <w:numFmt w:val="lowerLetter"/>
      <w:lvlText w:val="%2."/>
      <w:lvlJc w:val="left"/>
      <w:pPr>
        <w:ind w:left="2079" w:hanging="360"/>
      </w:pPr>
    </w:lvl>
    <w:lvl w:ilvl="2" w:tplc="FFFFFFFF" w:tentative="1">
      <w:start w:val="1"/>
      <w:numFmt w:val="lowerRoman"/>
      <w:lvlText w:val="%3."/>
      <w:lvlJc w:val="right"/>
      <w:pPr>
        <w:ind w:left="2799" w:hanging="180"/>
      </w:pPr>
    </w:lvl>
    <w:lvl w:ilvl="3" w:tplc="FFFFFFFF" w:tentative="1">
      <w:start w:val="1"/>
      <w:numFmt w:val="decimal"/>
      <w:lvlText w:val="%4."/>
      <w:lvlJc w:val="left"/>
      <w:pPr>
        <w:ind w:left="3519" w:hanging="360"/>
      </w:pPr>
    </w:lvl>
    <w:lvl w:ilvl="4" w:tplc="FFFFFFFF" w:tentative="1">
      <w:start w:val="1"/>
      <w:numFmt w:val="lowerLetter"/>
      <w:lvlText w:val="%5."/>
      <w:lvlJc w:val="left"/>
      <w:pPr>
        <w:ind w:left="4239" w:hanging="360"/>
      </w:pPr>
    </w:lvl>
    <w:lvl w:ilvl="5" w:tplc="FFFFFFFF" w:tentative="1">
      <w:start w:val="1"/>
      <w:numFmt w:val="lowerRoman"/>
      <w:lvlText w:val="%6."/>
      <w:lvlJc w:val="right"/>
      <w:pPr>
        <w:ind w:left="4959" w:hanging="180"/>
      </w:pPr>
    </w:lvl>
    <w:lvl w:ilvl="6" w:tplc="FFFFFFFF" w:tentative="1">
      <w:start w:val="1"/>
      <w:numFmt w:val="decimal"/>
      <w:lvlText w:val="%7."/>
      <w:lvlJc w:val="left"/>
      <w:pPr>
        <w:ind w:left="5679" w:hanging="360"/>
      </w:pPr>
    </w:lvl>
    <w:lvl w:ilvl="7" w:tplc="FFFFFFFF" w:tentative="1">
      <w:start w:val="1"/>
      <w:numFmt w:val="lowerLetter"/>
      <w:lvlText w:val="%8."/>
      <w:lvlJc w:val="left"/>
      <w:pPr>
        <w:ind w:left="6399" w:hanging="360"/>
      </w:pPr>
    </w:lvl>
    <w:lvl w:ilvl="8" w:tplc="FFFFFFFF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9" w15:restartNumberingAfterBreak="0">
    <w:nsid w:val="4DD704B4"/>
    <w:multiLevelType w:val="hybridMultilevel"/>
    <w:tmpl w:val="5FD02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315C"/>
    <w:multiLevelType w:val="hybridMultilevel"/>
    <w:tmpl w:val="5F72263A"/>
    <w:lvl w:ilvl="0" w:tplc="EFDA3448">
      <w:start w:val="1"/>
      <w:numFmt w:val="decimal"/>
      <w:lvlText w:val="%1)"/>
      <w:lvlJc w:val="left"/>
      <w:pPr>
        <w:ind w:left="13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 w15:restartNumberingAfterBreak="0">
    <w:nsid w:val="566C2BAB"/>
    <w:multiLevelType w:val="hybridMultilevel"/>
    <w:tmpl w:val="7012E8EA"/>
    <w:lvl w:ilvl="0" w:tplc="035E8B30">
      <w:start w:val="1"/>
      <w:numFmt w:val="decimal"/>
      <w:lvlText w:val="%1)"/>
      <w:lvlJc w:val="left"/>
      <w:pPr>
        <w:ind w:left="1359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9" w:hanging="360"/>
      </w:pPr>
    </w:lvl>
    <w:lvl w:ilvl="2" w:tplc="0409001B" w:tentative="1">
      <w:start w:val="1"/>
      <w:numFmt w:val="lowerRoman"/>
      <w:lvlText w:val="%3."/>
      <w:lvlJc w:val="right"/>
      <w:pPr>
        <w:ind w:left="2799" w:hanging="180"/>
      </w:pPr>
    </w:lvl>
    <w:lvl w:ilvl="3" w:tplc="0409000F" w:tentative="1">
      <w:start w:val="1"/>
      <w:numFmt w:val="decimal"/>
      <w:lvlText w:val="%4."/>
      <w:lvlJc w:val="left"/>
      <w:pPr>
        <w:ind w:left="3519" w:hanging="360"/>
      </w:pPr>
    </w:lvl>
    <w:lvl w:ilvl="4" w:tplc="04090019" w:tentative="1">
      <w:start w:val="1"/>
      <w:numFmt w:val="lowerLetter"/>
      <w:lvlText w:val="%5."/>
      <w:lvlJc w:val="left"/>
      <w:pPr>
        <w:ind w:left="4239" w:hanging="360"/>
      </w:pPr>
    </w:lvl>
    <w:lvl w:ilvl="5" w:tplc="0409001B" w:tentative="1">
      <w:start w:val="1"/>
      <w:numFmt w:val="lowerRoman"/>
      <w:lvlText w:val="%6."/>
      <w:lvlJc w:val="right"/>
      <w:pPr>
        <w:ind w:left="4959" w:hanging="180"/>
      </w:pPr>
    </w:lvl>
    <w:lvl w:ilvl="6" w:tplc="0409000F" w:tentative="1">
      <w:start w:val="1"/>
      <w:numFmt w:val="decimal"/>
      <w:lvlText w:val="%7."/>
      <w:lvlJc w:val="left"/>
      <w:pPr>
        <w:ind w:left="5679" w:hanging="360"/>
      </w:pPr>
    </w:lvl>
    <w:lvl w:ilvl="7" w:tplc="04090019" w:tentative="1">
      <w:start w:val="1"/>
      <w:numFmt w:val="lowerLetter"/>
      <w:lvlText w:val="%8."/>
      <w:lvlJc w:val="left"/>
      <w:pPr>
        <w:ind w:left="6399" w:hanging="360"/>
      </w:pPr>
    </w:lvl>
    <w:lvl w:ilvl="8" w:tplc="04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2" w15:restartNumberingAfterBreak="0">
    <w:nsid w:val="645C5712"/>
    <w:multiLevelType w:val="hybridMultilevel"/>
    <w:tmpl w:val="5FA469F4"/>
    <w:lvl w:ilvl="0" w:tplc="42D42CB0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4875C60"/>
    <w:multiLevelType w:val="hybridMultilevel"/>
    <w:tmpl w:val="C442B27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B0019" w:tentative="1">
      <w:start w:val="1"/>
      <w:numFmt w:val="lowerLetter"/>
      <w:lvlText w:val="%2."/>
      <w:lvlJc w:val="left"/>
      <w:pPr>
        <w:ind w:left="2149" w:hanging="360"/>
      </w:pPr>
    </w:lvl>
    <w:lvl w:ilvl="2" w:tplc="042B001B" w:tentative="1">
      <w:start w:val="1"/>
      <w:numFmt w:val="lowerRoman"/>
      <w:lvlText w:val="%3."/>
      <w:lvlJc w:val="right"/>
      <w:pPr>
        <w:ind w:left="2869" w:hanging="180"/>
      </w:pPr>
    </w:lvl>
    <w:lvl w:ilvl="3" w:tplc="042B000F" w:tentative="1">
      <w:start w:val="1"/>
      <w:numFmt w:val="decimal"/>
      <w:lvlText w:val="%4."/>
      <w:lvlJc w:val="left"/>
      <w:pPr>
        <w:ind w:left="3589" w:hanging="360"/>
      </w:pPr>
    </w:lvl>
    <w:lvl w:ilvl="4" w:tplc="042B0019" w:tentative="1">
      <w:start w:val="1"/>
      <w:numFmt w:val="lowerLetter"/>
      <w:lvlText w:val="%5."/>
      <w:lvlJc w:val="left"/>
      <w:pPr>
        <w:ind w:left="4309" w:hanging="360"/>
      </w:pPr>
    </w:lvl>
    <w:lvl w:ilvl="5" w:tplc="042B001B" w:tentative="1">
      <w:start w:val="1"/>
      <w:numFmt w:val="lowerRoman"/>
      <w:lvlText w:val="%6."/>
      <w:lvlJc w:val="right"/>
      <w:pPr>
        <w:ind w:left="5029" w:hanging="180"/>
      </w:pPr>
    </w:lvl>
    <w:lvl w:ilvl="6" w:tplc="042B000F" w:tentative="1">
      <w:start w:val="1"/>
      <w:numFmt w:val="decimal"/>
      <w:lvlText w:val="%7."/>
      <w:lvlJc w:val="left"/>
      <w:pPr>
        <w:ind w:left="5749" w:hanging="360"/>
      </w:pPr>
    </w:lvl>
    <w:lvl w:ilvl="7" w:tplc="042B0019" w:tentative="1">
      <w:start w:val="1"/>
      <w:numFmt w:val="lowerLetter"/>
      <w:lvlText w:val="%8."/>
      <w:lvlJc w:val="left"/>
      <w:pPr>
        <w:ind w:left="6469" w:hanging="360"/>
      </w:pPr>
    </w:lvl>
    <w:lvl w:ilvl="8" w:tplc="042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4C0435"/>
    <w:multiLevelType w:val="hybridMultilevel"/>
    <w:tmpl w:val="459A6FF2"/>
    <w:lvl w:ilvl="0" w:tplc="322658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72CB1"/>
    <w:multiLevelType w:val="multilevel"/>
    <w:tmpl w:val="B60435EC"/>
    <w:lvl w:ilvl="0">
      <w:start w:val="1"/>
      <w:numFmt w:val="decimal"/>
      <w:lvlText w:val="Հոդված %1."/>
      <w:lvlJc w:val="left"/>
      <w:pPr>
        <w:tabs>
          <w:tab w:val="num" w:pos="5246"/>
        </w:tabs>
        <w:ind w:left="326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24"/>
  </w:num>
  <w:num w:numId="9">
    <w:abstractNumId w:val="11"/>
  </w:num>
  <w:num w:numId="10">
    <w:abstractNumId w:val="12"/>
  </w:num>
  <w:num w:numId="11">
    <w:abstractNumId w:val="3"/>
  </w:num>
  <w:num w:numId="12">
    <w:abstractNumId w:val="21"/>
  </w:num>
  <w:num w:numId="13">
    <w:abstractNumId w:val="18"/>
  </w:num>
  <w:num w:numId="14">
    <w:abstractNumId w:val="23"/>
  </w:num>
  <w:num w:numId="15">
    <w:abstractNumId w:val="17"/>
  </w:num>
  <w:num w:numId="16">
    <w:abstractNumId w:val="19"/>
  </w:num>
  <w:num w:numId="17">
    <w:abstractNumId w:val="8"/>
  </w:num>
  <w:num w:numId="18">
    <w:abstractNumId w:val="15"/>
  </w:num>
  <w:num w:numId="19">
    <w:abstractNumId w:val="6"/>
  </w:num>
  <w:num w:numId="20">
    <w:abstractNumId w:val="22"/>
  </w:num>
  <w:num w:numId="21">
    <w:abstractNumId w:val="20"/>
  </w:num>
  <w:num w:numId="22">
    <w:abstractNumId w:val="4"/>
  </w:num>
  <w:num w:numId="23">
    <w:abstractNumId w:val="10"/>
  </w:num>
  <w:num w:numId="24">
    <w:abstractNumId w:val="7"/>
  </w:num>
  <w:num w:numId="25">
    <w:abstractNumId w:val="14"/>
  </w:num>
  <w:num w:numId="26">
    <w:abstractNumId w:val="25"/>
  </w:num>
  <w:num w:numId="27">
    <w:abstractNumId w:val="16"/>
  </w:num>
  <w:num w:numId="2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9"/>
    <w:rsid w:val="000061DE"/>
    <w:rsid w:val="0000622A"/>
    <w:rsid w:val="0000636A"/>
    <w:rsid w:val="00006FF1"/>
    <w:rsid w:val="000078C1"/>
    <w:rsid w:val="00007FA8"/>
    <w:rsid w:val="00010A55"/>
    <w:rsid w:val="0001345F"/>
    <w:rsid w:val="000145B4"/>
    <w:rsid w:val="000172D0"/>
    <w:rsid w:val="000219A0"/>
    <w:rsid w:val="00022438"/>
    <w:rsid w:val="00023838"/>
    <w:rsid w:val="00023C51"/>
    <w:rsid w:val="00023C60"/>
    <w:rsid w:val="000240C7"/>
    <w:rsid w:val="00024C56"/>
    <w:rsid w:val="0002628D"/>
    <w:rsid w:val="00027EEB"/>
    <w:rsid w:val="00031E2F"/>
    <w:rsid w:val="0003217E"/>
    <w:rsid w:val="000324D0"/>
    <w:rsid w:val="0003341A"/>
    <w:rsid w:val="000353B5"/>
    <w:rsid w:val="0003618D"/>
    <w:rsid w:val="0003632E"/>
    <w:rsid w:val="000365D6"/>
    <w:rsid w:val="000373AD"/>
    <w:rsid w:val="00040806"/>
    <w:rsid w:val="00040E5E"/>
    <w:rsid w:val="00041DA5"/>
    <w:rsid w:val="000430BD"/>
    <w:rsid w:val="000430D0"/>
    <w:rsid w:val="000461EE"/>
    <w:rsid w:val="00047A0A"/>
    <w:rsid w:val="00047A7E"/>
    <w:rsid w:val="000513C6"/>
    <w:rsid w:val="000535B1"/>
    <w:rsid w:val="0005388D"/>
    <w:rsid w:val="00053BA1"/>
    <w:rsid w:val="00054988"/>
    <w:rsid w:val="00055821"/>
    <w:rsid w:val="00055F86"/>
    <w:rsid w:val="00060CE7"/>
    <w:rsid w:val="00062634"/>
    <w:rsid w:val="00063CDD"/>
    <w:rsid w:val="000650DF"/>
    <w:rsid w:val="00065CFA"/>
    <w:rsid w:val="00070725"/>
    <w:rsid w:val="00070E0C"/>
    <w:rsid w:val="000719CF"/>
    <w:rsid w:val="00072717"/>
    <w:rsid w:val="000734F4"/>
    <w:rsid w:val="000747FA"/>
    <w:rsid w:val="00074848"/>
    <w:rsid w:val="00076062"/>
    <w:rsid w:val="00077342"/>
    <w:rsid w:val="000800AC"/>
    <w:rsid w:val="000812F5"/>
    <w:rsid w:val="00082F01"/>
    <w:rsid w:val="000830B5"/>
    <w:rsid w:val="000843EC"/>
    <w:rsid w:val="0008494E"/>
    <w:rsid w:val="00085C1D"/>
    <w:rsid w:val="00086C19"/>
    <w:rsid w:val="00087432"/>
    <w:rsid w:val="0009046B"/>
    <w:rsid w:val="00090800"/>
    <w:rsid w:val="00090948"/>
    <w:rsid w:val="000927AD"/>
    <w:rsid w:val="0009297E"/>
    <w:rsid w:val="00092F56"/>
    <w:rsid w:val="00092F85"/>
    <w:rsid w:val="000931A3"/>
    <w:rsid w:val="000933C0"/>
    <w:rsid w:val="00094CFE"/>
    <w:rsid w:val="0009595A"/>
    <w:rsid w:val="00096A1B"/>
    <w:rsid w:val="00097307"/>
    <w:rsid w:val="00097E6E"/>
    <w:rsid w:val="000A1D91"/>
    <w:rsid w:val="000A266D"/>
    <w:rsid w:val="000A5B1E"/>
    <w:rsid w:val="000B1C78"/>
    <w:rsid w:val="000B1F14"/>
    <w:rsid w:val="000B3B6A"/>
    <w:rsid w:val="000B3BB1"/>
    <w:rsid w:val="000B43F0"/>
    <w:rsid w:val="000B6F44"/>
    <w:rsid w:val="000B789C"/>
    <w:rsid w:val="000C02A6"/>
    <w:rsid w:val="000C2B7E"/>
    <w:rsid w:val="000C2FB7"/>
    <w:rsid w:val="000C4BFC"/>
    <w:rsid w:val="000C6088"/>
    <w:rsid w:val="000C6B1A"/>
    <w:rsid w:val="000C73E1"/>
    <w:rsid w:val="000D04DB"/>
    <w:rsid w:val="000D0BA5"/>
    <w:rsid w:val="000D0EAA"/>
    <w:rsid w:val="000D1D43"/>
    <w:rsid w:val="000D3AFC"/>
    <w:rsid w:val="000D4232"/>
    <w:rsid w:val="000D45ED"/>
    <w:rsid w:val="000D61F7"/>
    <w:rsid w:val="000D7AAA"/>
    <w:rsid w:val="000E084E"/>
    <w:rsid w:val="000E1E57"/>
    <w:rsid w:val="000E2107"/>
    <w:rsid w:val="000E452C"/>
    <w:rsid w:val="000E513D"/>
    <w:rsid w:val="000E51B8"/>
    <w:rsid w:val="000E5B9F"/>
    <w:rsid w:val="000E69A1"/>
    <w:rsid w:val="000E6E14"/>
    <w:rsid w:val="000E7CD6"/>
    <w:rsid w:val="000F003E"/>
    <w:rsid w:val="000F373A"/>
    <w:rsid w:val="000F3905"/>
    <w:rsid w:val="000F63DE"/>
    <w:rsid w:val="000F7129"/>
    <w:rsid w:val="000F7B59"/>
    <w:rsid w:val="00100428"/>
    <w:rsid w:val="001004A5"/>
    <w:rsid w:val="001012E8"/>
    <w:rsid w:val="00102E7D"/>
    <w:rsid w:val="00103C99"/>
    <w:rsid w:val="001047AE"/>
    <w:rsid w:val="00104B20"/>
    <w:rsid w:val="00106411"/>
    <w:rsid w:val="001073AC"/>
    <w:rsid w:val="00112F67"/>
    <w:rsid w:val="00112FD4"/>
    <w:rsid w:val="001136EC"/>
    <w:rsid w:val="0011376E"/>
    <w:rsid w:val="00113CF0"/>
    <w:rsid w:val="00115833"/>
    <w:rsid w:val="0011693C"/>
    <w:rsid w:val="001169F4"/>
    <w:rsid w:val="00120C81"/>
    <w:rsid w:val="00121707"/>
    <w:rsid w:val="00123AA9"/>
    <w:rsid w:val="001258A7"/>
    <w:rsid w:val="00126ECC"/>
    <w:rsid w:val="00127A2A"/>
    <w:rsid w:val="0013154E"/>
    <w:rsid w:val="00133ABF"/>
    <w:rsid w:val="0013708D"/>
    <w:rsid w:val="001372E4"/>
    <w:rsid w:val="00137928"/>
    <w:rsid w:val="00137DD7"/>
    <w:rsid w:val="001453B8"/>
    <w:rsid w:val="0014554A"/>
    <w:rsid w:val="00152F94"/>
    <w:rsid w:val="001531BF"/>
    <w:rsid w:val="00153739"/>
    <w:rsid w:val="00153BA7"/>
    <w:rsid w:val="00154FF6"/>
    <w:rsid w:val="0015718C"/>
    <w:rsid w:val="0015735B"/>
    <w:rsid w:val="001615F8"/>
    <w:rsid w:val="00161BF6"/>
    <w:rsid w:val="001644A3"/>
    <w:rsid w:val="001661B4"/>
    <w:rsid w:val="001669A0"/>
    <w:rsid w:val="00166A7F"/>
    <w:rsid w:val="001717E5"/>
    <w:rsid w:val="001729B5"/>
    <w:rsid w:val="0017303C"/>
    <w:rsid w:val="00173049"/>
    <w:rsid w:val="001771A9"/>
    <w:rsid w:val="00177C57"/>
    <w:rsid w:val="00177EA3"/>
    <w:rsid w:val="001802F9"/>
    <w:rsid w:val="00181000"/>
    <w:rsid w:val="00181EE3"/>
    <w:rsid w:val="00181FFA"/>
    <w:rsid w:val="0018342E"/>
    <w:rsid w:val="00185FB5"/>
    <w:rsid w:val="0018646F"/>
    <w:rsid w:val="00187032"/>
    <w:rsid w:val="001900F0"/>
    <w:rsid w:val="00191634"/>
    <w:rsid w:val="00191BD4"/>
    <w:rsid w:val="00193D67"/>
    <w:rsid w:val="00194986"/>
    <w:rsid w:val="001972FD"/>
    <w:rsid w:val="001A0F2B"/>
    <w:rsid w:val="001A1B46"/>
    <w:rsid w:val="001A4B14"/>
    <w:rsid w:val="001A57ED"/>
    <w:rsid w:val="001A6821"/>
    <w:rsid w:val="001A6ECA"/>
    <w:rsid w:val="001B00FE"/>
    <w:rsid w:val="001B165D"/>
    <w:rsid w:val="001B196A"/>
    <w:rsid w:val="001B199E"/>
    <w:rsid w:val="001B1D4C"/>
    <w:rsid w:val="001B3FAD"/>
    <w:rsid w:val="001B628F"/>
    <w:rsid w:val="001B6C12"/>
    <w:rsid w:val="001B6E6E"/>
    <w:rsid w:val="001B7A11"/>
    <w:rsid w:val="001B7C45"/>
    <w:rsid w:val="001C0443"/>
    <w:rsid w:val="001C1714"/>
    <w:rsid w:val="001C2DC3"/>
    <w:rsid w:val="001C7AA3"/>
    <w:rsid w:val="001D0846"/>
    <w:rsid w:val="001D2F6F"/>
    <w:rsid w:val="001D347E"/>
    <w:rsid w:val="001D4A0B"/>
    <w:rsid w:val="001D4FBD"/>
    <w:rsid w:val="001D5535"/>
    <w:rsid w:val="001D641C"/>
    <w:rsid w:val="001D7DB4"/>
    <w:rsid w:val="001E0F3D"/>
    <w:rsid w:val="001E19C2"/>
    <w:rsid w:val="001E37B6"/>
    <w:rsid w:val="001E399E"/>
    <w:rsid w:val="001E4126"/>
    <w:rsid w:val="001E4920"/>
    <w:rsid w:val="001E5076"/>
    <w:rsid w:val="001F2936"/>
    <w:rsid w:val="001F29E8"/>
    <w:rsid w:val="001F2BD0"/>
    <w:rsid w:val="001F30AA"/>
    <w:rsid w:val="001F30EB"/>
    <w:rsid w:val="001F4E5F"/>
    <w:rsid w:val="001F640D"/>
    <w:rsid w:val="001F65F4"/>
    <w:rsid w:val="001F6809"/>
    <w:rsid w:val="0020034F"/>
    <w:rsid w:val="00200EF6"/>
    <w:rsid w:val="00204A74"/>
    <w:rsid w:val="00204E29"/>
    <w:rsid w:val="0020717A"/>
    <w:rsid w:val="002117FC"/>
    <w:rsid w:val="00213F8C"/>
    <w:rsid w:val="00214815"/>
    <w:rsid w:val="00216C31"/>
    <w:rsid w:val="002207B4"/>
    <w:rsid w:val="0022085E"/>
    <w:rsid w:val="00220DE5"/>
    <w:rsid w:val="0022148D"/>
    <w:rsid w:val="00222452"/>
    <w:rsid w:val="00222EAA"/>
    <w:rsid w:val="00225B4A"/>
    <w:rsid w:val="00227283"/>
    <w:rsid w:val="002274FD"/>
    <w:rsid w:val="00227559"/>
    <w:rsid w:val="00230812"/>
    <w:rsid w:val="00231675"/>
    <w:rsid w:val="00231FDD"/>
    <w:rsid w:val="00232D92"/>
    <w:rsid w:val="00233798"/>
    <w:rsid w:val="00233BC3"/>
    <w:rsid w:val="00235B10"/>
    <w:rsid w:val="00235D87"/>
    <w:rsid w:val="0023728A"/>
    <w:rsid w:val="00240AEF"/>
    <w:rsid w:val="00240BEC"/>
    <w:rsid w:val="00241DB6"/>
    <w:rsid w:val="00242C35"/>
    <w:rsid w:val="0024691E"/>
    <w:rsid w:val="002514CF"/>
    <w:rsid w:val="0025151C"/>
    <w:rsid w:val="002517ED"/>
    <w:rsid w:val="00251D44"/>
    <w:rsid w:val="00253014"/>
    <w:rsid w:val="0025370D"/>
    <w:rsid w:val="002549F4"/>
    <w:rsid w:val="00254C31"/>
    <w:rsid w:val="00255AF6"/>
    <w:rsid w:val="002607DD"/>
    <w:rsid w:val="00262C76"/>
    <w:rsid w:val="00262DD2"/>
    <w:rsid w:val="00262FDD"/>
    <w:rsid w:val="002633E2"/>
    <w:rsid w:val="00265077"/>
    <w:rsid w:val="002664D5"/>
    <w:rsid w:val="00267A95"/>
    <w:rsid w:val="0027281E"/>
    <w:rsid w:val="002729EE"/>
    <w:rsid w:val="00272BB2"/>
    <w:rsid w:val="00272E74"/>
    <w:rsid w:val="00273067"/>
    <w:rsid w:val="00273475"/>
    <w:rsid w:val="00275583"/>
    <w:rsid w:val="00275868"/>
    <w:rsid w:val="00275ADD"/>
    <w:rsid w:val="00275B0E"/>
    <w:rsid w:val="002763B3"/>
    <w:rsid w:val="00280754"/>
    <w:rsid w:val="002816C7"/>
    <w:rsid w:val="00281BA1"/>
    <w:rsid w:val="00283D2A"/>
    <w:rsid w:val="0028502D"/>
    <w:rsid w:val="00285A57"/>
    <w:rsid w:val="00291336"/>
    <w:rsid w:val="00291BED"/>
    <w:rsid w:val="002929C8"/>
    <w:rsid w:val="0029399C"/>
    <w:rsid w:val="002940C5"/>
    <w:rsid w:val="00294D45"/>
    <w:rsid w:val="00294DC2"/>
    <w:rsid w:val="00295237"/>
    <w:rsid w:val="002955C2"/>
    <w:rsid w:val="0029582B"/>
    <w:rsid w:val="00297C7C"/>
    <w:rsid w:val="002A16D8"/>
    <w:rsid w:val="002A360A"/>
    <w:rsid w:val="002A5167"/>
    <w:rsid w:val="002A6F39"/>
    <w:rsid w:val="002A7DD3"/>
    <w:rsid w:val="002A7E96"/>
    <w:rsid w:val="002B053D"/>
    <w:rsid w:val="002B145B"/>
    <w:rsid w:val="002B1BA4"/>
    <w:rsid w:val="002B1FB6"/>
    <w:rsid w:val="002B3DC4"/>
    <w:rsid w:val="002B4CA8"/>
    <w:rsid w:val="002B4EFF"/>
    <w:rsid w:val="002B5C62"/>
    <w:rsid w:val="002B5F2B"/>
    <w:rsid w:val="002C035D"/>
    <w:rsid w:val="002C1176"/>
    <w:rsid w:val="002C1585"/>
    <w:rsid w:val="002C3168"/>
    <w:rsid w:val="002D0CB8"/>
    <w:rsid w:val="002D0CD3"/>
    <w:rsid w:val="002D7A40"/>
    <w:rsid w:val="002E29E9"/>
    <w:rsid w:val="002E478F"/>
    <w:rsid w:val="002E5812"/>
    <w:rsid w:val="002E69F6"/>
    <w:rsid w:val="002E717D"/>
    <w:rsid w:val="002E7EAA"/>
    <w:rsid w:val="002E7F1E"/>
    <w:rsid w:val="002F0154"/>
    <w:rsid w:val="002F1D60"/>
    <w:rsid w:val="002F2E5F"/>
    <w:rsid w:val="002F4184"/>
    <w:rsid w:val="002F4B84"/>
    <w:rsid w:val="002F6882"/>
    <w:rsid w:val="002F6B7C"/>
    <w:rsid w:val="00300362"/>
    <w:rsid w:val="003008E3"/>
    <w:rsid w:val="00300A9F"/>
    <w:rsid w:val="0030317A"/>
    <w:rsid w:val="003045ED"/>
    <w:rsid w:val="0030461C"/>
    <w:rsid w:val="00304ABF"/>
    <w:rsid w:val="00305DB8"/>
    <w:rsid w:val="00312ED5"/>
    <w:rsid w:val="00313237"/>
    <w:rsid w:val="00313BFF"/>
    <w:rsid w:val="0031551C"/>
    <w:rsid w:val="003155C7"/>
    <w:rsid w:val="0031579A"/>
    <w:rsid w:val="00315F9C"/>
    <w:rsid w:val="00316D5E"/>
    <w:rsid w:val="00322F6F"/>
    <w:rsid w:val="00323F8D"/>
    <w:rsid w:val="00324C9C"/>
    <w:rsid w:val="003256E6"/>
    <w:rsid w:val="003265A0"/>
    <w:rsid w:val="00327A87"/>
    <w:rsid w:val="00327D1E"/>
    <w:rsid w:val="00327EEF"/>
    <w:rsid w:val="00330EBF"/>
    <w:rsid w:val="0033135A"/>
    <w:rsid w:val="0033395E"/>
    <w:rsid w:val="003358E7"/>
    <w:rsid w:val="00336FDF"/>
    <w:rsid w:val="0033724A"/>
    <w:rsid w:val="003417B3"/>
    <w:rsid w:val="00341E10"/>
    <w:rsid w:val="003423FA"/>
    <w:rsid w:val="00342DF2"/>
    <w:rsid w:val="0034559A"/>
    <w:rsid w:val="00347224"/>
    <w:rsid w:val="00347378"/>
    <w:rsid w:val="00347D50"/>
    <w:rsid w:val="00350138"/>
    <w:rsid w:val="00356D3D"/>
    <w:rsid w:val="00356F09"/>
    <w:rsid w:val="003615FC"/>
    <w:rsid w:val="003619F4"/>
    <w:rsid w:val="00361F5E"/>
    <w:rsid w:val="003623FB"/>
    <w:rsid w:val="00365726"/>
    <w:rsid w:val="00366262"/>
    <w:rsid w:val="00366307"/>
    <w:rsid w:val="00367058"/>
    <w:rsid w:val="003708EA"/>
    <w:rsid w:val="00372A35"/>
    <w:rsid w:val="0037356A"/>
    <w:rsid w:val="00373582"/>
    <w:rsid w:val="00373BC6"/>
    <w:rsid w:val="00375908"/>
    <w:rsid w:val="00375EDA"/>
    <w:rsid w:val="00380386"/>
    <w:rsid w:val="00380911"/>
    <w:rsid w:val="00382618"/>
    <w:rsid w:val="0038334A"/>
    <w:rsid w:val="003836B4"/>
    <w:rsid w:val="00386EC3"/>
    <w:rsid w:val="00387A6F"/>
    <w:rsid w:val="00387B0E"/>
    <w:rsid w:val="00390097"/>
    <w:rsid w:val="0039023E"/>
    <w:rsid w:val="00390EE8"/>
    <w:rsid w:val="00392166"/>
    <w:rsid w:val="003922D4"/>
    <w:rsid w:val="0039250F"/>
    <w:rsid w:val="00393430"/>
    <w:rsid w:val="003936B5"/>
    <w:rsid w:val="00393F0A"/>
    <w:rsid w:val="0039449C"/>
    <w:rsid w:val="0039453B"/>
    <w:rsid w:val="0039721E"/>
    <w:rsid w:val="00397F4D"/>
    <w:rsid w:val="003A02C2"/>
    <w:rsid w:val="003A0471"/>
    <w:rsid w:val="003A51D0"/>
    <w:rsid w:val="003A5327"/>
    <w:rsid w:val="003A5DA4"/>
    <w:rsid w:val="003A67D9"/>
    <w:rsid w:val="003A790E"/>
    <w:rsid w:val="003B0143"/>
    <w:rsid w:val="003B1D7C"/>
    <w:rsid w:val="003B2830"/>
    <w:rsid w:val="003B3F77"/>
    <w:rsid w:val="003B4C57"/>
    <w:rsid w:val="003B623D"/>
    <w:rsid w:val="003B63FF"/>
    <w:rsid w:val="003B662B"/>
    <w:rsid w:val="003B68C0"/>
    <w:rsid w:val="003B6A70"/>
    <w:rsid w:val="003B7165"/>
    <w:rsid w:val="003B7847"/>
    <w:rsid w:val="003C1305"/>
    <w:rsid w:val="003C199C"/>
    <w:rsid w:val="003C219F"/>
    <w:rsid w:val="003C286F"/>
    <w:rsid w:val="003C2D19"/>
    <w:rsid w:val="003C33D3"/>
    <w:rsid w:val="003C6C3A"/>
    <w:rsid w:val="003C7712"/>
    <w:rsid w:val="003C7D87"/>
    <w:rsid w:val="003D348D"/>
    <w:rsid w:val="003D352F"/>
    <w:rsid w:val="003D62E5"/>
    <w:rsid w:val="003D6C5F"/>
    <w:rsid w:val="003D7BCC"/>
    <w:rsid w:val="003E0A3A"/>
    <w:rsid w:val="003E1378"/>
    <w:rsid w:val="003E1A97"/>
    <w:rsid w:val="003E289C"/>
    <w:rsid w:val="003E28C5"/>
    <w:rsid w:val="003E479D"/>
    <w:rsid w:val="003E4E30"/>
    <w:rsid w:val="003E4E6B"/>
    <w:rsid w:val="003E5496"/>
    <w:rsid w:val="003E6852"/>
    <w:rsid w:val="003E7F91"/>
    <w:rsid w:val="003F0CAE"/>
    <w:rsid w:val="003F2033"/>
    <w:rsid w:val="003F2A4A"/>
    <w:rsid w:val="003F397C"/>
    <w:rsid w:val="003F3D79"/>
    <w:rsid w:val="003F5301"/>
    <w:rsid w:val="003F5551"/>
    <w:rsid w:val="003F6DDE"/>
    <w:rsid w:val="004001C9"/>
    <w:rsid w:val="0040115D"/>
    <w:rsid w:val="00402D37"/>
    <w:rsid w:val="0040307D"/>
    <w:rsid w:val="004056C5"/>
    <w:rsid w:val="004063D8"/>
    <w:rsid w:val="004107A6"/>
    <w:rsid w:val="00415873"/>
    <w:rsid w:val="00416BD1"/>
    <w:rsid w:val="004175F1"/>
    <w:rsid w:val="004210B5"/>
    <w:rsid w:val="00421EDD"/>
    <w:rsid w:val="0042283A"/>
    <w:rsid w:val="004252F4"/>
    <w:rsid w:val="0042533B"/>
    <w:rsid w:val="00427AF9"/>
    <w:rsid w:val="00427BA2"/>
    <w:rsid w:val="00427E73"/>
    <w:rsid w:val="00430C80"/>
    <w:rsid w:val="00432D86"/>
    <w:rsid w:val="004361F8"/>
    <w:rsid w:val="004368C5"/>
    <w:rsid w:val="00437534"/>
    <w:rsid w:val="00441FA4"/>
    <w:rsid w:val="0044341E"/>
    <w:rsid w:val="00443582"/>
    <w:rsid w:val="00445754"/>
    <w:rsid w:val="00446423"/>
    <w:rsid w:val="004465EE"/>
    <w:rsid w:val="00447171"/>
    <w:rsid w:val="00450026"/>
    <w:rsid w:val="004503BD"/>
    <w:rsid w:val="00450E41"/>
    <w:rsid w:val="00450EE4"/>
    <w:rsid w:val="00451032"/>
    <w:rsid w:val="00451203"/>
    <w:rsid w:val="00452A45"/>
    <w:rsid w:val="00452BE8"/>
    <w:rsid w:val="00452FFE"/>
    <w:rsid w:val="004534F9"/>
    <w:rsid w:val="00453D89"/>
    <w:rsid w:val="00453EEF"/>
    <w:rsid w:val="0045402A"/>
    <w:rsid w:val="004548B2"/>
    <w:rsid w:val="004566AA"/>
    <w:rsid w:val="00456803"/>
    <w:rsid w:val="004579BC"/>
    <w:rsid w:val="004633AA"/>
    <w:rsid w:val="00464706"/>
    <w:rsid w:val="004660EE"/>
    <w:rsid w:val="004663D8"/>
    <w:rsid w:val="00473739"/>
    <w:rsid w:val="00473C42"/>
    <w:rsid w:val="00474E3C"/>
    <w:rsid w:val="0047535C"/>
    <w:rsid w:val="00475C30"/>
    <w:rsid w:val="00480049"/>
    <w:rsid w:val="00480182"/>
    <w:rsid w:val="00480494"/>
    <w:rsid w:val="00482954"/>
    <w:rsid w:val="00482F4C"/>
    <w:rsid w:val="00483AF2"/>
    <w:rsid w:val="00483E67"/>
    <w:rsid w:val="004855F0"/>
    <w:rsid w:val="00485CEC"/>
    <w:rsid w:val="00485EFC"/>
    <w:rsid w:val="00486D44"/>
    <w:rsid w:val="00491F03"/>
    <w:rsid w:val="00493E0A"/>
    <w:rsid w:val="00494148"/>
    <w:rsid w:val="004956BC"/>
    <w:rsid w:val="00495DA2"/>
    <w:rsid w:val="00495E75"/>
    <w:rsid w:val="004963B6"/>
    <w:rsid w:val="004A0DE4"/>
    <w:rsid w:val="004A1D0B"/>
    <w:rsid w:val="004A3C7A"/>
    <w:rsid w:val="004A45B5"/>
    <w:rsid w:val="004A45BC"/>
    <w:rsid w:val="004A541A"/>
    <w:rsid w:val="004A5BD3"/>
    <w:rsid w:val="004A7F96"/>
    <w:rsid w:val="004B08DB"/>
    <w:rsid w:val="004B2A51"/>
    <w:rsid w:val="004B2ECC"/>
    <w:rsid w:val="004B46C5"/>
    <w:rsid w:val="004B5621"/>
    <w:rsid w:val="004B60F9"/>
    <w:rsid w:val="004B64E4"/>
    <w:rsid w:val="004C17C6"/>
    <w:rsid w:val="004C5288"/>
    <w:rsid w:val="004C539C"/>
    <w:rsid w:val="004C54ED"/>
    <w:rsid w:val="004C5648"/>
    <w:rsid w:val="004C5BC4"/>
    <w:rsid w:val="004C764C"/>
    <w:rsid w:val="004D018C"/>
    <w:rsid w:val="004D0809"/>
    <w:rsid w:val="004D14CB"/>
    <w:rsid w:val="004D156B"/>
    <w:rsid w:val="004D2969"/>
    <w:rsid w:val="004D30E5"/>
    <w:rsid w:val="004D6107"/>
    <w:rsid w:val="004D77A0"/>
    <w:rsid w:val="004E091E"/>
    <w:rsid w:val="004E0F08"/>
    <w:rsid w:val="004E13A9"/>
    <w:rsid w:val="004E2839"/>
    <w:rsid w:val="004E35F7"/>
    <w:rsid w:val="004E37AE"/>
    <w:rsid w:val="004E5DCD"/>
    <w:rsid w:val="004E6D47"/>
    <w:rsid w:val="004F0715"/>
    <w:rsid w:val="004F0B9D"/>
    <w:rsid w:val="004F44AD"/>
    <w:rsid w:val="004F5938"/>
    <w:rsid w:val="004F59DF"/>
    <w:rsid w:val="004F5B43"/>
    <w:rsid w:val="004F5E43"/>
    <w:rsid w:val="00500D02"/>
    <w:rsid w:val="00500ECE"/>
    <w:rsid w:val="00501996"/>
    <w:rsid w:val="00501E7D"/>
    <w:rsid w:val="00502890"/>
    <w:rsid w:val="00504525"/>
    <w:rsid w:val="0050670D"/>
    <w:rsid w:val="00506D1F"/>
    <w:rsid w:val="00507A23"/>
    <w:rsid w:val="005117AF"/>
    <w:rsid w:val="00511DB6"/>
    <w:rsid w:val="00512A9A"/>
    <w:rsid w:val="00514F97"/>
    <w:rsid w:val="00516929"/>
    <w:rsid w:val="0051731F"/>
    <w:rsid w:val="00517531"/>
    <w:rsid w:val="005209E4"/>
    <w:rsid w:val="00522D09"/>
    <w:rsid w:val="00523747"/>
    <w:rsid w:val="00523B57"/>
    <w:rsid w:val="00523E92"/>
    <w:rsid w:val="005250C5"/>
    <w:rsid w:val="00527469"/>
    <w:rsid w:val="0053101A"/>
    <w:rsid w:val="00531037"/>
    <w:rsid w:val="005336CD"/>
    <w:rsid w:val="00534CE0"/>
    <w:rsid w:val="0053582B"/>
    <w:rsid w:val="00536B68"/>
    <w:rsid w:val="005405B6"/>
    <w:rsid w:val="0054064E"/>
    <w:rsid w:val="00540D0D"/>
    <w:rsid w:val="00541895"/>
    <w:rsid w:val="005426FD"/>
    <w:rsid w:val="00542A02"/>
    <w:rsid w:val="00543DD4"/>
    <w:rsid w:val="00543E5D"/>
    <w:rsid w:val="0054569C"/>
    <w:rsid w:val="0054581D"/>
    <w:rsid w:val="0054602E"/>
    <w:rsid w:val="005460FF"/>
    <w:rsid w:val="005476C4"/>
    <w:rsid w:val="00547F26"/>
    <w:rsid w:val="00547FF2"/>
    <w:rsid w:val="005513F7"/>
    <w:rsid w:val="00552D34"/>
    <w:rsid w:val="00552ED1"/>
    <w:rsid w:val="005535FB"/>
    <w:rsid w:val="00553987"/>
    <w:rsid w:val="0055437E"/>
    <w:rsid w:val="00555999"/>
    <w:rsid w:val="00556E07"/>
    <w:rsid w:val="005577B8"/>
    <w:rsid w:val="00560C0E"/>
    <w:rsid w:val="00561796"/>
    <w:rsid w:val="00561969"/>
    <w:rsid w:val="00567A30"/>
    <w:rsid w:val="00570E06"/>
    <w:rsid w:val="00570E6B"/>
    <w:rsid w:val="0057197B"/>
    <w:rsid w:val="00572B7E"/>
    <w:rsid w:val="00572C51"/>
    <w:rsid w:val="0057304A"/>
    <w:rsid w:val="005739B5"/>
    <w:rsid w:val="0057410E"/>
    <w:rsid w:val="0057458F"/>
    <w:rsid w:val="005757AF"/>
    <w:rsid w:val="005759AF"/>
    <w:rsid w:val="00577B2A"/>
    <w:rsid w:val="00582065"/>
    <w:rsid w:val="00584055"/>
    <w:rsid w:val="0058569C"/>
    <w:rsid w:val="0058713F"/>
    <w:rsid w:val="00592BD5"/>
    <w:rsid w:val="0059673D"/>
    <w:rsid w:val="005972E8"/>
    <w:rsid w:val="00597B6D"/>
    <w:rsid w:val="005A005B"/>
    <w:rsid w:val="005A0635"/>
    <w:rsid w:val="005A3BA3"/>
    <w:rsid w:val="005A426D"/>
    <w:rsid w:val="005B1125"/>
    <w:rsid w:val="005B2419"/>
    <w:rsid w:val="005B2510"/>
    <w:rsid w:val="005B33E8"/>
    <w:rsid w:val="005B390B"/>
    <w:rsid w:val="005B55E1"/>
    <w:rsid w:val="005B5D8B"/>
    <w:rsid w:val="005B6E55"/>
    <w:rsid w:val="005C06E5"/>
    <w:rsid w:val="005C0C9E"/>
    <w:rsid w:val="005C122E"/>
    <w:rsid w:val="005C3B21"/>
    <w:rsid w:val="005C5F66"/>
    <w:rsid w:val="005C75F7"/>
    <w:rsid w:val="005C7C19"/>
    <w:rsid w:val="005D02F5"/>
    <w:rsid w:val="005D02FD"/>
    <w:rsid w:val="005D230B"/>
    <w:rsid w:val="005D308F"/>
    <w:rsid w:val="005D382F"/>
    <w:rsid w:val="005D397E"/>
    <w:rsid w:val="005D410A"/>
    <w:rsid w:val="005D4DC7"/>
    <w:rsid w:val="005D558D"/>
    <w:rsid w:val="005D58BE"/>
    <w:rsid w:val="005D5F9B"/>
    <w:rsid w:val="005E1475"/>
    <w:rsid w:val="005E324B"/>
    <w:rsid w:val="005E32E1"/>
    <w:rsid w:val="005E70B8"/>
    <w:rsid w:val="005E7ED7"/>
    <w:rsid w:val="005F2488"/>
    <w:rsid w:val="005F376A"/>
    <w:rsid w:val="005F3C1C"/>
    <w:rsid w:val="005F41AD"/>
    <w:rsid w:val="005F58E6"/>
    <w:rsid w:val="005F6ED6"/>
    <w:rsid w:val="005F79CF"/>
    <w:rsid w:val="00600977"/>
    <w:rsid w:val="00601E17"/>
    <w:rsid w:val="00602270"/>
    <w:rsid w:val="006028C4"/>
    <w:rsid w:val="00602A56"/>
    <w:rsid w:val="006039B7"/>
    <w:rsid w:val="0060513A"/>
    <w:rsid w:val="00605666"/>
    <w:rsid w:val="00610043"/>
    <w:rsid w:val="00612956"/>
    <w:rsid w:val="00612C85"/>
    <w:rsid w:val="00614A86"/>
    <w:rsid w:val="0061604B"/>
    <w:rsid w:val="00616080"/>
    <w:rsid w:val="006171F2"/>
    <w:rsid w:val="00620287"/>
    <w:rsid w:val="006209C3"/>
    <w:rsid w:val="00621880"/>
    <w:rsid w:val="00621EE0"/>
    <w:rsid w:val="0062243B"/>
    <w:rsid w:val="00622CE6"/>
    <w:rsid w:val="00623834"/>
    <w:rsid w:val="006240BD"/>
    <w:rsid w:val="00625B5A"/>
    <w:rsid w:val="00625EB5"/>
    <w:rsid w:val="00626E3D"/>
    <w:rsid w:val="0063314A"/>
    <w:rsid w:val="006338BA"/>
    <w:rsid w:val="00634F2C"/>
    <w:rsid w:val="006354F0"/>
    <w:rsid w:val="00635A71"/>
    <w:rsid w:val="00636DFF"/>
    <w:rsid w:val="0064255F"/>
    <w:rsid w:val="006447C2"/>
    <w:rsid w:val="006450FB"/>
    <w:rsid w:val="00645582"/>
    <w:rsid w:val="00645DB9"/>
    <w:rsid w:val="0064686F"/>
    <w:rsid w:val="00647618"/>
    <w:rsid w:val="006477FD"/>
    <w:rsid w:val="00650C57"/>
    <w:rsid w:val="0065133C"/>
    <w:rsid w:val="00651EAC"/>
    <w:rsid w:val="00651F25"/>
    <w:rsid w:val="006537D6"/>
    <w:rsid w:val="006538DC"/>
    <w:rsid w:val="00653C1F"/>
    <w:rsid w:val="006541E3"/>
    <w:rsid w:val="00656D07"/>
    <w:rsid w:val="00656FAA"/>
    <w:rsid w:val="0065704B"/>
    <w:rsid w:val="006570BA"/>
    <w:rsid w:val="006618A7"/>
    <w:rsid w:val="00661AA5"/>
    <w:rsid w:val="006626A0"/>
    <w:rsid w:val="00663497"/>
    <w:rsid w:val="00663BC5"/>
    <w:rsid w:val="00663D85"/>
    <w:rsid w:val="006657E5"/>
    <w:rsid w:val="006702E7"/>
    <w:rsid w:val="006710E6"/>
    <w:rsid w:val="006712A9"/>
    <w:rsid w:val="00673494"/>
    <w:rsid w:val="00674E41"/>
    <w:rsid w:val="006752D5"/>
    <w:rsid w:val="006755D6"/>
    <w:rsid w:val="00684305"/>
    <w:rsid w:val="006844C1"/>
    <w:rsid w:val="00685FDE"/>
    <w:rsid w:val="006867FD"/>
    <w:rsid w:val="00686C5A"/>
    <w:rsid w:val="00686F81"/>
    <w:rsid w:val="00687121"/>
    <w:rsid w:val="00687F0A"/>
    <w:rsid w:val="0069140D"/>
    <w:rsid w:val="00691D8F"/>
    <w:rsid w:val="00695402"/>
    <w:rsid w:val="00695441"/>
    <w:rsid w:val="006954B2"/>
    <w:rsid w:val="006957B9"/>
    <w:rsid w:val="00697FDA"/>
    <w:rsid w:val="006A1A51"/>
    <w:rsid w:val="006A2415"/>
    <w:rsid w:val="006A2A2E"/>
    <w:rsid w:val="006A2DEA"/>
    <w:rsid w:val="006A3621"/>
    <w:rsid w:val="006A4BBE"/>
    <w:rsid w:val="006A4D67"/>
    <w:rsid w:val="006A77FB"/>
    <w:rsid w:val="006B1040"/>
    <w:rsid w:val="006B2707"/>
    <w:rsid w:val="006B49A3"/>
    <w:rsid w:val="006B5899"/>
    <w:rsid w:val="006B68CA"/>
    <w:rsid w:val="006C353A"/>
    <w:rsid w:val="006C4EE8"/>
    <w:rsid w:val="006C51FB"/>
    <w:rsid w:val="006C70E3"/>
    <w:rsid w:val="006D1A77"/>
    <w:rsid w:val="006D1AC5"/>
    <w:rsid w:val="006D1FFA"/>
    <w:rsid w:val="006D275D"/>
    <w:rsid w:val="006D2A03"/>
    <w:rsid w:val="006D45D4"/>
    <w:rsid w:val="006D46A2"/>
    <w:rsid w:val="006D4BBD"/>
    <w:rsid w:val="006D5673"/>
    <w:rsid w:val="006E117C"/>
    <w:rsid w:val="006E275A"/>
    <w:rsid w:val="006E305E"/>
    <w:rsid w:val="006E4D13"/>
    <w:rsid w:val="006E5B0E"/>
    <w:rsid w:val="006E61EE"/>
    <w:rsid w:val="006E6EBA"/>
    <w:rsid w:val="006F1763"/>
    <w:rsid w:val="006F1E53"/>
    <w:rsid w:val="006F2226"/>
    <w:rsid w:val="006F2647"/>
    <w:rsid w:val="006F2B68"/>
    <w:rsid w:val="006F48B5"/>
    <w:rsid w:val="006F5473"/>
    <w:rsid w:val="006F72B8"/>
    <w:rsid w:val="00705DD9"/>
    <w:rsid w:val="007071EA"/>
    <w:rsid w:val="00707C6D"/>
    <w:rsid w:val="00710E6C"/>
    <w:rsid w:val="007126F3"/>
    <w:rsid w:val="00713A32"/>
    <w:rsid w:val="00716580"/>
    <w:rsid w:val="00717CA9"/>
    <w:rsid w:val="0072004F"/>
    <w:rsid w:val="00721001"/>
    <w:rsid w:val="00721322"/>
    <w:rsid w:val="0072169C"/>
    <w:rsid w:val="00723A3B"/>
    <w:rsid w:val="00724277"/>
    <w:rsid w:val="007247B3"/>
    <w:rsid w:val="00726CB2"/>
    <w:rsid w:val="007274D8"/>
    <w:rsid w:val="007317FC"/>
    <w:rsid w:val="00732D95"/>
    <w:rsid w:val="007335A5"/>
    <w:rsid w:val="0073459D"/>
    <w:rsid w:val="00735194"/>
    <w:rsid w:val="00735F43"/>
    <w:rsid w:val="007419E3"/>
    <w:rsid w:val="00741BA1"/>
    <w:rsid w:val="00743570"/>
    <w:rsid w:val="0074514E"/>
    <w:rsid w:val="0074519B"/>
    <w:rsid w:val="00745B3B"/>
    <w:rsid w:val="00745DB7"/>
    <w:rsid w:val="007460F9"/>
    <w:rsid w:val="007465B3"/>
    <w:rsid w:val="007472AA"/>
    <w:rsid w:val="00747EBA"/>
    <w:rsid w:val="00752256"/>
    <w:rsid w:val="00752338"/>
    <w:rsid w:val="00753142"/>
    <w:rsid w:val="007543BC"/>
    <w:rsid w:val="00756F7A"/>
    <w:rsid w:val="00763FC7"/>
    <w:rsid w:val="00764005"/>
    <w:rsid w:val="00764425"/>
    <w:rsid w:val="0076520D"/>
    <w:rsid w:val="0076642F"/>
    <w:rsid w:val="00771DD2"/>
    <w:rsid w:val="00772B04"/>
    <w:rsid w:val="00773BA1"/>
    <w:rsid w:val="007740D5"/>
    <w:rsid w:val="00774619"/>
    <w:rsid w:val="00774C81"/>
    <w:rsid w:val="00774F91"/>
    <w:rsid w:val="00775598"/>
    <w:rsid w:val="00777484"/>
    <w:rsid w:val="007813A1"/>
    <w:rsid w:val="00781C5C"/>
    <w:rsid w:val="00782544"/>
    <w:rsid w:val="00782AC3"/>
    <w:rsid w:val="00784A2F"/>
    <w:rsid w:val="007857FA"/>
    <w:rsid w:val="007872DE"/>
    <w:rsid w:val="007901AC"/>
    <w:rsid w:val="00790C21"/>
    <w:rsid w:val="00790C53"/>
    <w:rsid w:val="00790CF2"/>
    <w:rsid w:val="00790E89"/>
    <w:rsid w:val="007919DF"/>
    <w:rsid w:val="00791BFD"/>
    <w:rsid w:val="00792600"/>
    <w:rsid w:val="007936FC"/>
    <w:rsid w:val="00794D7B"/>
    <w:rsid w:val="00795B92"/>
    <w:rsid w:val="007960EC"/>
    <w:rsid w:val="00797B29"/>
    <w:rsid w:val="00797BBD"/>
    <w:rsid w:val="00797D58"/>
    <w:rsid w:val="007A0773"/>
    <w:rsid w:val="007A0BC6"/>
    <w:rsid w:val="007A38AD"/>
    <w:rsid w:val="007A3AF2"/>
    <w:rsid w:val="007A4705"/>
    <w:rsid w:val="007A4A54"/>
    <w:rsid w:val="007A6398"/>
    <w:rsid w:val="007A6533"/>
    <w:rsid w:val="007A65F6"/>
    <w:rsid w:val="007A7191"/>
    <w:rsid w:val="007B0A56"/>
    <w:rsid w:val="007B1DB5"/>
    <w:rsid w:val="007B2491"/>
    <w:rsid w:val="007B2DAE"/>
    <w:rsid w:val="007B3053"/>
    <w:rsid w:val="007B5F6A"/>
    <w:rsid w:val="007B6443"/>
    <w:rsid w:val="007B64EA"/>
    <w:rsid w:val="007B6C26"/>
    <w:rsid w:val="007C114D"/>
    <w:rsid w:val="007C1903"/>
    <w:rsid w:val="007C3240"/>
    <w:rsid w:val="007C33A6"/>
    <w:rsid w:val="007D49F0"/>
    <w:rsid w:val="007D6A35"/>
    <w:rsid w:val="007D6CBD"/>
    <w:rsid w:val="007E3245"/>
    <w:rsid w:val="007E34CC"/>
    <w:rsid w:val="007E6253"/>
    <w:rsid w:val="007E6C5F"/>
    <w:rsid w:val="007E7B5D"/>
    <w:rsid w:val="007F05E9"/>
    <w:rsid w:val="007F1164"/>
    <w:rsid w:val="007F2D98"/>
    <w:rsid w:val="007F36E2"/>
    <w:rsid w:val="007F38F9"/>
    <w:rsid w:val="007F49AA"/>
    <w:rsid w:val="007F741C"/>
    <w:rsid w:val="007F7EF0"/>
    <w:rsid w:val="0080054F"/>
    <w:rsid w:val="00802245"/>
    <w:rsid w:val="00803638"/>
    <w:rsid w:val="00803DDE"/>
    <w:rsid w:val="008042BF"/>
    <w:rsid w:val="008051F0"/>
    <w:rsid w:val="00805285"/>
    <w:rsid w:val="0080576F"/>
    <w:rsid w:val="00805B6D"/>
    <w:rsid w:val="00806773"/>
    <w:rsid w:val="00806DD2"/>
    <w:rsid w:val="008150F4"/>
    <w:rsid w:val="00815CD0"/>
    <w:rsid w:val="00816F7A"/>
    <w:rsid w:val="0082482F"/>
    <w:rsid w:val="00825994"/>
    <w:rsid w:val="00825AA9"/>
    <w:rsid w:val="0082790E"/>
    <w:rsid w:val="0083163F"/>
    <w:rsid w:val="00831719"/>
    <w:rsid w:val="00832A5D"/>
    <w:rsid w:val="00833679"/>
    <w:rsid w:val="00834520"/>
    <w:rsid w:val="00836CBF"/>
    <w:rsid w:val="00836E90"/>
    <w:rsid w:val="0083789A"/>
    <w:rsid w:val="00837DA3"/>
    <w:rsid w:val="00840990"/>
    <w:rsid w:val="00841DFE"/>
    <w:rsid w:val="00841FA7"/>
    <w:rsid w:val="00842915"/>
    <w:rsid w:val="00843166"/>
    <w:rsid w:val="0084501A"/>
    <w:rsid w:val="008473A3"/>
    <w:rsid w:val="00847565"/>
    <w:rsid w:val="00850D6C"/>
    <w:rsid w:val="00851038"/>
    <w:rsid w:val="00853607"/>
    <w:rsid w:val="00853A57"/>
    <w:rsid w:val="00857EAB"/>
    <w:rsid w:val="00860485"/>
    <w:rsid w:val="0086074C"/>
    <w:rsid w:val="008614EC"/>
    <w:rsid w:val="0086236D"/>
    <w:rsid w:val="008624D3"/>
    <w:rsid w:val="00864714"/>
    <w:rsid w:val="008656E9"/>
    <w:rsid w:val="008657DD"/>
    <w:rsid w:val="008662DC"/>
    <w:rsid w:val="0087000A"/>
    <w:rsid w:val="008705D9"/>
    <w:rsid w:val="00872416"/>
    <w:rsid w:val="0087297B"/>
    <w:rsid w:val="008748D6"/>
    <w:rsid w:val="00874DCA"/>
    <w:rsid w:val="00875CC3"/>
    <w:rsid w:val="00875CD7"/>
    <w:rsid w:val="00875DCF"/>
    <w:rsid w:val="00875E97"/>
    <w:rsid w:val="00875FDA"/>
    <w:rsid w:val="00876414"/>
    <w:rsid w:val="00877556"/>
    <w:rsid w:val="00877B55"/>
    <w:rsid w:val="0088418E"/>
    <w:rsid w:val="00884432"/>
    <w:rsid w:val="00884744"/>
    <w:rsid w:val="008858E0"/>
    <w:rsid w:val="00885D10"/>
    <w:rsid w:val="008863AF"/>
    <w:rsid w:val="00886C7F"/>
    <w:rsid w:val="00887A2E"/>
    <w:rsid w:val="008903D1"/>
    <w:rsid w:val="00890EA2"/>
    <w:rsid w:val="00891BDC"/>
    <w:rsid w:val="00893D97"/>
    <w:rsid w:val="00894A6D"/>
    <w:rsid w:val="008966CD"/>
    <w:rsid w:val="008A0B27"/>
    <w:rsid w:val="008A0ED3"/>
    <w:rsid w:val="008A1D65"/>
    <w:rsid w:val="008A35A7"/>
    <w:rsid w:val="008A3CA7"/>
    <w:rsid w:val="008A41A5"/>
    <w:rsid w:val="008A5A8E"/>
    <w:rsid w:val="008A6B1D"/>
    <w:rsid w:val="008A7660"/>
    <w:rsid w:val="008B041C"/>
    <w:rsid w:val="008B068B"/>
    <w:rsid w:val="008B06F0"/>
    <w:rsid w:val="008B080E"/>
    <w:rsid w:val="008B109B"/>
    <w:rsid w:val="008B1250"/>
    <w:rsid w:val="008B16B9"/>
    <w:rsid w:val="008B1854"/>
    <w:rsid w:val="008B21AD"/>
    <w:rsid w:val="008B3025"/>
    <w:rsid w:val="008B325C"/>
    <w:rsid w:val="008B4B79"/>
    <w:rsid w:val="008B568F"/>
    <w:rsid w:val="008B6990"/>
    <w:rsid w:val="008C121C"/>
    <w:rsid w:val="008C1820"/>
    <w:rsid w:val="008C2481"/>
    <w:rsid w:val="008C25A6"/>
    <w:rsid w:val="008C286A"/>
    <w:rsid w:val="008C418F"/>
    <w:rsid w:val="008C458D"/>
    <w:rsid w:val="008C53CB"/>
    <w:rsid w:val="008C60B4"/>
    <w:rsid w:val="008C6696"/>
    <w:rsid w:val="008C6CBB"/>
    <w:rsid w:val="008D03B8"/>
    <w:rsid w:val="008D0FD8"/>
    <w:rsid w:val="008D25C0"/>
    <w:rsid w:val="008D423B"/>
    <w:rsid w:val="008D4DCA"/>
    <w:rsid w:val="008E01C7"/>
    <w:rsid w:val="008E1D22"/>
    <w:rsid w:val="008E26A7"/>
    <w:rsid w:val="008E2D16"/>
    <w:rsid w:val="008E398E"/>
    <w:rsid w:val="008E4426"/>
    <w:rsid w:val="008E66C3"/>
    <w:rsid w:val="008E740A"/>
    <w:rsid w:val="008E7DBB"/>
    <w:rsid w:val="008F07FF"/>
    <w:rsid w:val="008F1602"/>
    <w:rsid w:val="008F1705"/>
    <w:rsid w:val="008F3335"/>
    <w:rsid w:val="008F66B3"/>
    <w:rsid w:val="008F6A27"/>
    <w:rsid w:val="008F768B"/>
    <w:rsid w:val="008F7696"/>
    <w:rsid w:val="008F76C0"/>
    <w:rsid w:val="009002CA"/>
    <w:rsid w:val="00901378"/>
    <w:rsid w:val="009015D8"/>
    <w:rsid w:val="00904FD5"/>
    <w:rsid w:val="00905D4B"/>
    <w:rsid w:val="00907009"/>
    <w:rsid w:val="00910E45"/>
    <w:rsid w:val="00911006"/>
    <w:rsid w:val="00912C34"/>
    <w:rsid w:val="00913A4E"/>
    <w:rsid w:val="00914860"/>
    <w:rsid w:val="00915226"/>
    <w:rsid w:val="00917E35"/>
    <w:rsid w:val="0092097A"/>
    <w:rsid w:val="009215E1"/>
    <w:rsid w:val="0092177D"/>
    <w:rsid w:val="00921B17"/>
    <w:rsid w:val="0092248C"/>
    <w:rsid w:val="00923486"/>
    <w:rsid w:val="00923B4C"/>
    <w:rsid w:val="009261F5"/>
    <w:rsid w:val="00926528"/>
    <w:rsid w:val="0092689E"/>
    <w:rsid w:val="00932C74"/>
    <w:rsid w:val="00933A5B"/>
    <w:rsid w:val="00935B6D"/>
    <w:rsid w:val="00935F32"/>
    <w:rsid w:val="009369E2"/>
    <w:rsid w:val="00937416"/>
    <w:rsid w:val="00937E89"/>
    <w:rsid w:val="009402F1"/>
    <w:rsid w:val="0094046C"/>
    <w:rsid w:val="009407A8"/>
    <w:rsid w:val="009409BE"/>
    <w:rsid w:val="00941698"/>
    <w:rsid w:val="0094169E"/>
    <w:rsid w:val="00942A94"/>
    <w:rsid w:val="00943021"/>
    <w:rsid w:val="00944BC2"/>
    <w:rsid w:val="00945EA2"/>
    <w:rsid w:val="009467AA"/>
    <w:rsid w:val="00950CC6"/>
    <w:rsid w:val="00950DC3"/>
    <w:rsid w:val="00954D55"/>
    <w:rsid w:val="00955900"/>
    <w:rsid w:val="00956349"/>
    <w:rsid w:val="0096013D"/>
    <w:rsid w:val="00960B05"/>
    <w:rsid w:val="00961363"/>
    <w:rsid w:val="00961849"/>
    <w:rsid w:val="00962C5B"/>
    <w:rsid w:val="0096360D"/>
    <w:rsid w:val="00964704"/>
    <w:rsid w:val="0096670B"/>
    <w:rsid w:val="009712A5"/>
    <w:rsid w:val="0097219B"/>
    <w:rsid w:val="00972202"/>
    <w:rsid w:val="00975809"/>
    <w:rsid w:val="00975B68"/>
    <w:rsid w:val="00976437"/>
    <w:rsid w:val="0097700A"/>
    <w:rsid w:val="00977E3C"/>
    <w:rsid w:val="0098001F"/>
    <w:rsid w:val="00981B5B"/>
    <w:rsid w:val="00982C6F"/>
    <w:rsid w:val="00984D36"/>
    <w:rsid w:val="00984E87"/>
    <w:rsid w:val="00985203"/>
    <w:rsid w:val="00986C76"/>
    <w:rsid w:val="00987A90"/>
    <w:rsid w:val="00991FB2"/>
    <w:rsid w:val="00992041"/>
    <w:rsid w:val="00992BE0"/>
    <w:rsid w:val="009937D0"/>
    <w:rsid w:val="00995300"/>
    <w:rsid w:val="00995442"/>
    <w:rsid w:val="009A0244"/>
    <w:rsid w:val="009A02FB"/>
    <w:rsid w:val="009A2514"/>
    <w:rsid w:val="009A433E"/>
    <w:rsid w:val="009A44DD"/>
    <w:rsid w:val="009A61E5"/>
    <w:rsid w:val="009A6903"/>
    <w:rsid w:val="009B146B"/>
    <w:rsid w:val="009B2488"/>
    <w:rsid w:val="009B3EDB"/>
    <w:rsid w:val="009B48C4"/>
    <w:rsid w:val="009B6EA4"/>
    <w:rsid w:val="009B6F84"/>
    <w:rsid w:val="009C1498"/>
    <w:rsid w:val="009C1734"/>
    <w:rsid w:val="009C2C87"/>
    <w:rsid w:val="009C390C"/>
    <w:rsid w:val="009C39D2"/>
    <w:rsid w:val="009C4149"/>
    <w:rsid w:val="009C6060"/>
    <w:rsid w:val="009C758E"/>
    <w:rsid w:val="009D0A0F"/>
    <w:rsid w:val="009D0AA2"/>
    <w:rsid w:val="009D26C5"/>
    <w:rsid w:val="009D2F30"/>
    <w:rsid w:val="009D33B0"/>
    <w:rsid w:val="009D51DD"/>
    <w:rsid w:val="009D5290"/>
    <w:rsid w:val="009E021C"/>
    <w:rsid w:val="009E35CD"/>
    <w:rsid w:val="009E35F3"/>
    <w:rsid w:val="009E3673"/>
    <w:rsid w:val="009E70FF"/>
    <w:rsid w:val="009E7571"/>
    <w:rsid w:val="009E7F2E"/>
    <w:rsid w:val="009F0A05"/>
    <w:rsid w:val="009F2420"/>
    <w:rsid w:val="009F2973"/>
    <w:rsid w:val="009F2B75"/>
    <w:rsid w:val="009F2C64"/>
    <w:rsid w:val="009F2DA5"/>
    <w:rsid w:val="009F46E1"/>
    <w:rsid w:val="009F52C6"/>
    <w:rsid w:val="009F63C7"/>
    <w:rsid w:val="009F7756"/>
    <w:rsid w:val="00A00BB0"/>
    <w:rsid w:val="00A025FF"/>
    <w:rsid w:val="00A033B2"/>
    <w:rsid w:val="00A047F9"/>
    <w:rsid w:val="00A0546E"/>
    <w:rsid w:val="00A056CF"/>
    <w:rsid w:val="00A05D5A"/>
    <w:rsid w:val="00A05FA6"/>
    <w:rsid w:val="00A060CF"/>
    <w:rsid w:val="00A060EE"/>
    <w:rsid w:val="00A065ED"/>
    <w:rsid w:val="00A10A54"/>
    <w:rsid w:val="00A1101E"/>
    <w:rsid w:val="00A11B6C"/>
    <w:rsid w:val="00A1223D"/>
    <w:rsid w:val="00A1251B"/>
    <w:rsid w:val="00A12702"/>
    <w:rsid w:val="00A12926"/>
    <w:rsid w:val="00A1539D"/>
    <w:rsid w:val="00A1666E"/>
    <w:rsid w:val="00A16882"/>
    <w:rsid w:val="00A2307E"/>
    <w:rsid w:val="00A23347"/>
    <w:rsid w:val="00A2387A"/>
    <w:rsid w:val="00A23E71"/>
    <w:rsid w:val="00A248D4"/>
    <w:rsid w:val="00A258E7"/>
    <w:rsid w:val="00A273B3"/>
    <w:rsid w:val="00A3017D"/>
    <w:rsid w:val="00A301B5"/>
    <w:rsid w:val="00A319DC"/>
    <w:rsid w:val="00A335CA"/>
    <w:rsid w:val="00A338CA"/>
    <w:rsid w:val="00A349EE"/>
    <w:rsid w:val="00A34FBA"/>
    <w:rsid w:val="00A35F10"/>
    <w:rsid w:val="00A36548"/>
    <w:rsid w:val="00A367E4"/>
    <w:rsid w:val="00A40009"/>
    <w:rsid w:val="00A40940"/>
    <w:rsid w:val="00A410EC"/>
    <w:rsid w:val="00A41119"/>
    <w:rsid w:val="00A43B95"/>
    <w:rsid w:val="00A44135"/>
    <w:rsid w:val="00A448C8"/>
    <w:rsid w:val="00A45485"/>
    <w:rsid w:val="00A465C4"/>
    <w:rsid w:val="00A474C6"/>
    <w:rsid w:val="00A50220"/>
    <w:rsid w:val="00A51969"/>
    <w:rsid w:val="00A53D9D"/>
    <w:rsid w:val="00A57088"/>
    <w:rsid w:val="00A626CE"/>
    <w:rsid w:val="00A63122"/>
    <w:rsid w:val="00A639C4"/>
    <w:rsid w:val="00A63F59"/>
    <w:rsid w:val="00A667D8"/>
    <w:rsid w:val="00A7036F"/>
    <w:rsid w:val="00A72124"/>
    <w:rsid w:val="00A729E6"/>
    <w:rsid w:val="00A72B67"/>
    <w:rsid w:val="00A73B27"/>
    <w:rsid w:val="00A74FF2"/>
    <w:rsid w:val="00A75E33"/>
    <w:rsid w:val="00A75FEF"/>
    <w:rsid w:val="00A76246"/>
    <w:rsid w:val="00A7701B"/>
    <w:rsid w:val="00A80E86"/>
    <w:rsid w:val="00A816F7"/>
    <w:rsid w:val="00A819C3"/>
    <w:rsid w:val="00A819F5"/>
    <w:rsid w:val="00A83009"/>
    <w:rsid w:val="00A84204"/>
    <w:rsid w:val="00A85373"/>
    <w:rsid w:val="00A87FF1"/>
    <w:rsid w:val="00A92C0A"/>
    <w:rsid w:val="00A93F11"/>
    <w:rsid w:val="00A94F4D"/>
    <w:rsid w:val="00A97463"/>
    <w:rsid w:val="00AA0BB8"/>
    <w:rsid w:val="00AA2FEB"/>
    <w:rsid w:val="00AA3F0D"/>
    <w:rsid w:val="00AA51F9"/>
    <w:rsid w:val="00AA6C0D"/>
    <w:rsid w:val="00AB14FD"/>
    <w:rsid w:val="00AB1F14"/>
    <w:rsid w:val="00AB24B5"/>
    <w:rsid w:val="00AB26C6"/>
    <w:rsid w:val="00AB382D"/>
    <w:rsid w:val="00AB569A"/>
    <w:rsid w:val="00AB7206"/>
    <w:rsid w:val="00AB7395"/>
    <w:rsid w:val="00AC094B"/>
    <w:rsid w:val="00AC1057"/>
    <w:rsid w:val="00AC20CF"/>
    <w:rsid w:val="00AC25F5"/>
    <w:rsid w:val="00AC6C2C"/>
    <w:rsid w:val="00AC7B59"/>
    <w:rsid w:val="00AD42AC"/>
    <w:rsid w:val="00AD4F07"/>
    <w:rsid w:val="00AD7A44"/>
    <w:rsid w:val="00AE1464"/>
    <w:rsid w:val="00AE195E"/>
    <w:rsid w:val="00AE1960"/>
    <w:rsid w:val="00AE1CC2"/>
    <w:rsid w:val="00AE260F"/>
    <w:rsid w:val="00AE367C"/>
    <w:rsid w:val="00AE5D68"/>
    <w:rsid w:val="00AE5DBE"/>
    <w:rsid w:val="00AE7372"/>
    <w:rsid w:val="00AE743A"/>
    <w:rsid w:val="00AE7E14"/>
    <w:rsid w:val="00AF0462"/>
    <w:rsid w:val="00AF355A"/>
    <w:rsid w:val="00AF3647"/>
    <w:rsid w:val="00AF4637"/>
    <w:rsid w:val="00AF6A48"/>
    <w:rsid w:val="00AF6D71"/>
    <w:rsid w:val="00AF6EA4"/>
    <w:rsid w:val="00AF73AD"/>
    <w:rsid w:val="00B00C94"/>
    <w:rsid w:val="00B023E9"/>
    <w:rsid w:val="00B04A85"/>
    <w:rsid w:val="00B05068"/>
    <w:rsid w:val="00B05DC8"/>
    <w:rsid w:val="00B071E4"/>
    <w:rsid w:val="00B117AD"/>
    <w:rsid w:val="00B11A3F"/>
    <w:rsid w:val="00B12969"/>
    <w:rsid w:val="00B12D83"/>
    <w:rsid w:val="00B131E1"/>
    <w:rsid w:val="00B144C8"/>
    <w:rsid w:val="00B16715"/>
    <w:rsid w:val="00B200AA"/>
    <w:rsid w:val="00B2093A"/>
    <w:rsid w:val="00B2104D"/>
    <w:rsid w:val="00B210BD"/>
    <w:rsid w:val="00B22420"/>
    <w:rsid w:val="00B2333F"/>
    <w:rsid w:val="00B23E90"/>
    <w:rsid w:val="00B242E8"/>
    <w:rsid w:val="00B27028"/>
    <w:rsid w:val="00B27420"/>
    <w:rsid w:val="00B307EF"/>
    <w:rsid w:val="00B3379E"/>
    <w:rsid w:val="00B34097"/>
    <w:rsid w:val="00B371C5"/>
    <w:rsid w:val="00B37B72"/>
    <w:rsid w:val="00B4147C"/>
    <w:rsid w:val="00B43D82"/>
    <w:rsid w:val="00B43E11"/>
    <w:rsid w:val="00B43E56"/>
    <w:rsid w:val="00B44020"/>
    <w:rsid w:val="00B45FE8"/>
    <w:rsid w:val="00B462C0"/>
    <w:rsid w:val="00B47368"/>
    <w:rsid w:val="00B50A54"/>
    <w:rsid w:val="00B51A5A"/>
    <w:rsid w:val="00B51E77"/>
    <w:rsid w:val="00B54348"/>
    <w:rsid w:val="00B54C43"/>
    <w:rsid w:val="00B5603D"/>
    <w:rsid w:val="00B566DB"/>
    <w:rsid w:val="00B5702A"/>
    <w:rsid w:val="00B570D5"/>
    <w:rsid w:val="00B576B4"/>
    <w:rsid w:val="00B614E4"/>
    <w:rsid w:val="00B62280"/>
    <w:rsid w:val="00B62CAB"/>
    <w:rsid w:val="00B62ED8"/>
    <w:rsid w:val="00B70F6C"/>
    <w:rsid w:val="00B73B74"/>
    <w:rsid w:val="00B76940"/>
    <w:rsid w:val="00B77308"/>
    <w:rsid w:val="00B80B86"/>
    <w:rsid w:val="00B83149"/>
    <w:rsid w:val="00B8326A"/>
    <w:rsid w:val="00B85073"/>
    <w:rsid w:val="00B85FE4"/>
    <w:rsid w:val="00B87B6D"/>
    <w:rsid w:val="00B87F04"/>
    <w:rsid w:val="00B87F4A"/>
    <w:rsid w:val="00B9096A"/>
    <w:rsid w:val="00B90CBF"/>
    <w:rsid w:val="00B90FCE"/>
    <w:rsid w:val="00B911B8"/>
    <w:rsid w:val="00B918CA"/>
    <w:rsid w:val="00B92C8D"/>
    <w:rsid w:val="00B9743C"/>
    <w:rsid w:val="00BA29AC"/>
    <w:rsid w:val="00BA6064"/>
    <w:rsid w:val="00BB1E00"/>
    <w:rsid w:val="00BB5364"/>
    <w:rsid w:val="00BB6321"/>
    <w:rsid w:val="00BB68C6"/>
    <w:rsid w:val="00BB69E4"/>
    <w:rsid w:val="00BB7B94"/>
    <w:rsid w:val="00BB7F5E"/>
    <w:rsid w:val="00BC03AD"/>
    <w:rsid w:val="00BC0A45"/>
    <w:rsid w:val="00BC0D1B"/>
    <w:rsid w:val="00BC2069"/>
    <w:rsid w:val="00BC4182"/>
    <w:rsid w:val="00BC58AB"/>
    <w:rsid w:val="00BC5A68"/>
    <w:rsid w:val="00BC66B5"/>
    <w:rsid w:val="00BC6A5B"/>
    <w:rsid w:val="00BC75C6"/>
    <w:rsid w:val="00BD003B"/>
    <w:rsid w:val="00BD1CA9"/>
    <w:rsid w:val="00BD21F7"/>
    <w:rsid w:val="00BD23DD"/>
    <w:rsid w:val="00BD2C0E"/>
    <w:rsid w:val="00BD2D2C"/>
    <w:rsid w:val="00BD2F60"/>
    <w:rsid w:val="00BD3473"/>
    <w:rsid w:val="00BD39B7"/>
    <w:rsid w:val="00BD57E3"/>
    <w:rsid w:val="00BD6ABC"/>
    <w:rsid w:val="00BD7304"/>
    <w:rsid w:val="00BD73A2"/>
    <w:rsid w:val="00BD7728"/>
    <w:rsid w:val="00BD7944"/>
    <w:rsid w:val="00BE0168"/>
    <w:rsid w:val="00BE0A02"/>
    <w:rsid w:val="00BE2AB3"/>
    <w:rsid w:val="00BE3BEB"/>
    <w:rsid w:val="00BE466B"/>
    <w:rsid w:val="00BE4CD5"/>
    <w:rsid w:val="00BE53ED"/>
    <w:rsid w:val="00BE59BB"/>
    <w:rsid w:val="00BE5B3A"/>
    <w:rsid w:val="00BE60EA"/>
    <w:rsid w:val="00BF0919"/>
    <w:rsid w:val="00BF0A4F"/>
    <w:rsid w:val="00BF1290"/>
    <w:rsid w:val="00BF18DA"/>
    <w:rsid w:val="00BF2323"/>
    <w:rsid w:val="00BF2DBC"/>
    <w:rsid w:val="00BF4D09"/>
    <w:rsid w:val="00BF4D82"/>
    <w:rsid w:val="00BF4DFB"/>
    <w:rsid w:val="00C001E3"/>
    <w:rsid w:val="00C011BA"/>
    <w:rsid w:val="00C0147C"/>
    <w:rsid w:val="00C02C88"/>
    <w:rsid w:val="00C05044"/>
    <w:rsid w:val="00C054D8"/>
    <w:rsid w:val="00C069DC"/>
    <w:rsid w:val="00C10821"/>
    <w:rsid w:val="00C10D49"/>
    <w:rsid w:val="00C11265"/>
    <w:rsid w:val="00C11FAE"/>
    <w:rsid w:val="00C14126"/>
    <w:rsid w:val="00C1542C"/>
    <w:rsid w:val="00C20DF9"/>
    <w:rsid w:val="00C223B3"/>
    <w:rsid w:val="00C24344"/>
    <w:rsid w:val="00C24E91"/>
    <w:rsid w:val="00C27A0F"/>
    <w:rsid w:val="00C31786"/>
    <w:rsid w:val="00C31C87"/>
    <w:rsid w:val="00C324C9"/>
    <w:rsid w:val="00C33974"/>
    <w:rsid w:val="00C33FF6"/>
    <w:rsid w:val="00C340F6"/>
    <w:rsid w:val="00C34375"/>
    <w:rsid w:val="00C371E8"/>
    <w:rsid w:val="00C40059"/>
    <w:rsid w:val="00C412E3"/>
    <w:rsid w:val="00C41E57"/>
    <w:rsid w:val="00C4315F"/>
    <w:rsid w:val="00C43198"/>
    <w:rsid w:val="00C4351E"/>
    <w:rsid w:val="00C44529"/>
    <w:rsid w:val="00C44AD9"/>
    <w:rsid w:val="00C4673E"/>
    <w:rsid w:val="00C46E4E"/>
    <w:rsid w:val="00C47020"/>
    <w:rsid w:val="00C51495"/>
    <w:rsid w:val="00C52C27"/>
    <w:rsid w:val="00C543C7"/>
    <w:rsid w:val="00C54A9C"/>
    <w:rsid w:val="00C56CFB"/>
    <w:rsid w:val="00C60D74"/>
    <w:rsid w:val="00C63A19"/>
    <w:rsid w:val="00C65BF3"/>
    <w:rsid w:val="00C66F45"/>
    <w:rsid w:val="00C676FC"/>
    <w:rsid w:val="00C70B35"/>
    <w:rsid w:val="00C71A3F"/>
    <w:rsid w:val="00C72A28"/>
    <w:rsid w:val="00C73171"/>
    <w:rsid w:val="00C73C7B"/>
    <w:rsid w:val="00C76DB9"/>
    <w:rsid w:val="00C83156"/>
    <w:rsid w:val="00C8344F"/>
    <w:rsid w:val="00C834CD"/>
    <w:rsid w:val="00C84912"/>
    <w:rsid w:val="00C850F3"/>
    <w:rsid w:val="00C85B83"/>
    <w:rsid w:val="00C86AB9"/>
    <w:rsid w:val="00C8799B"/>
    <w:rsid w:val="00C9386A"/>
    <w:rsid w:val="00C93C1D"/>
    <w:rsid w:val="00C9409D"/>
    <w:rsid w:val="00C967AA"/>
    <w:rsid w:val="00C97973"/>
    <w:rsid w:val="00CA28F7"/>
    <w:rsid w:val="00CA41DE"/>
    <w:rsid w:val="00CA50AE"/>
    <w:rsid w:val="00CA6474"/>
    <w:rsid w:val="00CA7B28"/>
    <w:rsid w:val="00CA7C5B"/>
    <w:rsid w:val="00CB0487"/>
    <w:rsid w:val="00CB0C9E"/>
    <w:rsid w:val="00CB268E"/>
    <w:rsid w:val="00CB26EB"/>
    <w:rsid w:val="00CB39CF"/>
    <w:rsid w:val="00CB44AC"/>
    <w:rsid w:val="00CB4F39"/>
    <w:rsid w:val="00CB73E0"/>
    <w:rsid w:val="00CB7809"/>
    <w:rsid w:val="00CC395C"/>
    <w:rsid w:val="00CC5CC3"/>
    <w:rsid w:val="00CC60F8"/>
    <w:rsid w:val="00CC619E"/>
    <w:rsid w:val="00CC6620"/>
    <w:rsid w:val="00CD02F4"/>
    <w:rsid w:val="00CD12F2"/>
    <w:rsid w:val="00CD33E3"/>
    <w:rsid w:val="00CD6778"/>
    <w:rsid w:val="00CD7501"/>
    <w:rsid w:val="00CE1B2B"/>
    <w:rsid w:val="00CE3F9C"/>
    <w:rsid w:val="00CE529A"/>
    <w:rsid w:val="00CE5E1B"/>
    <w:rsid w:val="00CE60FD"/>
    <w:rsid w:val="00CE67AF"/>
    <w:rsid w:val="00CF051B"/>
    <w:rsid w:val="00CF0570"/>
    <w:rsid w:val="00CF1252"/>
    <w:rsid w:val="00CF2CF5"/>
    <w:rsid w:val="00CF3386"/>
    <w:rsid w:val="00CF3E9B"/>
    <w:rsid w:val="00CF4303"/>
    <w:rsid w:val="00CF465D"/>
    <w:rsid w:val="00CF5184"/>
    <w:rsid w:val="00CF7C65"/>
    <w:rsid w:val="00D00A00"/>
    <w:rsid w:val="00D00E25"/>
    <w:rsid w:val="00D019F5"/>
    <w:rsid w:val="00D020A2"/>
    <w:rsid w:val="00D02A4B"/>
    <w:rsid w:val="00D10602"/>
    <w:rsid w:val="00D11FD2"/>
    <w:rsid w:val="00D12691"/>
    <w:rsid w:val="00D126BF"/>
    <w:rsid w:val="00D14A15"/>
    <w:rsid w:val="00D15BCD"/>
    <w:rsid w:val="00D16BA2"/>
    <w:rsid w:val="00D20A3B"/>
    <w:rsid w:val="00D23DED"/>
    <w:rsid w:val="00D248B3"/>
    <w:rsid w:val="00D3018B"/>
    <w:rsid w:val="00D32701"/>
    <w:rsid w:val="00D3270F"/>
    <w:rsid w:val="00D33982"/>
    <w:rsid w:val="00D33E46"/>
    <w:rsid w:val="00D35B8B"/>
    <w:rsid w:val="00D36CF5"/>
    <w:rsid w:val="00D36D9F"/>
    <w:rsid w:val="00D3726C"/>
    <w:rsid w:val="00D41A44"/>
    <w:rsid w:val="00D4204E"/>
    <w:rsid w:val="00D42911"/>
    <w:rsid w:val="00D42C72"/>
    <w:rsid w:val="00D435D0"/>
    <w:rsid w:val="00D449FA"/>
    <w:rsid w:val="00D44F5B"/>
    <w:rsid w:val="00D4526D"/>
    <w:rsid w:val="00D456F2"/>
    <w:rsid w:val="00D46C16"/>
    <w:rsid w:val="00D47A89"/>
    <w:rsid w:val="00D47B4B"/>
    <w:rsid w:val="00D5107C"/>
    <w:rsid w:val="00D514E6"/>
    <w:rsid w:val="00D52623"/>
    <w:rsid w:val="00D5284A"/>
    <w:rsid w:val="00D546B0"/>
    <w:rsid w:val="00D5596A"/>
    <w:rsid w:val="00D55B86"/>
    <w:rsid w:val="00D55C62"/>
    <w:rsid w:val="00D55D48"/>
    <w:rsid w:val="00D56498"/>
    <w:rsid w:val="00D56B20"/>
    <w:rsid w:val="00D60193"/>
    <w:rsid w:val="00D60DB9"/>
    <w:rsid w:val="00D618E0"/>
    <w:rsid w:val="00D62443"/>
    <w:rsid w:val="00D6679D"/>
    <w:rsid w:val="00D67EF6"/>
    <w:rsid w:val="00D725B5"/>
    <w:rsid w:val="00D72985"/>
    <w:rsid w:val="00D73B82"/>
    <w:rsid w:val="00D74E08"/>
    <w:rsid w:val="00D7672E"/>
    <w:rsid w:val="00D76A5C"/>
    <w:rsid w:val="00D805C3"/>
    <w:rsid w:val="00D80A6A"/>
    <w:rsid w:val="00D810E3"/>
    <w:rsid w:val="00D81B94"/>
    <w:rsid w:val="00D81D1F"/>
    <w:rsid w:val="00D8203C"/>
    <w:rsid w:val="00D824A6"/>
    <w:rsid w:val="00D82AAF"/>
    <w:rsid w:val="00D82C70"/>
    <w:rsid w:val="00D83802"/>
    <w:rsid w:val="00D84523"/>
    <w:rsid w:val="00D84FF5"/>
    <w:rsid w:val="00D87BEA"/>
    <w:rsid w:val="00D90EC1"/>
    <w:rsid w:val="00D91D3A"/>
    <w:rsid w:val="00D927B8"/>
    <w:rsid w:val="00D939DE"/>
    <w:rsid w:val="00D93B42"/>
    <w:rsid w:val="00D93D6C"/>
    <w:rsid w:val="00D94225"/>
    <w:rsid w:val="00D946F0"/>
    <w:rsid w:val="00D94854"/>
    <w:rsid w:val="00D975B7"/>
    <w:rsid w:val="00D97C50"/>
    <w:rsid w:val="00DA12F4"/>
    <w:rsid w:val="00DA3B54"/>
    <w:rsid w:val="00DA4D7A"/>
    <w:rsid w:val="00DB1843"/>
    <w:rsid w:val="00DB243E"/>
    <w:rsid w:val="00DB2D95"/>
    <w:rsid w:val="00DB3740"/>
    <w:rsid w:val="00DB7489"/>
    <w:rsid w:val="00DC1E62"/>
    <w:rsid w:val="00DC200C"/>
    <w:rsid w:val="00DC2491"/>
    <w:rsid w:val="00DC5679"/>
    <w:rsid w:val="00DD0B52"/>
    <w:rsid w:val="00DD0EE7"/>
    <w:rsid w:val="00DD1005"/>
    <w:rsid w:val="00DD1B1A"/>
    <w:rsid w:val="00DD2E6A"/>
    <w:rsid w:val="00DD34A4"/>
    <w:rsid w:val="00DD3B32"/>
    <w:rsid w:val="00DD4159"/>
    <w:rsid w:val="00DD5D61"/>
    <w:rsid w:val="00DD770A"/>
    <w:rsid w:val="00DE02CA"/>
    <w:rsid w:val="00DE0AF1"/>
    <w:rsid w:val="00DE153A"/>
    <w:rsid w:val="00DE245E"/>
    <w:rsid w:val="00DE24B9"/>
    <w:rsid w:val="00DE3FBC"/>
    <w:rsid w:val="00DE477E"/>
    <w:rsid w:val="00DE5442"/>
    <w:rsid w:val="00DE7944"/>
    <w:rsid w:val="00DE7C32"/>
    <w:rsid w:val="00DF06DC"/>
    <w:rsid w:val="00DF287E"/>
    <w:rsid w:val="00DF3DF0"/>
    <w:rsid w:val="00DF43B7"/>
    <w:rsid w:val="00DF467A"/>
    <w:rsid w:val="00DF4F8A"/>
    <w:rsid w:val="00DF57EC"/>
    <w:rsid w:val="00DF635C"/>
    <w:rsid w:val="00DF66AF"/>
    <w:rsid w:val="00DF6D65"/>
    <w:rsid w:val="00DF7604"/>
    <w:rsid w:val="00DF78FF"/>
    <w:rsid w:val="00E039E3"/>
    <w:rsid w:val="00E03C31"/>
    <w:rsid w:val="00E04D13"/>
    <w:rsid w:val="00E06EBF"/>
    <w:rsid w:val="00E07251"/>
    <w:rsid w:val="00E1109C"/>
    <w:rsid w:val="00E1143A"/>
    <w:rsid w:val="00E11612"/>
    <w:rsid w:val="00E129B4"/>
    <w:rsid w:val="00E1647F"/>
    <w:rsid w:val="00E16F14"/>
    <w:rsid w:val="00E17BC2"/>
    <w:rsid w:val="00E22612"/>
    <w:rsid w:val="00E226BC"/>
    <w:rsid w:val="00E22962"/>
    <w:rsid w:val="00E237D1"/>
    <w:rsid w:val="00E24DDA"/>
    <w:rsid w:val="00E2593C"/>
    <w:rsid w:val="00E3065C"/>
    <w:rsid w:val="00E3288E"/>
    <w:rsid w:val="00E32ABE"/>
    <w:rsid w:val="00E32FF4"/>
    <w:rsid w:val="00E33FB1"/>
    <w:rsid w:val="00E34CC9"/>
    <w:rsid w:val="00E355D1"/>
    <w:rsid w:val="00E35793"/>
    <w:rsid w:val="00E35E08"/>
    <w:rsid w:val="00E36199"/>
    <w:rsid w:val="00E3667D"/>
    <w:rsid w:val="00E3672F"/>
    <w:rsid w:val="00E36B8F"/>
    <w:rsid w:val="00E40C89"/>
    <w:rsid w:val="00E44459"/>
    <w:rsid w:val="00E45926"/>
    <w:rsid w:val="00E45A84"/>
    <w:rsid w:val="00E45C2E"/>
    <w:rsid w:val="00E463F8"/>
    <w:rsid w:val="00E4717C"/>
    <w:rsid w:val="00E47957"/>
    <w:rsid w:val="00E47C7C"/>
    <w:rsid w:val="00E50A16"/>
    <w:rsid w:val="00E50CAE"/>
    <w:rsid w:val="00E53B8F"/>
    <w:rsid w:val="00E55500"/>
    <w:rsid w:val="00E55BE4"/>
    <w:rsid w:val="00E57950"/>
    <w:rsid w:val="00E60390"/>
    <w:rsid w:val="00E60DB0"/>
    <w:rsid w:val="00E62752"/>
    <w:rsid w:val="00E645EC"/>
    <w:rsid w:val="00E64B51"/>
    <w:rsid w:val="00E65A46"/>
    <w:rsid w:val="00E66537"/>
    <w:rsid w:val="00E67F52"/>
    <w:rsid w:val="00E72AA0"/>
    <w:rsid w:val="00E75F41"/>
    <w:rsid w:val="00E765F4"/>
    <w:rsid w:val="00E8044C"/>
    <w:rsid w:val="00E804A1"/>
    <w:rsid w:val="00E809BF"/>
    <w:rsid w:val="00E81897"/>
    <w:rsid w:val="00E81EE1"/>
    <w:rsid w:val="00E82C22"/>
    <w:rsid w:val="00E82D09"/>
    <w:rsid w:val="00E862AD"/>
    <w:rsid w:val="00E9611B"/>
    <w:rsid w:val="00E9648B"/>
    <w:rsid w:val="00E964D7"/>
    <w:rsid w:val="00E967C0"/>
    <w:rsid w:val="00E969E7"/>
    <w:rsid w:val="00E97410"/>
    <w:rsid w:val="00E974A6"/>
    <w:rsid w:val="00E97DDE"/>
    <w:rsid w:val="00EA09A2"/>
    <w:rsid w:val="00EA1E80"/>
    <w:rsid w:val="00EA3775"/>
    <w:rsid w:val="00EA4D1F"/>
    <w:rsid w:val="00EA4DBD"/>
    <w:rsid w:val="00EA7A2B"/>
    <w:rsid w:val="00EB0F8C"/>
    <w:rsid w:val="00EB209C"/>
    <w:rsid w:val="00EB2291"/>
    <w:rsid w:val="00EB2491"/>
    <w:rsid w:val="00EB4438"/>
    <w:rsid w:val="00EB44F7"/>
    <w:rsid w:val="00EB4E57"/>
    <w:rsid w:val="00EB76A2"/>
    <w:rsid w:val="00EC1B94"/>
    <w:rsid w:val="00EC2CAA"/>
    <w:rsid w:val="00EC37F8"/>
    <w:rsid w:val="00EC3C39"/>
    <w:rsid w:val="00EC4F9A"/>
    <w:rsid w:val="00EC6326"/>
    <w:rsid w:val="00EC7F8E"/>
    <w:rsid w:val="00ED079A"/>
    <w:rsid w:val="00ED26DD"/>
    <w:rsid w:val="00ED2D72"/>
    <w:rsid w:val="00ED44EA"/>
    <w:rsid w:val="00ED5682"/>
    <w:rsid w:val="00ED583F"/>
    <w:rsid w:val="00ED6850"/>
    <w:rsid w:val="00ED7A31"/>
    <w:rsid w:val="00EE0067"/>
    <w:rsid w:val="00EE0163"/>
    <w:rsid w:val="00EE18F9"/>
    <w:rsid w:val="00EE2127"/>
    <w:rsid w:val="00EE606A"/>
    <w:rsid w:val="00EE61F2"/>
    <w:rsid w:val="00EE65CF"/>
    <w:rsid w:val="00EE699E"/>
    <w:rsid w:val="00EE6B68"/>
    <w:rsid w:val="00EE72B8"/>
    <w:rsid w:val="00EF62D2"/>
    <w:rsid w:val="00F003D3"/>
    <w:rsid w:val="00F00ED4"/>
    <w:rsid w:val="00F027B2"/>
    <w:rsid w:val="00F02DF3"/>
    <w:rsid w:val="00F030E5"/>
    <w:rsid w:val="00F03ADD"/>
    <w:rsid w:val="00F049F2"/>
    <w:rsid w:val="00F04B9E"/>
    <w:rsid w:val="00F061B0"/>
    <w:rsid w:val="00F06278"/>
    <w:rsid w:val="00F06E0C"/>
    <w:rsid w:val="00F127A0"/>
    <w:rsid w:val="00F13759"/>
    <w:rsid w:val="00F13BA1"/>
    <w:rsid w:val="00F14B39"/>
    <w:rsid w:val="00F14B83"/>
    <w:rsid w:val="00F218F3"/>
    <w:rsid w:val="00F224FC"/>
    <w:rsid w:val="00F22ACE"/>
    <w:rsid w:val="00F24AF0"/>
    <w:rsid w:val="00F24C33"/>
    <w:rsid w:val="00F316EB"/>
    <w:rsid w:val="00F31867"/>
    <w:rsid w:val="00F355CB"/>
    <w:rsid w:val="00F3596A"/>
    <w:rsid w:val="00F412A5"/>
    <w:rsid w:val="00F42B98"/>
    <w:rsid w:val="00F447DF"/>
    <w:rsid w:val="00F47409"/>
    <w:rsid w:val="00F502A8"/>
    <w:rsid w:val="00F53376"/>
    <w:rsid w:val="00F53714"/>
    <w:rsid w:val="00F53C4C"/>
    <w:rsid w:val="00F551C5"/>
    <w:rsid w:val="00F55837"/>
    <w:rsid w:val="00F560C7"/>
    <w:rsid w:val="00F56267"/>
    <w:rsid w:val="00F56702"/>
    <w:rsid w:val="00F605C0"/>
    <w:rsid w:val="00F620F7"/>
    <w:rsid w:val="00F631EE"/>
    <w:rsid w:val="00F634E9"/>
    <w:rsid w:val="00F63501"/>
    <w:rsid w:val="00F67C64"/>
    <w:rsid w:val="00F734DB"/>
    <w:rsid w:val="00F73552"/>
    <w:rsid w:val="00F736C9"/>
    <w:rsid w:val="00F74728"/>
    <w:rsid w:val="00F755AD"/>
    <w:rsid w:val="00F80B67"/>
    <w:rsid w:val="00F823B6"/>
    <w:rsid w:val="00F82786"/>
    <w:rsid w:val="00F8304F"/>
    <w:rsid w:val="00F83546"/>
    <w:rsid w:val="00F84785"/>
    <w:rsid w:val="00F852F3"/>
    <w:rsid w:val="00F8632A"/>
    <w:rsid w:val="00F865D2"/>
    <w:rsid w:val="00F87645"/>
    <w:rsid w:val="00F90972"/>
    <w:rsid w:val="00F90CB1"/>
    <w:rsid w:val="00F922ED"/>
    <w:rsid w:val="00F92B88"/>
    <w:rsid w:val="00F93227"/>
    <w:rsid w:val="00F94F53"/>
    <w:rsid w:val="00F95914"/>
    <w:rsid w:val="00F95CDA"/>
    <w:rsid w:val="00F96520"/>
    <w:rsid w:val="00F97706"/>
    <w:rsid w:val="00FA21F3"/>
    <w:rsid w:val="00FA2358"/>
    <w:rsid w:val="00FA23F7"/>
    <w:rsid w:val="00FA2727"/>
    <w:rsid w:val="00FA3B8E"/>
    <w:rsid w:val="00FA496E"/>
    <w:rsid w:val="00FA4C70"/>
    <w:rsid w:val="00FA5475"/>
    <w:rsid w:val="00FA5B3C"/>
    <w:rsid w:val="00FB3A36"/>
    <w:rsid w:val="00FB4C16"/>
    <w:rsid w:val="00FB4C95"/>
    <w:rsid w:val="00FB69A7"/>
    <w:rsid w:val="00FB7640"/>
    <w:rsid w:val="00FB7DC3"/>
    <w:rsid w:val="00FB7EF8"/>
    <w:rsid w:val="00FC006B"/>
    <w:rsid w:val="00FC1487"/>
    <w:rsid w:val="00FC1C16"/>
    <w:rsid w:val="00FC2828"/>
    <w:rsid w:val="00FC50E4"/>
    <w:rsid w:val="00FC5B2F"/>
    <w:rsid w:val="00FC63B9"/>
    <w:rsid w:val="00FC7E2D"/>
    <w:rsid w:val="00FD057B"/>
    <w:rsid w:val="00FD1500"/>
    <w:rsid w:val="00FD1548"/>
    <w:rsid w:val="00FD1AF8"/>
    <w:rsid w:val="00FD294C"/>
    <w:rsid w:val="00FD3167"/>
    <w:rsid w:val="00FD4699"/>
    <w:rsid w:val="00FD501A"/>
    <w:rsid w:val="00FD520B"/>
    <w:rsid w:val="00FD7522"/>
    <w:rsid w:val="00FE1FF3"/>
    <w:rsid w:val="00FE2FC1"/>
    <w:rsid w:val="00FF2A19"/>
    <w:rsid w:val="00FF2B4C"/>
    <w:rsid w:val="00FF354D"/>
    <w:rsid w:val="00FF449F"/>
    <w:rsid w:val="00FF5D34"/>
    <w:rsid w:val="00FF6491"/>
    <w:rsid w:val="0B20EF67"/>
    <w:rsid w:val="17D81D5A"/>
    <w:rsid w:val="180205BC"/>
    <w:rsid w:val="2BAC66F7"/>
    <w:rsid w:val="30981E87"/>
    <w:rsid w:val="333E6FEB"/>
    <w:rsid w:val="3A2D1EBA"/>
    <w:rsid w:val="453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99B6"/>
  <w15:docId w15:val="{4F59D4C1-A7E0-49D8-AED8-7CDE46FE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A4D1F"/>
    <w:pPr>
      <w:spacing w:after="0" w:line="360" w:lineRule="auto"/>
      <w:ind w:firstLine="709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E9"/>
    <w:pPr>
      <w:keepNext/>
      <w:keepLines/>
      <w:numPr>
        <w:numId w:val="6"/>
      </w:numPr>
      <w:tabs>
        <w:tab w:val="left" w:pos="992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E9"/>
    <w:rPr>
      <w:rFonts w:ascii="GHEA Grapalat" w:eastAsiaTheme="majorEastAsia" w:hAnsi="GHEA Grapalat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D352F"/>
    <w:pPr>
      <w:numPr>
        <w:numId w:val="7"/>
      </w:numPr>
      <w:jc w:val="both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pPr>
      <w:jc w:val="both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3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  <w:jc w:val="both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1"/>
      </w:numPr>
      <w:tabs>
        <w:tab w:val="left" w:pos="990"/>
      </w:tabs>
      <w:contextualSpacing w:val="0"/>
      <w:jc w:val="both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pPr>
      <w:jc w:val="both"/>
    </w:pPr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2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widowControl w:val="0"/>
      <w:numPr>
        <w:numId w:val="3"/>
      </w:numPr>
      <w:tabs>
        <w:tab w:val="left" w:pos="992"/>
      </w:tabs>
      <w:jc w:val="both"/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5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69D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9DC"/>
    <w:rPr>
      <w:rFonts w:ascii="GHEA Grapalat" w:eastAsia="Calibri" w:hAnsi="GHEA Grapala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9DC"/>
    <w:rPr>
      <w:vertAlign w:val="superscript"/>
    </w:rPr>
  </w:style>
  <w:style w:type="paragraph" w:customStyle="1" w:styleId="Heading">
    <w:name w:val="Heading"/>
    <w:basedOn w:val="Normal"/>
    <w:next w:val="BodyText"/>
    <w:qFormat/>
    <w:rsid w:val="0014554A"/>
    <w:pPr>
      <w:keepNext/>
      <w:suppressAutoHyphens/>
      <w:spacing w:before="240" w:after="120" w:line="259" w:lineRule="auto"/>
      <w:ind w:firstLine="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AF6A48"/>
    <w:pPr>
      <w:keepNext w:val="0"/>
      <w:keepLines w:val="0"/>
      <w:widowControl w:val="0"/>
      <w:numPr>
        <w:numId w:val="0"/>
      </w:numPr>
      <w:tabs>
        <w:tab w:val="clear" w:pos="992"/>
      </w:tabs>
      <w:spacing w:before="0"/>
      <w:jc w:val="center"/>
      <w:outlineLvl w:val="9"/>
    </w:pPr>
    <w:rPr>
      <w:szCs w:val="56"/>
      <w:lang w:val="hy-AM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F6A48"/>
    <w:rPr>
      <w:rFonts w:ascii="GHEA Grapalat" w:eastAsiaTheme="majorEastAsia" w:hAnsi="GHEA Grapalat" w:cstheme="majorBidi"/>
      <w:sz w:val="24"/>
      <w:szCs w:val="56"/>
      <w:lang w:val="hy-AM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9E45-9C65-40DA-9986-B079DDFD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Movsisyan</dc:creator>
  <cp:keywords>https://mul2-minfin.gov.am/tasks/547445/oneclick/1NaxagicHaytararagrum2.docx?token=76fefe355d265e681c56ba4f2aa316c3</cp:keywords>
  <cp:lastModifiedBy>Ani Movsisyan</cp:lastModifiedBy>
  <cp:revision>20</cp:revision>
  <cp:lastPrinted>2022-08-19T10:28:00Z</cp:lastPrinted>
  <dcterms:created xsi:type="dcterms:W3CDTF">2022-11-07T07:32:00Z</dcterms:created>
  <dcterms:modified xsi:type="dcterms:W3CDTF">2022-11-15T15:37:00Z</dcterms:modified>
</cp:coreProperties>
</file>