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95" w:rsidRPr="00A8651F" w:rsidRDefault="00A8651F" w:rsidP="00AF2FF8">
      <w:pPr>
        <w:spacing w:after="0" w:line="360" w:lineRule="auto"/>
        <w:ind w:firstLine="375"/>
        <w:jc w:val="center"/>
        <w:rPr>
          <w:rFonts w:ascii="GHEA Grapalat" w:eastAsia="Times New Roman" w:hAnsi="GHEA Grapalat" w:cs="Times New Roman"/>
          <w:b/>
          <w:spacing w:val="20"/>
          <w:sz w:val="24"/>
          <w:szCs w:val="24"/>
          <w:lang w:val="hy-AM"/>
        </w:rPr>
      </w:pPr>
      <w:r>
        <w:rPr>
          <w:rFonts w:ascii="GHEA Grapalat" w:eastAsia="Times New Roman" w:hAnsi="GHEA Grapalat" w:cs="Times New Roman"/>
          <w:b/>
          <w:spacing w:val="20"/>
          <w:sz w:val="24"/>
          <w:szCs w:val="24"/>
          <w:lang w:val="hy-AM"/>
        </w:rPr>
        <w:t>ԱՄՓՈՓԱԹԵՐ</w:t>
      </w:r>
      <w:r>
        <w:rPr>
          <w:rFonts w:ascii="GHEA Grapalat" w:eastAsia="Times New Roman" w:hAnsi="GHEA Grapalat" w:cs="Times New Roman"/>
          <w:b/>
          <w:spacing w:val="20"/>
          <w:sz w:val="24"/>
          <w:szCs w:val="24"/>
          <w:lang w:val="ru-RU"/>
        </w:rPr>
        <w:t xml:space="preserve">Թ </w:t>
      </w:r>
      <w:r>
        <w:rPr>
          <w:rFonts w:ascii="GHEA Grapalat" w:eastAsia="Times New Roman" w:hAnsi="GHEA Grapalat" w:cs="Times New Roman"/>
          <w:b/>
          <w:spacing w:val="20"/>
          <w:sz w:val="24"/>
          <w:szCs w:val="24"/>
          <w:lang w:val="hy-AM"/>
        </w:rPr>
        <w:t>N2</w:t>
      </w:r>
    </w:p>
    <w:p w:rsidR="00886976" w:rsidRPr="00423041" w:rsidRDefault="00886976" w:rsidP="00AF2FF8">
      <w:pPr>
        <w:tabs>
          <w:tab w:val="left" w:pos="851"/>
        </w:tabs>
        <w:spacing w:after="0" w:line="360" w:lineRule="auto"/>
        <w:ind w:firstLine="567"/>
        <w:jc w:val="center"/>
        <w:rPr>
          <w:rFonts w:ascii="GHEA Grapalat" w:hAnsi="GHEA Grapalat" w:cs="AK Courier"/>
          <w:b/>
          <w:sz w:val="24"/>
          <w:szCs w:val="24"/>
          <w:lang w:val="hy-AM"/>
        </w:rPr>
      </w:pPr>
      <w:r w:rsidRPr="00423041">
        <w:rPr>
          <w:rFonts w:ascii="GHEA Grapalat" w:hAnsi="GHEA Grapalat" w:cs="AK Courier"/>
          <w:b/>
          <w:sz w:val="24"/>
          <w:szCs w:val="24"/>
          <w:lang w:val="hy-AM"/>
        </w:rPr>
        <w:t>«Հրազդանի ջրավազանային կառավարման տարածքի 2022-2027 թվականների կառավարման պլանը հաստատելու մասին» Հայաստանի Հանրապետության կառավարության որոշման ընդունման վերաբերյալ</w:t>
      </w:r>
    </w:p>
    <w:p w:rsidR="003F0195" w:rsidRPr="00423041" w:rsidRDefault="003F0195" w:rsidP="00AF2FF8">
      <w:pPr>
        <w:spacing w:after="0" w:line="360" w:lineRule="auto"/>
        <w:ind w:firstLine="375"/>
        <w:jc w:val="both"/>
        <w:rPr>
          <w:rFonts w:ascii="GHEA Grapalat" w:eastAsia="Times New Roman" w:hAnsi="GHEA Grapalat" w:cs="Times New Roman"/>
          <w:sz w:val="24"/>
          <w:szCs w:val="24"/>
          <w:lang w:val="hy-AM"/>
        </w:rPr>
      </w:pPr>
      <w:r w:rsidRPr="00423041">
        <w:rPr>
          <w:rFonts w:ascii="Calibri" w:eastAsia="Times New Roman" w:hAnsi="Calibri" w:cs="Calibri"/>
          <w:sz w:val="24"/>
          <w:szCs w:val="24"/>
          <w:lang w:val="hy-AM"/>
        </w:rPr>
        <w:t>      </w:t>
      </w:r>
    </w:p>
    <w:tbl>
      <w:tblPr>
        <w:tblStyle w:val="TableGrid"/>
        <w:tblW w:w="13968" w:type="dxa"/>
        <w:tblLook w:val="04A0" w:firstRow="1" w:lastRow="0" w:firstColumn="1" w:lastColumn="0" w:noHBand="0" w:noVBand="1"/>
      </w:tblPr>
      <w:tblGrid>
        <w:gridCol w:w="8928"/>
        <w:gridCol w:w="5040"/>
      </w:tblGrid>
      <w:tr w:rsidR="00923938" w:rsidRPr="00423041" w:rsidTr="004F11D0">
        <w:tc>
          <w:tcPr>
            <w:tcW w:w="8928" w:type="dxa"/>
            <w:vMerge w:val="restart"/>
            <w:tcBorders>
              <w:top w:val="single" w:sz="4" w:space="0" w:color="auto"/>
              <w:left w:val="single" w:sz="4" w:space="0" w:color="auto"/>
              <w:right w:val="single" w:sz="4" w:space="0" w:color="auto"/>
            </w:tcBorders>
            <w:shd w:val="clear" w:color="auto" w:fill="BFBFBF" w:themeFill="background1" w:themeFillShade="BF"/>
          </w:tcPr>
          <w:p w:rsidR="00923938" w:rsidRPr="00423041" w:rsidRDefault="00A56CA1" w:rsidP="00AF2FF8">
            <w:pPr>
              <w:pStyle w:val="ListParagraph"/>
              <w:numPr>
                <w:ilvl w:val="0"/>
                <w:numId w:val="4"/>
              </w:numPr>
              <w:spacing w:line="360" w:lineRule="auto"/>
              <w:ind w:left="360"/>
              <w:jc w:val="left"/>
              <w:rPr>
                <w:rFonts w:ascii="GHEA Grapalat" w:eastAsia="Times New Roman" w:hAnsi="GHEA Grapalat" w:cs="Times New Roman"/>
                <w:b/>
                <w:szCs w:val="24"/>
                <w:lang w:val="hy-AM"/>
              </w:rPr>
            </w:pPr>
            <w:r>
              <w:rPr>
                <w:rFonts w:ascii="GHEA Grapalat" w:eastAsia="Times New Roman" w:hAnsi="GHEA Grapalat" w:cs="Times New Roman"/>
                <w:b/>
                <w:szCs w:val="24"/>
                <w:lang w:val="hy-AM"/>
              </w:rPr>
              <w:t>ՎԱՐՉԱՊԵՏԻ ԱՇԽԱՏԱԿԱԶՄԻ ՏԵՍՉԱԿԱՆ ՄԱՐՄԻՆՆԵՐԻ ԱՇԽԱՏԱՆՔՆԵՐԻ ՀԱՄԱԿԱՐԳՄԱՆ ԳՐԱՍԵՆՅԱԿ</w:t>
            </w:r>
          </w:p>
        </w:tc>
        <w:tc>
          <w:tcPr>
            <w:tcW w:w="5040" w:type="dxa"/>
            <w:tcBorders>
              <w:left w:val="single" w:sz="4" w:space="0" w:color="auto"/>
            </w:tcBorders>
            <w:shd w:val="clear" w:color="auto" w:fill="BFBFBF" w:themeFill="background1" w:themeFillShade="BF"/>
          </w:tcPr>
          <w:p w:rsidR="00923938" w:rsidRPr="00423041" w:rsidRDefault="00A56CA1" w:rsidP="00AF2FF8">
            <w:pPr>
              <w:spacing w:after="0" w:line="360"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01</w:t>
            </w:r>
            <w:r w:rsidR="00923938" w:rsidRPr="00423041">
              <w:rPr>
                <w:rFonts w:ascii="GHEA Grapalat" w:eastAsia="Times New Roman" w:hAnsi="GHEA Grapalat" w:cs="Times New Roman"/>
                <w:b/>
                <w:sz w:val="24"/>
                <w:szCs w:val="24"/>
              </w:rPr>
              <w:t>.0</w:t>
            </w:r>
            <w:r>
              <w:rPr>
                <w:rFonts w:ascii="GHEA Grapalat" w:eastAsia="Times New Roman" w:hAnsi="GHEA Grapalat" w:cs="Times New Roman"/>
                <w:b/>
                <w:sz w:val="24"/>
                <w:szCs w:val="24"/>
                <w:lang w:val="hy-AM"/>
              </w:rPr>
              <w:t>9</w:t>
            </w:r>
            <w:r w:rsidR="00923938" w:rsidRPr="00423041">
              <w:rPr>
                <w:rFonts w:ascii="GHEA Grapalat" w:eastAsia="Times New Roman" w:hAnsi="GHEA Grapalat" w:cs="Times New Roman"/>
                <w:b/>
                <w:sz w:val="24"/>
                <w:szCs w:val="24"/>
              </w:rPr>
              <w:t>.202</w:t>
            </w:r>
            <w:r w:rsidR="00923938" w:rsidRPr="00423041">
              <w:rPr>
                <w:rFonts w:ascii="GHEA Grapalat" w:eastAsia="Times New Roman" w:hAnsi="GHEA Grapalat" w:cs="Times New Roman"/>
                <w:b/>
                <w:sz w:val="24"/>
                <w:szCs w:val="24"/>
                <w:lang w:val="hy-AM"/>
              </w:rPr>
              <w:t>2</w:t>
            </w:r>
            <w:r w:rsidR="00923938" w:rsidRPr="00423041">
              <w:rPr>
                <w:rFonts w:ascii="GHEA Grapalat" w:eastAsia="Times New Roman" w:hAnsi="GHEA Grapalat" w:cs="Times New Roman"/>
                <w:b/>
                <w:sz w:val="24"/>
                <w:szCs w:val="24"/>
              </w:rPr>
              <w:t>թ.</w:t>
            </w:r>
          </w:p>
        </w:tc>
      </w:tr>
      <w:tr w:rsidR="00923938" w:rsidRPr="00423041" w:rsidTr="004F11D0">
        <w:tc>
          <w:tcPr>
            <w:tcW w:w="8928" w:type="dxa"/>
            <w:vMerge/>
            <w:tcBorders>
              <w:left w:val="single" w:sz="4" w:space="0" w:color="auto"/>
              <w:right w:val="single" w:sz="4" w:space="0" w:color="auto"/>
            </w:tcBorders>
            <w:shd w:val="clear" w:color="auto" w:fill="BFBFBF" w:themeFill="background1" w:themeFillShade="BF"/>
          </w:tcPr>
          <w:p w:rsidR="00923938" w:rsidRPr="00423041" w:rsidRDefault="00923938" w:rsidP="00AF2FF8">
            <w:pPr>
              <w:pStyle w:val="ListParagraph"/>
              <w:spacing w:line="360" w:lineRule="auto"/>
              <w:ind w:left="360"/>
              <w:jc w:val="left"/>
              <w:rPr>
                <w:rFonts w:ascii="GHEA Grapalat" w:eastAsia="Times New Roman" w:hAnsi="GHEA Grapalat" w:cs="Times New Roman"/>
                <w:b/>
                <w:szCs w:val="24"/>
                <w:lang w:val="hy-AM"/>
              </w:rPr>
            </w:pPr>
          </w:p>
        </w:tc>
        <w:tc>
          <w:tcPr>
            <w:tcW w:w="5040" w:type="dxa"/>
            <w:tcBorders>
              <w:left w:val="single" w:sz="4" w:space="0" w:color="auto"/>
            </w:tcBorders>
            <w:shd w:val="clear" w:color="auto" w:fill="BFBFBF" w:themeFill="background1" w:themeFillShade="BF"/>
          </w:tcPr>
          <w:p w:rsidR="00923938" w:rsidRPr="00423041" w:rsidRDefault="00923938" w:rsidP="00AF2FF8">
            <w:pPr>
              <w:spacing w:after="0" w:line="360" w:lineRule="auto"/>
              <w:jc w:val="both"/>
              <w:rPr>
                <w:rFonts w:ascii="GHEA Grapalat" w:eastAsia="Times New Roman" w:hAnsi="GHEA Grapalat" w:cs="Times New Roman"/>
                <w:b/>
                <w:sz w:val="24"/>
                <w:szCs w:val="24"/>
                <w:lang w:val="hy-AM"/>
              </w:rPr>
            </w:pPr>
            <w:r w:rsidRPr="00423041">
              <w:rPr>
                <w:rFonts w:ascii="GHEA Grapalat" w:eastAsia="Times New Roman" w:hAnsi="GHEA Grapalat" w:cs="Times New Roman"/>
                <w:b/>
                <w:sz w:val="24"/>
                <w:szCs w:val="24"/>
              </w:rPr>
              <w:t>N</w:t>
            </w:r>
            <w:r w:rsidR="00A56CA1" w:rsidRPr="00A56CA1">
              <w:rPr>
                <w:rFonts w:ascii="GHEA Grapalat" w:eastAsia="Times New Roman" w:hAnsi="GHEA Grapalat" w:cs="Times New Roman"/>
                <w:b/>
                <w:sz w:val="24"/>
                <w:szCs w:val="24"/>
              </w:rPr>
              <w:t>02/12.2/28759</w:t>
            </w:r>
          </w:p>
        </w:tc>
      </w:tr>
      <w:tr w:rsidR="00923938" w:rsidRPr="003533B3" w:rsidTr="004F11D0">
        <w:tc>
          <w:tcPr>
            <w:tcW w:w="8928" w:type="dxa"/>
            <w:tcBorders>
              <w:top w:val="single" w:sz="4" w:space="0" w:color="auto"/>
              <w:left w:val="single" w:sz="4" w:space="0" w:color="auto"/>
              <w:right w:val="single" w:sz="4" w:space="0" w:color="auto"/>
            </w:tcBorders>
            <w:shd w:val="clear" w:color="auto" w:fill="auto"/>
          </w:tcPr>
          <w:p w:rsidR="002323EC" w:rsidRPr="002323EC" w:rsidRDefault="002323EC" w:rsidP="00AF2FF8">
            <w:pPr>
              <w:shd w:val="clear" w:color="auto" w:fill="FFFFFF"/>
              <w:autoSpaceDE w:val="0"/>
              <w:autoSpaceDN w:val="0"/>
              <w:adjustRightInd w:val="0"/>
              <w:spacing w:after="0" w:line="360" w:lineRule="auto"/>
              <w:ind w:right="27" w:firstLine="567"/>
              <w:jc w:val="both"/>
              <w:rPr>
                <w:rFonts w:ascii="GHEA Grapalat" w:eastAsia="Calibri" w:hAnsi="GHEA Grapalat" w:cs="GHEA Grapalat"/>
                <w:sz w:val="24"/>
                <w:szCs w:val="24"/>
                <w:lang w:val="hy-AM" w:eastAsia="ru-RU" w:bidi="he-IL"/>
              </w:rPr>
            </w:pPr>
            <w:r w:rsidRPr="002323EC">
              <w:rPr>
                <w:rFonts w:ascii="GHEA Grapalat" w:eastAsia="Calibri" w:hAnsi="GHEA Grapalat" w:cs="GHEA Grapalat"/>
                <w:sz w:val="24"/>
                <w:szCs w:val="24"/>
                <w:lang w:val="hy-AM" w:eastAsia="ru-RU" w:bidi="he-IL"/>
              </w:rPr>
              <w:t>Քննության առնելով Նախագիծը՝ հայտնում եմ հետևյալը.</w:t>
            </w:r>
          </w:p>
          <w:p w:rsidR="002323EC" w:rsidRPr="00322189" w:rsidRDefault="002323EC" w:rsidP="00AF2FF8">
            <w:pPr>
              <w:spacing w:after="0" w:line="360" w:lineRule="auto"/>
              <w:ind w:firstLine="567"/>
              <w:jc w:val="both"/>
              <w:rPr>
                <w:rFonts w:ascii="GHEA Grapalat" w:eastAsia="Times New Roman" w:hAnsi="GHEA Grapalat" w:cs="Times New Roman"/>
                <w:sz w:val="24"/>
                <w:szCs w:val="24"/>
                <w:lang w:val="hy-AM"/>
              </w:rPr>
            </w:pPr>
            <w:r w:rsidRPr="002323EC">
              <w:rPr>
                <w:rFonts w:ascii="GHEA Grapalat" w:eastAsia="Times New Roman" w:hAnsi="GHEA Grapalat" w:cs="Times New Roman"/>
                <w:sz w:val="24"/>
                <w:szCs w:val="24"/>
                <w:lang w:val="hy-AM"/>
              </w:rPr>
              <w:t>Նախագծի հավելվածի 15-րդ գլխի 86-րդ կետի 4-րդ ենթակետի «զ)» ենթակետի համաձայն՝  Մարմարիկի հովտում հանգստյան տներից, հանգստավայրերից, ճամբարներից և հյուրատներից կեղտաջրերը անվերահսկելի են և դրանց մեծ մասը թափվում է գետը, ինչպես նաև նշել էր այն մասին, որ անհրաժեշտ է վերահսկել Հրազդան գործարաններից արդյունաբերական կեղտաջրերի արտահոսքը դեպի Մարմարիկ և Հրազդան գետերի ջրհավաք կետ:</w:t>
            </w:r>
          </w:p>
          <w:p w:rsidR="002323EC" w:rsidRPr="002323EC" w:rsidRDefault="002323EC" w:rsidP="00AF2FF8">
            <w:pPr>
              <w:spacing w:after="0" w:line="360" w:lineRule="auto"/>
              <w:ind w:firstLine="567"/>
              <w:jc w:val="both"/>
              <w:rPr>
                <w:rFonts w:ascii="GHEA Grapalat" w:eastAsia="Times New Roman" w:hAnsi="GHEA Grapalat" w:cs="Times New Roman"/>
                <w:color w:val="000000"/>
                <w:sz w:val="24"/>
                <w:szCs w:val="24"/>
                <w:lang w:val="hy-AM"/>
              </w:rPr>
            </w:pPr>
            <w:r w:rsidRPr="002323EC">
              <w:rPr>
                <w:rFonts w:ascii="GHEA Grapalat" w:eastAsia="Times New Roman" w:hAnsi="GHEA Grapalat" w:cs="Times New Roman"/>
                <w:sz w:val="24"/>
                <w:szCs w:val="24"/>
                <w:lang w:val="hy-AM"/>
              </w:rPr>
              <w:t xml:space="preserve">Վերոգրյալի մասով՝ հայտնում եմ, որ «Բնապահպանական վերահսկողության մասին» օրենքի 22-րդ հոդվածի 1-ին մասի 2-րդ ենթակետի համաձայն՝ ջրային ռեսուրսների օգտագործում և պահպանության նկատմամբ վերահսկողությունը իրականացնում է բնապահպանության ոլորտում վերահսկողություն իրականացնող տեսչական մարմինը, և հասկանալի չէ, թե ինչպես պետք է մեկնաբանել գետը թափվող անվերահսկելի կեղտաջրերի </w:t>
            </w:r>
            <w:r w:rsidRPr="002323EC">
              <w:rPr>
                <w:rFonts w:ascii="GHEA Grapalat" w:eastAsia="Times New Roman" w:hAnsi="GHEA Grapalat" w:cs="Times New Roman"/>
                <w:sz w:val="24"/>
                <w:szCs w:val="24"/>
                <w:lang w:val="hy-AM"/>
              </w:rPr>
              <w:lastRenderedPageBreak/>
              <w:t xml:space="preserve">մասին դրույթը: Օրինակ, այդյո՞ք այն պետք է  մեկնաբանել, 1) որպես համապատասխան տեսչական մարմնի իրեն վերապահված կարողությունների իրականացման անընդունակություն, 2) կամ որպես աշխարհագրական կամ բնակլիմայական պայմանների այնպիսի առկայություն, որոնք արգելում են տեսուչների մուտքը դեպքի համապատասխան վայրեր, 3) կամ ջրային ռեսուրսների կառավարման և պահպանության մարմնի կողմից տրված ջրօգտագործման թույտվություններով կեղտաջրերի արտահոսքերի այնպիսի չափաքանակների </w:t>
            </w:r>
            <w:r w:rsidRPr="002323EC">
              <w:rPr>
                <w:rFonts w:ascii="GHEA Grapalat" w:eastAsia="Times New Roman" w:hAnsi="GHEA Grapalat" w:cs="Times New Roman"/>
                <w:color w:val="000000"/>
                <w:sz w:val="24"/>
                <w:szCs w:val="24"/>
                <w:lang w:val="hy-AM"/>
              </w:rPr>
              <w:t>տրամադրում, որոնք փաստացիորեն հանգեցնում են բնապահպանական խնդիրների շարունակման խորացմանը, 4) կամ որպես գետ թափվող կեղտաջրերի չափազանց մեծ քանակի մասին այլաբանություն, 5) կամ այլ տարբերակներ:</w:t>
            </w:r>
          </w:p>
          <w:p w:rsidR="002323EC" w:rsidRPr="002323EC" w:rsidRDefault="002323EC" w:rsidP="00AF2FF8">
            <w:pPr>
              <w:spacing w:after="0" w:line="360" w:lineRule="auto"/>
              <w:ind w:firstLine="567"/>
              <w:jc w:val="both"/>
              <w:rPr>
                <w:rFonts w:ascii="GHEA Grapalat" w:eastAsia="Times New Roman" w:hAnsi="GHEA Grapalat" w:cs="Times New Roman"/>
                <w:sz w:val="24"/>
                <w:szCs w:val="24"/>
                <w:lang w:val="hy-AM"/>
              </w:rPr>
            </w:pPr>
            <w:r w:rsidRPr="002323EC">
              <w:rPr>
                <w:rFonts w:ascii="GHEA Grapalat" w:eastAsia="Calibri" w:hAnsi="GHEA Grapalat" w:cs="Times New Roman"/>
                <w:sz w:val="24"/>
                <w:szCs w:val="24"/>
                <w:lang w:val="hy-AM"/>
              </w:rPr>
              <w:t xml:space="preserve">Վերոգրյալի համատեքստում, հայտնում եմ նաև, որ 2021 </w:t>
            </w:r>
            <w:r w:rsidRPr="002323EC">
              <w:rPr>
                <w:rFonts w:ascii="GHEA Grapalat" w:eastAsia="Times New Roman" w:hAnsi="GHEA Grapalat" w:cs="Times New Roman"/>
                <w:sz w:val="24"/>
                <w:szCs w:val="24"/>
                <w:lang w:val="hy-AM"/>
              </w:rPr>
              <w:t xml:space="preserve">թվականի հոկտեմբերի 6-ին ուժի մեջ է մտել նաև «Բնապահպանական վերահսկողության մասին» օրենքի կատարված փոփոխությունները և սահմանվել են բնապահպանական մի շարք իրավախախտումների համար ստուգվող սուբյեկտի գործունեության կամ գործողության կասեցման վերաբերյալ կարգավորումները և կասեցման ենթակա խախտումների շարքում ներառվել  է նաև այդ դեպքը, երբ ստուգվող սուբյեկտն իրականացնում է ջրօգտագործում՝ առանց օրենսդրությամբ սահմանված դեպքերում և կարգով ջրօգտագործման թույլտվություն ստանալու: Այսպիսով, առանց </w:t>
            </w:r>
            <w:r w:rsidRPr="002323EC">
              <w:rPr>
                <w:rFonts w:ascii="GHEA Grapalat" w:eastAsia="Times New Roman" w:hAnsi="GHEA Grapalat" w:cs="Times New Roman"/>
                <w:sz w:val="24"/>
                <w:szCs w:val="24"/>
                <w:lang w:val="hy-AM"/>
              </w:rPr>
              <w:lastRenderedPageBreak/>
              <w:t>ջրօգտագործման թույլտվության գետեր կեղտաջրերի թափման դեպքերը ենթակա են ամենախիստ վարչարարության:</w:t>
            </w:r>
          </w:p>
          <w:p w:rsidR="002323EC" w:rsidRPr="002323EC" w:rsidRDefault="002323EC" w:rsidP="00AF2FF8">
            <w:pPr>
              <w:spacing w:after="0" w:line="360" w:lineRule="auto"/>
              <w:ind w:firstLine="567"/>
              <w:jc w:val="both"/>
              <w:rPr>
                <w:rFonts w:ascii="GHEA Grapalat" w:eastAsia="Calibri" w:hAnsi="GHEA Grapalat" w:cs="Times New Roman"/>
                <w:sz w:val="24"/>
                <w:lang w:val="hy-AM"/>
              </w:rPr>
            </w:pPr>
            <w:r w:rsidRPr="002323EC">
              <w:rPr>
                <w:rFonts w:ascii="GHEA Grapalat" w:eastAsia="Times New Roman" w:hAnsi="GHEA Grapalat" w:cs="Times New Roman"/>
                <w:sz w:val="24"/>
                <w:szCs w:val="24"/>
                <w:lang w:val="hy-AM"/>
              </w:rPr>
              <w:t xml:space="preserve">Հաշվի առնելով վերոգրյալը՝ խնդրում եմ լրացուցիչ հիմնավորումներ ներկայացնել </w:t>
            </w:r>
            <w:r w:rsidRPr="002323EC">
              <w:rPr>
                <w:rFonts w:ascii="GHEA Grapalat" w:eastAsia="Calibri" w:hAnsi="GHEA Grapalat" w:cs="Times New Roman"/>
                <w:sz w:val="24"/>
                <w:szCs w:val="24"/>
                <w:lang w:val="hy-AM"/>
              </w:rPr>
              <w:t>գործարաններից արդյունաբերական կեղտաջրերի դեպի Հրազդան անվերահսկելի հոսքի խնդրի էության վերաբերյալ:</w:t>
            </w:r>
          </w:p>
          <w:p w:rsidR="00923938" w:rsidRPr="002323EC" w:rsidRDefault="002323EC" w:rsidP="00AF2FF8">
            <w:pPr>
              <w:spacing w:line="360" w:lineRule="auto"/>
              <w:ind w:firstLine="567"/>
              <w:jc w:val="both"/>
              <w:rPr>
                <w:rFonts w:ascii="GHEA Grapalat" w:eastAsia="Calibri" w:hAnsi="GHEA Grapalat" w:cs="Times New Roman"/>
                <w:sz w:val="24"/>
                <w:lang w:val="hy-AM"/>
              </w:rPr>
            </w:pPr>
            <w:r w:rsidRPr="002323EC">
              <w:rPr>
                <w:rFonts w:ascii="GHEA Grapalat" w:eastAsia="Calibri" w:hAnsi="GHEA Grapalat" w:cs="Times New Roman"/>
                <w:sz w:val="24"/>
                <w:lang w:val="hy-AM"/>
              </w:rPr>
              <w:t>Միաժամանակ, ներկայացվող պարզաբանումների համատեքստում՝ խնդրում եմ հստակեցնել, թե ինչ լրացուցիչ քայլեր կամ ծրագրեր են նախատեսվում իրականացնել Մարմարիկ և Հրազդան գետեր Մարմարիկի հովտում հանգստյան տներից, հանգստավայրերից, ճամբարներից և հյուրատներից կեղտաջրերի հոսքի հետ կապված խնդրի լուծման վերաբերյալ՝ հաշվի առնելով այն հանգամանքը, որ կառավարման պլանը պետք է պարունակի հնարավորինս առարկայական առաջարկներ:</w:t>
            </w:r>
          </w:p>
        </w:tc>
        <w:tc>
          <w:tcPr>
            <w:tcW w:w="5040" w:type="dxa"/>
            <w:tcBorders>
              <w:left w:val="single" w:sz="4" w:space="0" w:color="auto"/>
            </w:tcBorders>
            <w:shd w:val="clear" w:color="auto" w:fill="auto"/>
          </w:tcPr>
          <w:p w:rsidR="00B528D1" w:rsidRPr="00E97EB9" w:rsidRDefault="003842BD" w:rsidP="003842BD">
            <w:pPr>
              <w:spacing w:after="0" w:line="360" w:lineRule="auto"/>
              <w:jc w:val="center"/>
              <w:rPr>
                <w:rFonts w:ascii="GHEA Grapalat" w:eastAsia="Times New Roman" w:hAnsi="GHEA Grapalat" w:cs="Times New Roman"/>
                <w:b/>
                <w:sz w:val="24"/>
                <w:szCs w:val="24"/>
                <w:lang w:val="hy-AM"/>
              </w:rPr>
            </w:pPr>
            <w:r w:rsidRPr="00E97EB9">
              <w:rPr>
                <w:rFonts w:ascii="GHEA Grapalat" w:eastAsia="Times New Roman" w:hAnsi="GHEA Grapalat" w:cs="Times New Roman"/>
                <w:b/>
                <w:sz w:val="24"/>
                <w:szCs w:val="24"/>
                <w:lang w:val="hy-AM"/>
              </w:rPr>
              <w:lastRenderedPageBreak/>
              <w:t>Պարզաբանում</w:t>
            </w:r>
          </w:p>
          <w:p w:rsidR="00656845" w:rsidRDefault="00E97EB9" w:rsidP="00DB2B0A">
            <w:pPr>
              <w:autoSpaceDE w:val="0"/>
              <w:autoSpaceDN w:val="0"/>
              <w:adjustRightInd w:val="0"/>
              <w:spacing w:after="0" w:line="360" w:lineRule="auto"/>
              <w:ind w:right="-10" w:firstLine="284"/>
              <w:jc w:val="center"/>
              <w:rPr>
                <w:rFonts w:ascii="GHEA Grapalat" w:eastAsia="Times New Roman" w:hAnsi="GHEA Grapalat" w:cs="Times New Roman"/>
                <w:sz w:val="24"/>
                <w:szCs w:val="24"/>
                <w:lang w:val="hy-AM"/>
              </w:rPr>
            </w:pPr>
            <w:r w:rsidRPr="00E97EB9">
              <w:rPr>
                <w:rFonts w:ascii="GHEA Grapalat" w:eastAsia="Times New Roman" w:hAnsi="GHEA Grapalat" w:cs="Times New Roman"/>
                <w:sz w:val="24"/>
                <w:szCs w:val="24"/>
                <w:lang w:val="hy-AM"/>
              </w:rPr>
              <w:t xml:space="preserve">Նշված համատեքստում </w:t>
            </w:r>
            <w:r>
              <w:rPr>
                <w:rFonts w:ascii="GHEA Grapalat" w:eastAsia="Times New Roman" w:hAnsi="GHEA Grapalat" w:cs="Times New Roman"/>
                <w:sz w:val="24"/>
                <w:szCs w:val="24"/>
                <w:lang w:val="hy-AM"/>
              </w:rPr>
              <w:t>«անվերահսկելի»</w:t>
            </w:r>
            <w:r w:rsidR="00A90079">
              <w:rPr>
                <w:rFonts w:ascii="GHEA Grapalat" w:eastAsia="Times New Roman" w:hAnsi="GHEA Grapalat" w:cs="Times New Roman"/>
                <w:sz w:val="24"/>
                <w:szCs w:val="24"/>
                <w:lang w:val="hy-AM"/>
              </w:rPr>
              <w:t xml:space="preserve"> բառը </w:t>
            </w:r>
            <w:r w:rsidR="009F072B">
              <w:rPr>
                <w:rFonts w:ascii="GHEA Grapalat" w:eastAsia="Times New Roman" w:hAnsi="GHEA Grapalat" w:cs="Times New Roman"/>
                <w:sz w:val="24"/>
                <w:szCs w:val="24"/>
                <w:lang w:val="hy-AM"/>
              </w:rPr>
              <w:t>չի</w:t>
            </w:r>
            <w:r w:rsidR="003533B3">
              <w:rPr>
                <w:rFonts w:ascii="GHEA Grapalat" w:eastAsia="Times New Roman" w:hAnsi="GHEA Grapalat" w:cs="Times New Roman"/>
                <w:sz w:val="24"/>
                <w:szCs w:val="24"/>
                <w:lang w:val="hy-AM"/>
              </w:rPr>
              <w:t xml:space="preserve"> </w:t>
            </w:r>
            <w:r w:rsidR="009F072B">
              <w:rPr>
                <w:rFonts w:ascii="GHEA Grapalat" w:eastAsia="Times New Roman" w:hAnsi="GHEA Grapalat" w:cs="Times New Roman"/>
                <w:sz w:val="24"/>
                <w:szCs w:val="24"/>
                <w:lang w:val="hy-AM"/>
              </w:rPr>
              <w:t xml:space="preserve">ենթադրում որևէ կառույցի գործառույթների թերի իրականացում։ Թյուրըմբռնումից խուսափելու համար </w:t>
            </w:r>
            <w:r w:rsidR="00DB2B0A">
              <w:rPr>
                <w:rFonts w:ascii="GHEA Grapalat" w:eastAsia="Times New Roman" w:hAnsi="GHEA Grapalat" w:cs="Times New Roman"/>
                <w:sz w:val="24"/>
                <w:szCs w:val="24"/>
                <w:lang w:val="hy-AM"/>
              </w:rPr>
              <w:t>86-րդ կետի 3-րդ ենթակետի «</w:t>
            </w:r>
            <w:r w:rsidR="00DB2B0A" w:rsidRPr="00DB2B0A">
              <w:rPr>
                <w:rFonts w:ascii="GHEA Grapalat" w:eastAsia="Times New Roman" w:hAnsi="GHEA Grapalat" w:cs="Times New Roman"/>
                <w:sz w:val="24"/>
                <w:szCs w:val="24"/>
                <w:lang w:val="hy-AM"/>
              </w:rPr>
              <w:t xml:space="preserve">զ» պարբերությունը խմբագրվել է հետևյալ բովանդակությամբ  </w:t>
            </w:r>
            <w:r w:rsidR="00DB2B0A">
              <w:rPr>
                <w:rFonts w:ascii="GHEA Grapalat" w:eastAsia="Times New Roman" w:hAnsi="GHEA Grapalat" w:cs="Times New Roman"/>
                <w:sz w:val="24"/>
                <w:szCs w:val="24"/>
                <w:lang w:val="hy-AM"/>
              </w:rPr>
              <w:t>«</w:t>
            </w:r>
            <w:r w:rsidR="00DB2B0A" w:rsidRPr="00DB2B0A">
              <w:rPr>
                <w:rFonts w:ascii="GHEA Grapalat" w:eastAsia="Times New Roman" w:hAnsi="GHEA Grapalat" w:cs="Times New Roman"/>
                <w:sz w:val="24"/>
                <w:szCs w:val="24"/>
                <w:lang w:val="hy-AM"/>
              </w:rPr>
              <w:t xml:space="preserve">զ. Մարմարիկի հովտում հանգստյան տներից, հանգստավայրերից, ճամբարներից և հյուրատներից չմաքրված կեղտաջրերի մեծ մասը թափվում է Հրազդան գետ: Անհրաժեշտ է կանխել գործարաններից արդյունաբերական </w:t>
            </w:r>
            <w:r w:rsidR="00DB2B0A" w:rsidRPr="00DB2B0A">
              <w:rPr>
                <w:rFonts w:ascii="GHEA Grapalat" w:eastAsia="Times New Roman" w:hAnsi="GHEA Grapalat" w:cs="Times New Roman"/>
                <w:sz w:val="24"/>
                <w:szCs w:val="24"/>
                <w:lang w:val="hy-AM"/>
              </w:rPr>
              <w:lastRenderedPageBreak/>
              <w:t>կեղտաջրերի արտահոսքը դեպի Մարմարիկ և Հրազդան գետերի ջրհավաք կետ:</w:t>
            </w:r>
            <w:r w:rsidR="00DB2B0A">
              <w:rPr>
                <w:rFonts w:ascii="GHEA Grapalat" w:eastAsia="Times New Roman" w:hAnsi="GHEA Grapalat" w:cs="Times New Roman"/>
                <w:sz w:val="24"/>
                <w:szCs w:val="24"/>
                <w:lang w:val="hy-AM"/>
              </w:rPr>
              <w:t>»</w:t>
            </w:r>
            <w:r w:rsidR="00656845">
              <w:rPr>
                <w:rFonts w:ascii="GHEA Grapalat" w:eastAsia="Times New Roman" w:hAnsi="GHEA Grapalat" w:cs="Times New Roman"/>
                <w:sz w:val="24"/>
                <w:szCs w:val="24"/>
                <w:lang w:val="hy-AM"/>
              </w:rPr>
              <w:t>։</w:t>
            </w:r>
          </w:p>
          <w:p w:rsidR="00A07F1D" w:rsidRPr="00DB2B0A" w:rsidRDefault="00656845" w:rsidP="00DB2B0A">
            <w:pPr>
              <w:autoSpaceDE w:val="0"/>
              <w:autoSpaceDN w:val="0"/>
              <w:adjustRightInd w:val="0"/>
              <w:spacing w:after="0" w:line="360" w:lineRule="auto"/>
              <w:ind w:right="-10" w:firstLine="284"/>
              <w:jc w:val="center"/>
              <w:rPr>
                <w:rFonts w:ascii="GHEA Grapalat" w:eastAsia="Times New Roman" w:hAnsi="GHEA Grapalat" w:cs="Times New Roman"/>
                <w:sz w:val="24"/>
                <w:szCs w:val="24"/>
                <w:lang w:val="hy-AM"/>
              </w:rPr>
            </w:pPr>
            <w:r w:rsidRPr="00DB2B0A">
              <w:rPr>
                <w:rFonts w:ascii="GHEA Grapalat" w:eastAsia="Times New Roman" w:hAnsi="GHEA Grapalat" w:cs="Times New Roman"/>
                <w:sz w:val="24"/>
                <w:szCs w:val="24"/>
                <w:lang w:val="hy-AM"/>
              </w:rPr>
              <w:t>Մա</w:t>
            </w:r>
            <w:r>
              <w:rPr>
                <w:rFonts w:ascii="GHEA Grapalat" w:eastAsia="Times New Roman" w:hAnsi="GHEA Grapalat" w:cs="Times New Roman"/>
                <w:sz w:val="24"/>
                <w:szCs w:val="24"/>
                <w:lang w:val="hy-AM"/>
              </w:rPr>
              <w:t>րմարիկի հովտում հանգստյան տների, հանգստավայրերի, ճամբարների</w:t>
            </w:r>
            <w:r w:rsidR="001401E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 և հյուրատների</w:t>
            </w:r>
            <w:r w:rsidR="001401E6">
              <w:rPr>
                <w:rFonts w:ascii="GHEA Grapalat" w:eastAsia="Times New Roman" w:hAnsi="GHEA Grapalat" w:cs="Times New Roman"/>
                <w:sz w:val="24"/>
                <w:szCs w:val="24"/>
                <w:lang w:val="hy-AM"/>
              </w:rPr>
              <w:t>, ինչպես նաև Հրազդան քաղաքի</w:t>
            </w:r>
            <w:r w:rsidRPr="00DB2B0A">
              <w:rPr>
                <w:rFonts w:ascii="GHEA Grapalat" w:eastAsia="Times New Roman" w:hAnsi="GHEA Grapalat" w:cs="Times New Roman"/>
                <w:sz w:val="24"/>
                <w:szCs w:val="24"/>
                <w:lang w:val="hy-AM"/>
              </w:rPr>
              <w:t xml:space="preserve"> չմաքրված</w:t>
            </w:r>
            <w:r>
              <w:rPr>
                <w:rFonts w:ascii="GHEA Grapalat" w:eastAsia="Times New Roman" w:hAnsi="GHEA Grapalat" w:cs="Times New Roman"/>
                <w:sz w:val="24"/>
                <w:szCs w:val="24"/>
                <w:lang w:val="hy-AM"/>
              </w:rPr>
              <w:t xml:space="preserve"> կեղտաջրերը մաքրելու համար Հրազդանի ջրավազանային կառավարման պլանով նախատեսված է Հրազդանի ագլոմերացիայիում կեղտաջրերի մաքրման նոր կայանի կառուցում </w:t>
            </w:r>
            <w:r w:rsidRPr="00656845">
              <w:rPr>
                <w:rFonts w:ascii="GHEA Grapalat" w:eastAsia="Times New Roman" w:hAnsi="GHEA Grapalat" w:cs="Times New Roman"/>
                <w:sz w:val="24"/>
                <w:szCs w:val="24"/>
                <w:lang w:val="hy-AM"/>
              </w:rPr>
              <w:t>(</w:t>
            </w:r>
            <w:r w:rsidR="00EA2539">
              <w:rPr>
                <w:rFonts w:ascii="GHEA Grapalat" w:eastAsia="Times New Roman" w:hAnsi="GHEA Grapalat" w:cs="Times New Roman"/>
                <w:sz w:val="24"/>
                <w:szCs w:val="24"/>
                <w:lang w:val="hy-AM"/>
              </w:rPr>
              <w:t>Աղյուսակ 68</w:t>
            </w:r>
            <w:r w:rsidRPr="00EA2539">
              <w:rPr>
                <w:rFonts w:ascii="GHEA Grapalat" w:eastAsia="Times New Roman" w:hAnsi="GHEA Grapalat" w:cs="Times New Roman"/>
                <w:sz w:val="24"/>
                <w:szCs w:val="24"/>
                <w:lang w:val="hy-AM"/>
              </w:rPr>
              <w:t>)</w:t>
            </w:r>
            <w:r w:rsidR="001401E6">
              <w:rPr>
                <w:rFonts w:ascii="GHEA Grapalat" w:eastAsia="Times New Roman" w:hAnsi="GHEA Grapalat" w:cs="Times New Roman"/>
                <w:sz w:val="24"/>
                <w:szCs w:val="24"/>
                <w:lang w:val="hy-AM"/>
              </w:rPr>
              <w:t>։</w:t>
            </w:r>
          </w:p>
          <w:p w:rsidR="003842BD" w:rsidRPr="00E97EB9" w:rsidRDefault="003842BD" w:rsidP="00D65629">
            <w:pPr>
              <w:spacing w:after="0" w:line="360" w:lineRule="auto"/>
              <w:jc w:val="center"/>
              <w:rPr>
                <w:rFonts w:ascii="GHEA Grapalat" w:eastAsia="Times New Roman" w:hAnsi="GHEA Grapalat" w:cs="Times New Roman"/>
                <w:sz w:val="24"/>
                <w:szCs w:val="24"/>
                <w:lang w:val="hy-AM"/>
              </w:rPr>
            </w:pPr>
          </w:p>
        </w:tc>
      </w:tr>
      <w:tr w:rsidR="00E31FD5" w:rsidRPr="00423041" w:rsidTr="004F11D0">
        <w:tc>
          <w:tcPr>
            <w:tcW w:w="8928" w:type="dxa"/>
            <w:vMerge w:val="restart"/>
            <w:tcBorders>
              <w:top w:val="single" w:sz="4" w:space="0" w:color="auto"/>
              <w:left w:val="single" w:sz="4" w:space="0" w:color="auto"/>
              <w:right w:val="single" w:sz="4" w:space="0" w:color="auto"/>
            </w:tcBorders>
            <w:shd w:val="clear" w:color="auto" w:fill="BFBFBF" w:themeFill="background1" w:themeFillShade="BF"/>
          </w:tcPr>
          <w:p w:rsidR="00E31FD5" w:rsidRPr="00423041" w:rsidRDefault="00E31FD5" w:rsidP="00AF2FF8">
            <w:pPr>
              <w:pStyle w:val="ListParagraph"/>
              <w:numPr>
                <w:ilvl w:val="0"/>
                <w:numId w:val="4"/>
              </w:numPr>
              <w:spacing w:line="360" w:lineRule="auto"/>
              <w:ind w:left="360"/>
              <w:jc w:val="left"/>
              <w:rPr>
                <w:rFonts w:ascii="GHEA Grapalat" w:eastAsia="Times New Roman" w:hAnsi="GHEA Grapalat" w:cs="Times New Roman"/>
                <w:b/>
                <w:szCs w:val="24"/>
                <w:lang w:val="hy-AM"/>
              </w:rPr>
            </w:pPr>
            <w:r>
              <w:rPr>
                <w:rFonts w:ascii="GHEA Grapalat" w:eastAsia="Times New Roman" w:hAnsi="GHEA Grapalat" w:cs="Times New Roman"/>
                <w:b/>
                <w:szCs w:val="24"/>
                <w:lang w:val="hy-AM"/>
              </w:rPr>
              <w:lastRenderedPageBreak/>
              <w:t xml:space="preserve">ՎԱՐՉԱՊԵՏԻ ԱՇԽԱՏԱԿԱԶՄԻ ՏԱՐԱԾՔԱՅԻՆ ԶԱՐԳԱՑՄԱՆ ԵՎ ՇՐՋԱԿԱ ՄԻՋԱՎԱՅՐԻ ՀԱՐՑԵՐԻ ՎԱՐՉՈՒԹՅՈՒՆ </w:t>
            </w:r>
          </w:p>
        </w:tc>
        <w:tc>
          <w:tcPr>
            <w:tcW w:w="5040" w:type="dxa"/>
            <w:tcBorders>
              <w:left w:val="single" w:sz="4" w:space="0" w:color="auto"/>
            </w:tcBorders>
            <w:shd w:val="clear" w:color="auto" w:fill="BFBFBF" w:themeFill="background1" w:themeFillShade="BF"/>
          </w:tcPr>
          <w:p w:rsidR="00E31FD5" w:rsidRPr="00423041" w:rsidRDefault="00E31FD5" w:rsidP="00AF2FF8">
            <w:pPr>
              <w:spacing w:after="0" w:line="360"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01</w:t>
            </w:r>
            <w:r w:rsidRPr="00423041">
              <w:rPr>
                <w:rFonts w:ascii="GHEA Grapalat" w:eastAsia="Times New Roman" w:hAnsi="GHEA Grapalat" w:cs="Times New Roman"/>
                <w:b/>
                <w:sz w:val="24"/>
                <w:szCs w:val="24"/>
              </w:rPr>
              <w:t>.0</w:t>
            </w:r>
            <w:r>
              <w:rPr>
                <w:rFonts w:ascii="GHEA Grapalat" w:eastAsia="Times New Roman" w:hAnsi="GHEA Grapalat" w:cs="Times New Roman"/>
                <w:b/>
                <w:sz w:val="24"/>
                <w:szCs w:val="24"/>
                <w:lang w:val="hy-AM"/>
              </w:rPr>
              <w:t>9</w:t>
            </w:r>
            <w:r w:rsidRPr="00423041">
              <w:rPr>
                <w:rFonts w:ascii="GHEA Grapalat" w:eastAsia="Times New Roman" w:hAnsi="GHEA Grapalat" w:cs="Times New Roman"/>
                <w:b/>
                <w:sz w:val="24"/>
                <w:szCs w:val="24"/>
              </w:rPr>
              <w:t>.202</w:t>
            </w:r>
            <w:r w:rsidRPr="00423041">
              <w:rPr>
                <w:rFonts w:ascii="GHEA Grapalat" w:eastAsia="Times New Roman" w:hAnsi="GHEA Grapalat" w:cs="Times New Roman"/>
                <w:b/>
                <w:sz w:val="24"/>
                <w:szCs w:val="24"/>
                <w:lang w:val="hy-AM"/>
              </w:rPr>
              <w:t>2</w:t>
            </w:r>
            <w:r w:rsidRPr="00423041">
              <w:rPr>
                <w:rFonts w:ascii="GHEA Grapalat" w:eastAsia="Times New Roman" w:hAnsi="GHEA Grapalat" w:cs="Times New Roman"/>
                <w:b/>
                <w:sz w:val="24"/>
                <w:szCs w:val="24"/>
              </w:rPr>
              <w:t>թ.</w:t>
            </w:r>
          </w:p>
        </w:tc>
      </w:tr>
      <w:tr w:rsidR="00E31FD5" w:rsidRPr="00423041" w:rsidTr="004F11D0">
        <w:trPr>
          <w:trHeight w:val="161"/>
        </w:trPr>
        <w:tc>
          <w:tcPr>
            <w:tcW w:w="8928" w:type="dxa"/>
            <w:vMerge/>
            <w:tcBorders>
              <w:left w:val="single" w:sz="4" w:space="0" w:color="auto"/>
              <w:bottom w:val="single" w:sz="4" w:space="0" w:color="auto"/>
              <w:right w:val="single" w:sz="4" w:space="0" w:color="auto"/>
            </w:tcBorders>
            <w:shd w:val="clear" w:color="auto" w:fill="BFBFBF" w:themeFill="background1" w:themeFillShade="BF"/>
          </w:tcPr>
          <w:p w:rsidR="00E31FD5" w:rsidRPr="00423041" w:rsidRDefault="00E31FD5" w:rsidP="00AF2FF8">
            <w:pPr>
              <w:spacing w:after="0" w:line="360" w:lineRule="auto"/>
              <w:jc w:val="both"/>
              <w:rPr>
                <w:rFonts w:ascii="GHEA Grapalat" w:eastAsia="Times New Roman" w:hAnsi="GHEA Grapalat" w:cs="Times New Roman"/>
                <w:sz w:val="24"/>
                <w:szCs w:val="24"/>
              </w:rPr>
            </w:pPr>
          </w:p>
        </w:tc>
        <w:tc>
          <w:tcPr>
            <w:tcW w:w="5040" w:type="dxa"/>
            <w:tcBorders>
              <w:left w:val="single" w:sz="4" w:space="0" w:color="auto"/>
            </w:tcBorders>
            <w:shd w:val="clear" w:color="auto" w:fill="BFBFBF" w:themeFill="background1" w:themeFillShade="BF"/>
          </w:tcPr>
          <w:p w:rsidR="00E31FD5" w:rsidRPr="00423041" w:rsidRDefault="00E31FD5" w:rsidP="00AF2FF8">
            <w:pPr>
              <w:spacing w:after="0" w:line="360" w:lineRule="auto"/>
              <w:jc w:val="both"/>
              <w:rPr>
                <w:rFonts w:ascii="GHEA Grapalat" w:eastAsia="Times New Roman" w:hAnsi="GHEA Grapalat" w:cs="Times New Roman"/>
                <w:b/>
                <w:sz w:val="24"/>
                <w:szCs w:val="24"/>
              </w:rPr>
            </w:pPr>
            <w:r w:rsidRPr="00423041">
              <w:rPr>
                <w:rFonts w:ascii="GHEA Grapalat" w:eastAsia="Times New Roman" w:hAnsi="GHEA Grapalat" w:cs="Times New Roman"/>
                <w:b/>
                <w:sz w:val="24"/>
                <w:szCs w:val="24"/>
              </w:rPr>
              <w:t>N</w:t>
            </w:r>
            <w:r w:rsidRPr="00A56CA1">
              <w:rPr>
                <w:rFonts w:ascii="GHEA Grapalat" w:eastAsia="Times New Roman" w:hAnsi="GHEA Grapalat" w:cs="Times New Roman"/>
                <w:b/>
                <w:sz w:val="24"/>
                <w:szCs w:val="24"/>
              </w:rPr>
              <w:t>02/12.2/28759</w:t>
            </w:r>
          </w:p>
        </w:tc>
      </w:tr>
      <w:tr w:rsidR="00F7327D" w:rsidRPr="003533B3" w:rsidTr="00E31FD5">
        <w:trPr>
          <w:trHeight w:val="485"/>
        </w:trPr>
        <w:tc>
          <w:tcPr>
            <w:tcW w:w="8928" w:type="dxa"/>
            <w:tcBorders>
              <w:top w:val="single" w:sz="4" w:space="0" w:color="auto"/>
            </w:tcBorders>
          </w:tcPr>
          <w:p w:rsidR="00E31FD5" w:rsidRPr="00E31FD5" w:rsidRDefault="00E31FD5" w:rsidP="00AF2FF8">
            <w:pPr>
              <w:spacing w:after="0" w:line="360" w:lineRule="auto"/>
              <w:ind w:firstLine="567"/>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«Հրազդանի ջրավազանային կառավարման տարածքի 2022-2027 թվականների կառավարման պլանը հաստատելու մասին» ՀՀ կառավարության որոշման նախագծիվերաբերյալ առկա են հետևյալ նկատառումները.</w:t>
            </w:r>
          </w:p>
          <w:p w:rsidR="00E31FD5" w:rsidRPr="00E31FD5" w:rsidRDefault="00E31FD5" w:rsidP="00AF2FF8">
            <w:pPr>
              <w:spacing w:after="0" w:line="360" w:lineRule="auto"/>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Նախագծով հաստատվող հավելվածի՝</w:t>
            </w:r>
          </w:p>
          <w:p w:rsidR="00E31FD5" w:rsidRPr="00E31FD5" w:rsidRDefault="00E31FD5" w:rsidP="00AF2FF8">
            <w:pPr>
              <w:numPr>
                <w:ilvl w:val="0"/>
                <w:numId w:val="8"/>
              </w:numPr>
              <w:spacing w:after="0" w:line="360" w:lineRule="auto"/>
              <w:ind w:left="0" w:firstLine="360"/>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20-րդ կետում նշված է, որ</w:t>
            </w:r>
            <w:r w:rsidRPr="00E31FD5">
              <w:rPr>
                <w:rFonts w:ascii="GHEA Grapalat" w:eastAsia="Calibri" w:hAnsi="GHEA Grapalat" w:cs="Times New Roman"/>
                <w:bCs/>
                <w:noProof/>
                <w:sz w:val="24"/>
                <w:szCs w:val="24"/>
                <w:shd w:val="clear" w:color="auto" w:fill="FFFFFF"/>
                <w:lang w:val="hy-AM" w:eastAsia="ru-RU"/>
              </w:rPr>
              <w:t xml:space="preserve"> գնահատվել է մակերևութային և ստորերկրյա </w:t>
            </w:r>
            <w:r w:rsidRPr="00E31FD5">
              <w:rPr>
                <w:rFonts w:ascii="GHEA Grapalat" w:eastAsia="Calibri" w:hAnsi="GHEA Grapalat" w:cs="Times New Roman"/>
                <w:bCs/>
                <w:noProof/>
                <w:sz w:val="24"/>
                <w:szCs w:val="24"/>
                <w:shd w:val="clear" w:color="auto" w:fill="FFFFFF"/>
                <w:lang w:val="hy-AM" w:eastAsia="ru-RU"/>
              </w:rPr>
              <w:lastRenderedPageBreak/>
              <w:t xml:space="preserve">ջրերում նիտրատների տարեկան կոնցենտրացիայի չափը </w:t>
            </w:r>
            <w:r w:rsidRPr="00E31FD5">
              <w:rPr>
                <w:rFonts w:ascii="GHEA Grapalat" w:eastAsia="Calibri" w:hAnsi="GHEA Grapalat" w:cs="Times New Roman"/>
                <w:bCs/>
                <w:i/>
                <w:noProof/>
                <w:sz w:val="24"/>
                <w:szCs w:val="24"/>
                <w:u w:val="single"/>
                <w:shd w:val="clear" w:color="auto" w:fill="FFFFFF"/>
                <w:lang w:val="hy-AM" w:eastAsia="ru-RU"/>
              </w:rPr>
              <w:t>2015-2017 թվականների</w:t>
            </w:r>
            <w:r w:rsidRPr="00E31FD5">
              <w:rPr>
                <w:rFonts w:ascii="GHEA Grapalat" w:eastAsia="Calibri" w:hAnsi="GHEA Grapalat" w:cs="Times New Roman"/>
                <w:bCs/>
                <w:noProof/>
                <w:sz w:val="24"/>
                <w:szCs w:val="24"/>
                <w:shd w:val="clear" w:color="auto" w:fill="FFFFFF"/>
                <w:lang w:val="hy-AM" w:eastAsia="ru-RU"/>
              </w:rPr>
              <w:t xml:space="preserve"> ժամանակահատվածի համար</w:t>
            </w:r>
            <w:r w:rsidRPr="00E31FD5">
              <w:rPr>
                <w:rFonts w:ascii="Calibri" w:eastAsia="Calibri" w:hAnsi="Calibri" w:cs="Times New Roman"/>
                <w:bCs/>
                <w:noProof/>
                <w:shd w:val="clear" w:color="auto" w:fill="FFFFFF"/>
                <w:lang w:val="hy-AM" w:eastAsia="ru-RU"/>
              </w:rPr>
              <w:t xml:space="preserve">, </w:t>
            </w:r>
            <w:r w:rsidRPr="00E31FD5">
              <w:rPr>
                <w:rFonts w:ascii="GHEA Grapalat" w:eastAsia="Calibri" w:hAnsi="GHEA Grapalat" w:cs="Times New Roman"/>
                <w:bCs/>
                <w:noProof/>
                <w:sz w:val="24"/>
                <w:szCs w:val="24"/>
                <w:shd w:val="clear" w:color="auto" w:fill="FFFFFF"/>
                <w:lang w:val="hy-AM" w:eastAsia="ru-RU"/>
              </w:rPr>
              <w:t xml:space="preserve">23-րդ կետի 1-ին ենթակետում նշված են </w:t>
            </w:r>
            <w:r w:rsidRPr="00E31FD5">
              <w:rPr>
                <w:rFonts w:ascii="GHEA Grapalat" w:eastAsia="Calibri" w:hAnsi="GHEA Grapalat" w:cs="Sylfaen"/>
                <w:noProof/>
                <w:sz w:val="24"/>
                <w:szCs w:val="24"/>
                <w:lang w:val="hy-AM"/>
              </w:rPr>
              <w:t xml:space="preserve">Հրազդանի ջրավազանային կառավարման տարածքում ջրօգտագործողների ընկերությունների կողմից սպասարկվող ոռոգման ընդհանուր տարածքի վերաբերյալ տվյալներ՝ համաձայն </w:t>
            </w:r>
            <w:r w:rsidRPr="00E31FD5">
              <w:rPr>
                <w:rFonts w:ascii="GHEA Grapalat" w:eastAsia="Calibri" w:hAnsi="GHEA Grapalat" w:cs="Sylfaen"/>
                <w:i/>
                <w:noProof/>
                <w:sz w:val="24"/>
                <w:szCs w:val="24"/>
                <w:u w:val="single"/>
                <w:lang w:val="hy-AM"/>
              </w:rPr>
              <w:t>1988 թվականի</w:t>
            </w:r>
            <w:r w:rsidR="003533B3">
              <w:rPr>
                <w:rFonts w:ascii="GHEA Grapalat" w:eastAsia="Calibri" w:hAnsi="GHEA Grapalat" w:cs="Sylfaen"/>
                <w:i/>
                <w:noProof/>
                <w:sz w:val="24"/>
                <w:szCs w:val="24"/>
                <w:u w:val="single"/>
                <w:lang w:val="hy-AM"/>
              </w:rPr>
              <w:t xml:space="preserve"> </w:t>
            </w:r>
            <w:r w:rsidRPr="00E31FD5">
              <w:rPr>
                <w:rFonts w:ascii="GHEA Grapalat" w:eastAsia="Calibri" w:hAnsi="GHEA Grapalat" w:cs="Sylfaen"/>
                <w:noProof/>
                <w:sz w:val="24"/>
                <w:szCs w:val="24"/>
                <w:lang w:val="hy-AM"/>
              </w:rPr>
              <w:t xml:space="preserve">գույքագրման արդյունքների, 24-րդ կետի 1-ին ենթակետում նշված է </w:t>
            </w:r>
            <w:r w:rsidRPr="00E31FD5">
              <w:rPr>
                <w:rFonts w:ascii="GHEA Grapalat" w:eastAsia="Calibri" w:hAnsi="GHEA Grapalat" w:cs="Times New Roman"/>
                <w:noProof/>
                <w:sz w:val="24"/>
                <w:szCs w:val="24"/>
                <w:lang w:val="hy-AM"/>
              </w:rPr>
              <w:t xml:space="preserve">Արարատյան դաշտի ստորերկրյա ջրային ռեսուրսներից փաստացի ջրառի ծավալը՝ </w:t>
            </w:r>
            <w:r w:rsidRPr="00E31FD5">
              <w:rPr>
                <w:rFonts w:ascii="GHEA Grapalat" w:eastAsia="Calibri" w:hAnsi="GHEA Grapalat" w:cs="Times New Roman"/>
                <w:i/>
                <w:noProof/>
                <w:sz w:val="24"/>
                <w:szCs w:val="24"/>
                <w:u w:val="single"/>
                <w:lang w:val="hy-AM"/>
              </w:rPr>
              <w:t>2016</w:t>
            </w:r>
            <w:r w:rsidRPr="00E31FD5">
              <w:rPr>
                <w:rFonts w:ascii="GHEA Grapalat" w:eastAsia="Calibri" w:hAnsi="GHEA Grapalat" w:cs="Sylfaen"/>
                <w:i/>
                <w:noProof/>
                <w:sz w:val="24"/>
                <w:szCs w:val="24"/>
                <w:u w:val="single"/>
                <w:lang w:val="hy-AM"/>
              </w:rPr>
              <w:t xml:space="preserve"> թվական</w:t>
            </w:r>
            <w:r w:rsidRPr="00E31FD5">
              <w:rPr>
                <w:rFonts w:ascii="GHEA Grapalat" w:eastAsia="Calibri" w:hAnsi="GHEA Grapalat" w:cs="Times New Roman"/>
                <w:i/>
                <w:noProof/>
                <w:sz w:val="24"/>
                <w:szCs w:val="24"/>
                <w:u w:val="single"/>
                <w:lang w:val="hy-AM"/>
              </w:rPr>
              <w:t>ին</w:t>
            </w:r>
            <w:r w:rsidRPr="00E31FD5">
              <w:rPr>
                <w:rFonts w:ascii="GHEA Grapalat" w:eastAsia="Calibri" w:hAnsi="GHEA Grapalat" w:cs="Times New Roman"/>
                <w:noProof/>
                <w:sz w:val="24"/>
                <w:szCs w:val="24"/>
                <w:lang w:val="hy-AM"/>
              </w:rPr>
              <w:t xml:space="preserve"> Արարատյան դաշտում անցկացված գույքագրման և հաշվառման նախնական արդյունքների համաձայն, իսկ 25-րդ կետի 1-ին ենթակետում նշված՝ ջրառի ծավալի բաշխման վերաբերյալ տվյալները պարզ չէ, թե որտարվանն են վերաբերվում, </w:t>
            </w:r>
            <w:r w:rsidRPr="00E31FD5">
              <w:rPr>
                <w:rFonts w:ascii="GHEA Grapalat" w:eastAsia="Calibri" w:hAnsi="GHEA Grapalat" w:cs="Sylfaen"/>
                <w:noProof/>
                <w:sz w:val="24"/>
                <w:szCs w:val="24"/>
                <w:lang w:val="hy-AM"/>
              </w:rPr>
              <w:t xml:space="preserve">59-րդ կետում նշված է, որ </w:t>
            </w:r>
            <w:r w:rsidRPr="00E31FD5">
              <w:rPr>
                <w:rFonts w:ascii="GHEA Grapalat" w:eastAsia="Calibri" w:hAnsi="GHEA Grapalat" w:cs="Times New Roman"/>
                <w:noProof/>
                <w:sz w:val="24"/>
                <w:szCs w:val="24"/>
                <w:lang w:val="hy-AM"/>
              </w:rPr>
              <w:t xml:space="preserve">Հրազդանի ՋԿՏ-ում 14 մակերևութային ջրային մարմին՝ ըստ իրենց քիմիական կարգավիճակի, </w:t>
            </w:r>
            <w:r w:rsidRPr="00E31FD5">
              <w:rPr>
                <w:rFonts w:ascii="GHEA Grapalat" w:eastAsia="Calibri" w:hAnsi="GHEA Grapalat" w:cs="Times New Roman"/>
                <w:i/>
                <w:noProof/>
                <w:sz w:val="24"/>
                <w:szCs w:val="24"/>
                <w:u w:val="single"/>
                <w:lang w:val="hy-AM"/>
              </w:rPr>
              <w:t>2015-2018 թվականների</w:t>
            </w:r>
            <w:r w:rsidRPr="00E31FD5">
              <w:rPr>
                <w:rFonts w:ascii="GHEA Grapalat" w:eastAsia="Calibri" w:hAnsi="GHEA Grapalat" w:cs="Times New Roman"/>
                <w:noProof/>
                <w:sz w:val="24"/>
                <w:szCs w:val="24"/>
                <w:lang w:val="hy-AM"/>
              </w:rPr>
              <w:t xml:space="preserve"> ժամանակահատվածի համար գնահատվել են որպես ռիսկային:</w:t>
            </w:r>
          </w:p>
          <w:p w:rsidR="00E31FD5" w:rsidRDefault="00E31FD5" w:rsidP="00AF2FF8">
            <w:pPr>
              <w:spacing w:after="0" w:line="360" w:lineRule="auto"/>
              <w:ind w:firstLine="360"/>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 xml:space="preserve">Առաջարկում ենք պարզաբանել կառավարման պլանում հին տվյալների վրա հիմնվելու նպատակահարմարության հարցը: </w:t>
            </w: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E31FD5" w:rsidRPr="00E31FD5" w:rsidRDefault="00E31FD5" w:rsidP="00AF2FF8">
            <w:pPr>
              <w:numPr>
                <w:ilvl w:val="0"/>
                <w:numId w:val="16"/>
              </w:numPr>
              <w:tabs>
                <w:tab w:val="left" w:pos="360"/>
              </w:tabs>
              <w:spacing w:after="0" w:line="360" w:lineRule="auto"/>
              <w:ind w:left="0" w:firstLine="360"/>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lastRenderedPageBreak/>
              <w:t>Աղյուսակում 58-ում 2019 թվականին ջրի քիմիական կարգավիճակի համար սահմանված են «հնարավոր վատ» և «հնարավոր միջակ» ձևակերպումները:</w:t>
            </w:r>
          </w:p>
          <w:p w:rsidR="00E31FD5" w:rsidRDefault="00E31FD5" w:rsidP="00AF2FF8">
            <w:pPr>
              <w:spacing w:after="0" w:line="360" w:lineRule="auto"/>
              <w:ind w:firstLine="360"/>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Կարծում ենք նշված ձևակերպումները պարզաբանման և խմբագրման կարիք ունեն՝ նաև ժամանակագրային առումով:</w:t>
            </w: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CC2531" w:rsidRDefault="00CC2531" w:rsidP="00AF2FF8">
            <w:pPr>
              <w:spacing w:after="0" w:line="360" w:lineRule="auto"/>
              <w:ind w:firstLine="360"/>
              <w:jc w:val="both"/>
              <w:rPr>
                <w:rFonts w:ascii="GHEA Grapalat" w:eastAsia="Calibri" w:hAnsi="GHEA Grapalat" w:cs="Times New Roman"/>
                <w:noProof/>
                <w:sz w:val="24"/>
                <w:szCs w:val="24"/>
                <w:lang w:val="hy-AM"/>
              </w:rPr>
            </w:pP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3533B3" w:rsidRDefault="003533B3" w:rsidP="00AF2FF8">
            <w:pPr>
              <w:spacing w:after="0" w:line="360" w:lineRule="auto"/>
              <w:ind w:firstLine="360"/>
              <w:jc w:val="both"/>
              <w:rPr>
                <w:rFonts w:ascii="GHEA Grapalat" w:eastAsia="Calibri" w:hAnsi="GHEA Grapalat" w:cs="Times New Roman"/>
                <w:noProof/>
                <w:sz w:val="24"/>
                <w:szCs w:val="24"/>
                <w:lang w:val="hy-AM"/>
              </w:rPr>
            </w:pPr>
          </w:p>
          <w:p w:rsidR="003533B3" w:rsidRPr="00E31FD5" w:rsidRDefault="003533B3" w:rsidP="00AF2FF8">
            <w:pPr>
              <w:spacing w:after="0" w:line="360" w:lineRule="auto"/>
              <w:ind w:firstLine="360"/>
              <w:jc w:val="both"/>
              <w:rPr>
                <w:rFonts w:ascii="GHEA Grapalat" w:eastAsia="Calibri" w:hAnsi="GHEA Grapalat" w:cs="Times New Roman"/>
                <w:noProof/>
                <w:sz w:val="24"/>
                <w:szCs w:val="24"/>
                <w:lang w:val="hy-AM"/>
              </w:rPr>
            </w:pPr>
          </w:p>
          <w:p w:rsidR="00E31FD5" w:rsidRPr="00E31FD5" w:rsidRDefault="00E31FD5" w:rsidP="00AF2FF8">
            <w:pPr>
              <w:numPr>
                <w:ilvl w:val="0"/>
                <w:numId w:val="16"/>
              </w:numPr>
              <w:spacing w:after="120" w:line="360" w:lineRule="auto"/>
              <w:ind w:left="0" w:firstLine="360"/>
              <w:contextualSpacing/>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Աղյուսակ 58-ում նշված է, որ գետերը աղտոտվում  են տարբեր գործընթացների (հանքարդյունաբերության, գյուղատնտեսության, կոմունալ-կենցաղային հետադարձ հոսքաջրերի)  իրականացման արդյունքում, սակայն միջոցառումների ցանկում որևէ միջոցառում դրանց  մասով նախատեսված չէ (նշված է միայն ԿՄԿ-ների կառուցում համապատասխան վայրերում):</w:t>
            </w:r>
          </w:p>
          <w:p w:rsidR="00E31FD5" w:rsidRDefault="00E31FD5" w:rsidP="00AF2FF8">
            <w:pPr>
              <w:spacing w:after="120" w:line="360" w:lineRule="auto"/>
              <w:ind w:firstLine="360"/>
              <w:contextualSpacing/>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Առաջարկում ենք քննարկել գետերի աղտոտումը կանխարգելելու, վերահսկելու, ջրի վիճակը բարելավելու նպատակով՝ բացի ԿՄԿ-ների կառուցումից, այլ միջոցառումներ ևս նախատեսելու հարցը:</w:t>
            </w:r>
          </w:p>
          <w:p w:rsidR="00CC2531" w:rsidRDefault="00CC2531" w:rsidP="00AF2FF8">
            <w:pPr>
              <w:spacing w:after="120" w:line="360" w:lineRule="auto"/>
              <w:ind w:firstLine="360"/>
              <w:contextualSpacing/>
              <w:jc w:val="both"/>
              <w:rPr>
                <w:rFonts w:ascii="GHEA Grapalat" w:eastAsia="Calibri" w:hAnsi="GHEA Grapalat" w:cs="Times New Roman"/>
                <w:noProof/>
                <w:sz w:val="24"/>
                <w:szCs w:val="24"/>
                <w:lang w:val="hy-AM"/>
              </w:rPr>
            </w:pPr>
          </w:p>
          <w:p w:rsidR="00CC2531" w:rsidRDefault="00CC2531" w:rsidP="00AF2FF8">
            <w:pPr>
              <w:spacing w:after="120" w:line="360" w:lineRule="auto"/>
              <w:ind w:firstLine="360"/>
              <w:contextualSpacing/>
              <w:jc w:val="both"/>
              <w:rPr>
                <w:rFonts w:ascii="GHEA Grapalat" w:eastAsia="Calibri" w:hAnsi="GHEA Grapalat" w:cs="Times New Roman"/>
                <w:noProof/>
                <w:sz w:val="24"/>
                <w:szCs w:val="24"/>
                <w:lang w:val="hy-AM"/>
              </w:rPr>
            </w:pPr>
          </w:p>
          <w:p w:rsidR="004D0669" w:rsidRDefault="004D0669"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3C0777">
            <w:pPr>
              <w:spacing w:after="120" w:line="360" w:lineRule="auto"/>
              <w:ind w:left="360"/>
              <w:contextualSpacing/>
              <w:jc w:val="both"/>
              <w:rPr>
                <w:rFonts w:ascii="GHEA Grapalat" w:eastAsia="Calibri" w:hAnsi="GHEA Grapalat" w:cs="Times New Roman"/>
                <w:noProof/>
                <w:sz w:val="24"/>
                <w:szCs w:val="24"/>
                <w:lang w:val="hy-AM"/>
              </w:rPr>
            </w:pPr>
          </w:p>
          <w:p w:rsidR="003C0777" w:rsidRDefault="003C0777" w:rsidP="003C0777">
            <w:pPr>
              <w:spacing w:after="120" w:line="360" w:lineRule="auto"/>
              <w:ind w:left="360"/>
              <w:contextualSpacing/>
              <w:jc w:val="both"/>
              <w:rPr>
                <w:rFonts w:ascii="GHEA Grapalat" w:eastAsia="Calibri" w:hAnsi="GHEA Grapalat" w:cs="Times New Roman"/>
                <w:noProof/>
                <w:sz w:val="24"/>
                <w:szCs w:val="24"/>
                <w:lang w:val="hy-AM"/>
              </w:rPr>
            </w:pPr>
          </w:p>
          <w:p w:rsidR="003C0777" w:rsidRDefault="003C0777" w:rsidP="003C0777">
            <w:pPr>
              <w:spacing w:after="120" w:line="360" w:lineRule="auto"/>
              <w:ind w:left="360"/>
              <w:contextualSpacing/>
              <w:jc w:val="both"/>
              <w:rPr>
                <w:rFonts w:ascii="GHEA Grapalat" w:eastAsia="Calibri" w:hAnsi="GHEA Grapalat" w:cs="Times New Roman"/>
                <w:noProof/>
                <w:sz w:val="24"/>
                <w:szCs w:val="24"/>
                <w:lang w:val="hy-AM"/>
              </w:rPr>
            </w:pPr>
          </w:p>
          <w:p w:rsidR="00E31FD5" w:rsidRPr="00E31FD5" w:rsidRDefault="00E31FD5" w:rsidP="00AF2FF8">
            <w:pPr>
              <w:numPr>
                <w:ilvl w:val="0"/>
                <w:numId w:val="16"/>
              </w:numPr>
              <w:spacing w:after="120" w:line="360" w:lineRule="auto"/>
              <w:ind w:left="0" w:firstLine="360"/>
              <w:contextualSpacing/>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lastRenderedPageBreak/>
              <w:t xml:space="preserve">23-րդ կետի 1-ին ենթակետում նշված է, որ գյուղատնտեսական հողերը սպասարկվում են ՋՕԸ-երի կողմից: </w:t>
            </w:r>
          </w:p>
          <w:p w:rsidR="00E31FD5" w:rsidRDefault="00E31FD5" w:rsidP="00AF2FF8">
            <w:pPr>
              <w:spacing w:after="120" w:line="360" w:lineRule="auto"/>
              <w:ind w:firstLine="360"/>
              <w:contextualSpacing/>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Կարծում ենք նշված ձևակերպումը խմբագրման կարիք ունի՝ ՋՕԸ-երի գործառույթը հստակեցնելու տեսանկյունից:</w:t>
            </w:r>
          </w:p>
          <w:p w:rsidR="00CF73CA" w:rsidRDefault="00CF73CA"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AF2FF8">
            <w:pPr>
              <w:spacing w:after="120" w:line="360" w:lineRule="auto"/>
              <w:ind w:firstLine="360"/>
              <w:contextualSpacing/>
              <w:jc w:val="both"/>
              <w:rPr>
                <w:rFonts w:ascii="GHEA Grapalat" w:eastAsia="Calibri" w:hAnsi="GHEA Grapalat" w:cs="Times New Roman"/>
                <w:noProof/>
                <w:sz w:val="24"/>
                <w:szCs w:val="24"/>
                <w:lang w:val="hy-AM"/>
              </w:rPr>
            </w:pPr>
          </w:p>
          <w:p w:rsidR="003C0777" w:rsidRDefault="003C0777" w:rsidP="00AF2FF8">
            <w:pPr>
              <w:spacing w:after="120" w:line="360" w:lineRule="auto"/>
              <w:ind w:firstLine="360"/>
              <w:contextualSpacing/>
              <w:jc w:val="both"/>
              <w:rPr>
                <w:rFonts w:ascii="GHEA Grapalat" w:eastAsia="Calibri" w:hAnsi="GHEA Grapalat" w:cs="Times New Roman"/>
                <w:noProof/>
                <w:sz w:val="24"/>
                <w:szCs w:val="24"/>
                <w:lang w:val="hy-AM"/>
              </w:rPr>
            </w:pPr>
          </w:p>
          <w:p w:rsidR="00E31FD5" w:rsidRPr="00322189" w:rsidRDefault="00E31FD5" w:rsidP="00AF2FF8">
            <w:pPr>
              <w:numPr>
                <w:ilvl w:val="0"/>
                <w:numId w:val="16"/>
              </w:numPr>
              <w:spacing w:after="0" w:line="360" w:lineRule="auto"/>
              <w:ind w:left="0" w:firstLine="360"/>
              <w:contextualSpacing/>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t xml:space="preserve">23-րդ կետի 3-րդ և 4-րդ ենթակետերում նշված է, որ </w:t>
            </w:r>
            <w:r w:rsidRPr="00322189">
              <w:rPr>
                <w:rFonts w:ascii="GHEA Grapalat" w:eastAsia="Calibri" w:hAnsi="GHEA Grapalat" w:cs="Arial"/>
                <w:noProof/>
                <w:sz w:val="24"/>
                <w:szCs w:val="24"/>
                <w:lang w:val="hy-AM"/>
              </w:rPr>
              <w:t>որոշ համայնքներում նոր ջրագծերի կառուցման կարիք է զգացվում, իսկ որոշ տեղերում առկա են ոռոգման ներքին ցանցի վերանորոգման խնդիրներ, ոռոգման ենթակառուցվածքների վատթար վիճակի պատճառով ՋԿՏ-ում բարձր են ջրակորուստները:</w:t>
            </w:r>
          </w:p>
          <w:p w:rsidR="00E31FD5" w:rsidRDefault="00E31FD5" w:rsidP="00AF2FF8">
            <w:pPr>
              <w:spacing w:after="0" w:line="360" w:lineRule="auto"/>
              <w:ind w:firstLine="86"/>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t xml:space="preserve">     Առաջարկում ենք քննարկել և միջոցառումների ցանկում նախատեսել ոռոգման ցանցի ընդլայնման, ջրագծերի վերանորոգման և նմանատիպ այլ խնդիրների լուծման վերաբերյալ միջոցառում:</w:t>
            </w:r>
          </w:p>
          <w:p w:rsidR="003533B3" w:rsidRDefault="003533B3" w:rsidP="00AF2FF8">
            <w:pPr>
              <w:spacing w:after="0" w:line="360" w:lineRule="auto"/>
              <w:ind w:firstLine="86"/>
              <w:jc w:val="both"/>
              <w:rPr>
                <w:rFonts w:ascii="GHEA Grapalat" w:eastAsia="Calibri" w:hAnsi="GHEA Grapalat" w:cs="Times New Roman"/>
                <w:noProof/>
                <w:sz w:val="24"/>
                <w:szCs w:val="24"/>
                <w:lang w:val="hy-AM"/>
              </w:rPr>
            </w:pPr>
          </w:p>
          <w:p w:rsidR="003533B3" w:rsidRDefault="003533B3" w:rsidP="00AF2FF8">
            <w:pPr>
              <w:spacing w:after="0" w:line="360" w:lineRule="auto"/>
              <w:ind w:firstLine="86"/>
              <w:jc w:val="both"/>
              <w:rPr>
                <w:rFonts w:ascii="GHEA Grapalat" w:eastAsia="Calibri" w:hAnsi="GHEA Grapalat" w:cs="Times New Roman"/>
                <w:noProof/>
                <w:sz w:val="24"/>
                <w:szCs w:val="24"/>
                <w:lang w:val="hy-AM"/>
              </w:rPr>
            </w:pPr>
          </w:p>
          <w:p w:rsidR="00E31FD5" w:rsidRPr="00322189" w:rsidRDefault="00E31FD5" w:rsidP="00AF2FF8">
            <w:pPr>
              <w:numPr>
                <w:ilvl w:val="0"/>
                <w:numId w:val="17"/>
              </w:numPr>
              <w:spacing w:after="0" w:line="360" w:lineRule="auto"/>
              <w:ind w:left="0" w:firstLine="360"/>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lastRenderedPageBreak/>
              <w:t xml:space="preserve">29-րդ կետում նշված է, որ </w:t>
            </w:r>
            <w:r w:rsidRPr="00322189">
              <w:rPr>
                <w:rFonts w:ascii="GHEA Grapalat" w:eastAsia="Calibri" w:hAnsi="GHEA Grapalat" w:cs="Sylfaen"/>
                <w:noProof/>
                <w:sz w:val="24"/>
                <w:szCs w:val="24"/>
                <w:lang w:val="hy-AM"/>
              </w:rPr>
              <w:t>կ</w:t>
            </w:r>
            <w:r w:rsidRPr="00322189">
              <w:rPr>
                <w:rFonts w:ascii="GHEA Grapalat" w:eastAsia="Calibri" w:hAnsi="GHEA Grapalat" w:cs="Arial"/>
                <w:noProof/>
                <w:sz w:val="24"/>
                <w:szCs w:val="24"/>
                <w:lang w:val="af-ZA"/>
              </w:rPr>
              <w:t>ոշտ թ</w:t>
            </w:r>
            <w:r w:rsidRPr="00322189">
              <w:rPr>
                <w:rFonts w:ascii="GHEA Grapalat" w:eastAsia="Calibri" w:hAnsi="GHEA Grapalat" w:cs="Arial"/>
                <w:noProof/>
                <w:sz w:val="24"/>
                <w:szCs w:val="24"/>
                <w:lang w:val="hy-AM"/>
              </w:rPr>
              <w:t>ափոնների</w:t>
            </w:r>
            <w:r w:rsidR="003533B3">
              <w:rPr>
                <w:rFonts w:ascii="GHEA Grapalat" w:eastAsia="Calibri" w:hAnsi="GHEA Grapalat" w:cs="Arial"/>
                <w:noProof/>
                <w:sz w:val="24"/>
                <w:szCs w:val="24"/>
                <w:lang w:val="hy-AM"/>
              </w:rPr>
              <w:t xml:space="preserve"> </w:t>
            </w:r>
            <w:r w:rsidRPr="00322189">
              <w:rPr>
                <w:rFonts w:ascii="GHEA Grapalat" w:eastAsia="Calibri" w:hAnsi="GHEA Grapalat" w:cs="Arial"/>
                <w:noProof/>
                <w:sz w:val="24"/>
                <w:szCs w:val="24"/>
                <w:lang w:val="hy-AM"/>
              </w:rPr>
              <w:t>աղբավայրերի</w:t>
            </w:r>
            <w:r w:rsidR="003533B3">
              <w:rPr>
                <w:rFonts w:ascii="GHEA Grapalat" w:eastAsia="Calibri" w:hAnsi="GHEA Grapalat" w:cs="Arial"/>
                <w:noProof/>
                <w:sz w:val="24"/>
                <w:szCs w:val="24"/>
                <w:lang w:val="hy-AM"/>
              </w:rPr>
              <w:t xml:space="preserve"> </w:t>
            </w:r>
            <w:r w:rsidRPr="00322189">
              <w:rPr>
                <w:rFonts w:ascii="GHEA Grapalat" w:eastAsia="Calibri" w:hAnsi="GHEA Grapalat" w:cs="Sylfaen"/>
                <w:noProof/>
                <w:sz w:val="24"/>
                <w:szCs w:val="24"/>
                <w:lang w:val="hy-AM"/>
              </w:rPr>
              <w:t>կառավարմանն առնչվող հարցերը շարունակում են մնալ որպես առաջնային, քանի որ չկան սանիտարա-հիգիենիկ և քաղաքաշինության պահանջներին համապատասխանող աղբավայրեր, ոչ էլ արդյունաբերական և կենցաղային աղբի համար առանձին աղբավայրեր։</w:t>
            </w:r>
          </w:p>
          <w:p w:rsidR="00E31FD5" w:rsidRDefault="00E31FD5" w:rsidP="00AF2FF8">
            <w:pPr>
              <w:spacing w:after="120" w:line="360" w:lineRule="auto"/>
              <w:ind w:firstLine="360"/>
              <w:contextualSpacing/>
              <w:jc w:val="both"/>
              <w:rPr>
                <w:rFonts w:ascii="GHEA Grapalat" w:eastAsia="Calibri" w:hAnsi="GHEA Grapalat" w:cs="Sylfaen"/>
                <w:noProof/>
                <w:sz w:val="24"/>
                <w:szCs w:val="24"/>
                <w:lang w:val="hy-AM"/>
              </w:rPr>
            </w:pPr>
            <w:r w:rsidRPr="00322189">
              <w:rPr>
                <w:rFonts w:ascii="GHEA Grapalat" w:eastAsia="Calibri" w:hAnsi="GHEA Grapalat" w:cs="Times New Roman"/>
                <w:noProof/>
                <w:sz w:val="24"/>
                <w:szCs w:val="24"/>
                <w:lang w:val="hy-AM"/>
              </w:rPr>
              <w:t xml:space="preserve">Առաջարկում ենք քննարկել ՀՀ տարածքային կառավարման և ենթակառուցվածքների նախարարության հետ և միջոցառումների ցանկում նախատեսել </w:t>
            </w:r>
            <w:r w:rsidRPr="00322189">
              <w:rPr>
                <w:rFonts w:ascii="GHEA Grapalat" w:eastAsia="Calibri" w:hAnsi="GHEA Grapalat" w:cs="Sylfaen"/>
                <w:noProof/>
                <w:sz w:val="24"/>
                <w:szCs w:val="24"/>
                <w:lang w:val="hy-AM"/>
              </w:rPr>
              <w:t>կ</w:t>
            </w:r>
            <w:r w:rsidRPr="00322189">
              <w:rPr>
                <w:rFonts w:ascii="GHEA Grapalat" w:eastAsia="Calibri" w:hAnsi="GHEA Grapalat" w:cs="Arial"/>
                <w:noProof/>
                <w:sz w:val="24"/>
                <w:szCs w:val="24"/>
                <w:lang w:val="af-ZA"/>
              </w:rPr>
              <w:t>ոշտ թ</w:t>
            </w:r>
            <w:r w:rsidRPr="00322189">
              <w:rPr>
                <w:rFonts w:ascii="GHEA Grapalat" w:eastAsia="Calibri" w:hAnsi="GHEA Grapalat" w:cs="Arial"/>
                <w:noProof/>
                <w:sz w:val="24"/>
                <w:szCs w:val="24"/>
                <w:lang w:val="hy-AM"/>
              </w:rPr>
              <w:t>ափոնների</w:t>
            </w:r>
            <w:r w:rsidR="003C0777">
              <w:rPr>
                <w:rFonts w:ascii="GHEA Grapalat" w:eastAsia="Calibri" w:hAnsi="GHEA Grapalat" w:cs="Arial"/>
                <w:noProof/>
                <w:sz w:val="24"/>
                <w:szCs w:val="24"/>
                <w:lang w:val="hy-AM"/>
              </w:rPr>
              <w:t xml:space="preserve"> </w:t>
            </w:r>
            <w:r w:rsidRPr="00322189">
              <w:rPr>
                <w:rFonts w:ascii="GHEA Grapalat" w:eastAsia="Calibri" w:hAnsi="GHEA Grapalat" w:cs="Arial"/>
                <w:noProof/>
                <w:sz w:val="24"/>
                <w:szCs w:val="24"/>
                <w:lang w:val="hy-AM"/>
              </w:rPr>
              <w:t>աղբավայրերի</w:t>
            </w:r>
            <w:r w:rsidR="003C0777">
              <w:rPr>
                <w:rFonts w:ascii="GHEA Grapalat" w:eastAsia="Calibri" w:hAnsi="GHEA Grapalat" w:cs="Arial"/>
                <w:noProof/>
                <w:sz w:val="24"/>
                <w:szCs w:val="24"/>
                <w:lang w:val="hy-AM"/>
              </w:rPr>
              <w:t xml:space="preserve"> </w:t>
            </w:r>
            <w:r w:rsidRPr="00322189">
              <w:rPr>
                <w:rFonts w:ascii="GHEA Grapalat" w:eastAsia="Calibri" w:hAnsi="GHEA Grapalat" w:cs="Sylfaen"/>
                <w:noProof/>
                <w:sz w:val="24"/>
                <w:szCs w:val="24"/>
                <w:lang w:val="hy-AM"/>
              </w:rPr>
              <w:t>կառավարմանն առնչվող հարցերի վերաբերյալ միջոցառում:</w:t>
            </w:r>
          </w:p>
          <w:p w:rsidR="003C0777" w:rsidRPr="00322189" w:rsidRDefault="003C0777" w:rsidP="00AF2FF8">
            <w:pPr>
              <w:spacing w:after="120" w:line="360" w:lineRule="auto"/>
              <w:ind w:firstLine="360"/>
              <w:contextualSpacing/>
              <w:jc w:val="both"/>
              <w:rPr>
                <w:rFonts w:ascii="GHEA Grapalat" w:eastAsia="Calibri" w:hAnsi="GHEA Grapalat" w:cs="Sylfaen"/>
                <w:noProof/>
                <w:sz w:val="24"/>
                <w:szCs w:val="24"/>
                <w:lang w:val="hy-AM"/>
              </w:rPr>
            </w:pPr>
          </w:p>
          <w:p w:rsidR="00E31FD5" w:rsidRPr="00322189" w:rsidRDefault="00E31FD5" w:rsidP="00AF2FF8">
            <w:pPr>
              <w:numPr>
                <w:ilvl w:val="0"/>
                <w:numId w:val="16"/>
              </w:numPr>
              <w:spacing w:after="0" w:line="360" w:lineRule="auto"/>
              <w:ind w:left="0" w:firstLine="360"/>
              <w:contextualSpacing/>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t>29-րդ կետի 1-ին ենթակետում նշված է, որ Նուբարաշենի թունաքիմիկատների գերեզմանոցում ներկայումս տեղի են ունենում ակտիվ սողանքային գործընթացներ:</w:t>
            </w:r>
          </w:p>
          <w:p w:rsidR="00E31FD5" w:rsidRDefault="00E31FD5" w:rsidP="00AF2FF8">
            <w:pPr>
              <w:spacing w:after="0" w:line="360" w:lineRule="auto"/>
              <w:ind w:firstLine="360"/>
              <w:jc w:val="both"/>
              <w:rPr>
                <w:rFonts w:ascii="GHEA Grapalat" w:eastAsia="Calibri" w:hAnsi="GHEA Grapalat" w:cs="Arial"/>
                <w:noProof/>
                <w:sz w:val="24"/>
                <w:szCs w:val="24"/>
                <w:lang w:val="hy-AM"/>
              </w:rPr>
            </w:pPr>
            <w:r w:rsidRPr="00322189">
              <w:rPr>
                <w:rFonts w:ascii="GHEA Grapalat" w:eastAsia="Calibri" w:hAnsi="GHEA Grapalat" w:cs="Arial"/>
                <w:noProof/>
                <w:sz w:val="24"/>
                <w:szCs w:val="24"/>
                <w:lang w:val="hy-AM"/>
              </w:rPr>
              <w:t>Կարծում</w:t>
            </w:r>
            <w:r w:rsidR="003C0777">
              <w:rPr>
                <w:rFonts w:ascii="GHEA Grapalat" w:eastAsia="Calibri" w:hAnsi="GHEA Grapalat" w:cs="Arial"/>
                <w:noProof/>
                <w:sz w:val="24"/>
                <w:szCs w:val="24"/>
                <w:lang w:val="hy-AM"/>
              </w:rPr>
              <w:t xml:space="preserve"> </w:t>
            </w:r>
            <w:r w:rsidRPr="00322189">
              <w:rPr>
                <w:rFonts w:ascii="GHEA Grapalat" w:eastAsia="Calibri" w:hAnsi="GHEA Grapalat" w:cs="Arial"/>
                <w:noProof/>
                <w:sz w:val="24"/>
                <w:szCs w:val="24"/>
                <w:lang w:val="hy-AM"/>
              </w:rPr>
              <w:t>ենք</w:t>
            </w:r>
            <w:r w:rsidRPr="00322189">
              <w:rPr>
                <w:rFonts w:ascii="GHEA Grapalat" w:eastAsia="Calibri" w:hAnsi="GHEA Grapalat" w:cs="Times New Roman"/>
                <w:noProof/>
                <w:sz w:val="24"/>
                <w:szCs w:val="24"/>
                <w:lang w:val="hy-AM"/>
              </w:rPr>
              <w:t xml:space="preserve"> անհրաժեշտ է </w:t>
            </w:r>
            <w:r w:rsidRPr="00322189">
              <w:rPr>
                <w:rFonts w:ascii="GHEA Grapalat" w:eastAsia="Calibri" w:hAnsi="GHEA Grapalat" w:cs="Arial"/>
                <w:noProof/>
                <w:sz w:val="24"/>
                <w:szCs w:val="24"/>
                <w:lang w:val="hy-AM"/>
              </w:rPr>
              <w:t>կառավարման պլանում</w:t>
            </w:r>
            <w:r w:rsidRPr="00322189">
              <w:rPr>
                <w:rFonts w:ascii="GHEA Grapalat" w:eastAsia="Calibri" w:hAnsi="GHEA Grapalat" w:cs="Times New Roman"/>
                <w:noProof/>
                <w:sz w:val="24"/>
                <w:szCs w:val="24"/>
                <w:lang w:val="hy-AM"/>
              </w:rPr>
              <w:t xml:space="preserve"> նախատեսել </w:t>
            </w:r>
            <w:r w:rsidRPr="00322189">
              <w:rPr>
                <w:rFonts w:ascii="GHEA Grapalat" w:eastAsia="Calibri" w:hAnsi="GHEA Grapalat" w:cs="Arial"/>
                <w:noProof/>
                <w:sz w:val="24"/>
                <w:szCs w:val="24"/>
                <w:lang w:val="hy-AM"/>
              </w:rPr>
              <w:t xml:space="preserve">սողանքների կանխարգելման ուղղությամբ միջոցառում, բացի այդ նպատակահարմար է </w:t>
            </w:r>
            <w:r w:rsidRPr="00322189">
              <w:rPr>
                <w:rFonts w:ascii="GHEA Grapalat" w:eastAsia="Calibri" w:hAnsi="GHEA Grapalat" w:cs="Times New Roman"/>
                <w:noProof/>
                <w:sz w:val="24"/>
                <w:szCs w:val="24"/>
                <w:lang w:val="hy-AM"/>
              </w:rPr>
              <w:t>Նուբարաշենի աղբավայրի հետ կապված հարցերը քննարկել Երևանի քաղաքապետարանի և ՀՀ տարածքային կառավարման և ենթակառուցվածքների նախարարության հետ</w:t>
            </w:r>
            <w:r w:rsidRPr="00322189">
              <w:rPr>
                <w:rFonts w:ascii="GHEA Grapalat" w:eastAsia="Calibri" w:hAnsi="GHEA Grapalat" w:cs="Arial"/>
                <w:noProof/>
                <w:sz w:val="24"/>
                <w:szCs w:val="24"/>
                <w:lang w:val="hy-AM"/>
              </w:rPr>
              <w:t>:</w:t>
            </w:r>
          </w:p>
          <w:p w:rsidR="00322189" w:rsidRDefault="00322189" w:rsidP="00AF2FF8">
            <w:pPr>
              <w:spacing w:after="0" w:line="360" w:lineRule="auto"/>
              <w:ind w:firstLine="360"/>
              <w:jc w:val="both"/>
              <w:rPr>
                <w:rFonts w:ascii="GHEA Grapalat" w:eastAsia="Calibri" w:hAnsi="GHEA Grapalat" w:cs="Arial"/>
                <w:noProof/>
                <w:sz w:val="24"/>
                <w:szCs w:val="24"/>
                <w:lang w:val="hy-AM"/>
              </w:rPr>
            </w:pPr>
          </w:p>
          <w:p w:rsidR="00322189" w:rsidRDefault="00322189" w:rsidP="00AF2FF8">
            <w:pPr>
              <w:spacing w:after="0" w:line="360" w:lineRule="auto"/>
              <w:ind w:firstLine="360"/>
              <w:jc w:val="both"/>
              <w:rPr>
                <w:rFonts w:ascii="GHEA Grapalat" w:eastAsia="Calibri" w:hAnsi="GHEA Grapalat" w:cs="Arial"/>
                <w:noProof/>
                <w:sz w:val="24"/>
                <w:szCs w:val="24"/>
                <w:lang w:val="hy-AM"/>
              </w:rPr>
            </w:pPr>
          </w:p>
          <w:p w:rsidR="00322189" w:rsidRDefault="00322189" w:rsidP="00AF2FF8">
            <w:pPr>
              <w:spacing w:after="0" w:line="360" w:lineRule="auto"/>
              <w:ind w:firstLine="360"/>
              <w:jc w:val="both"/>
              <w:rPr>
                <w:rFonts w:ascii="GHEA Grapalat" w:eastAsia="Calibri" w:hAnsi="GHEA Grapalat" w:cs="Arial"/>
                <w:noProof/>
                <w:sz w:val="24"/>
                <w:szCs w:val="24"/>
                <w:lang w:val="hy-AM"/>
              </w:rPr>
            </w:pPr>
          </w:p>
          <w:p w:rsidR="00322189" w:rsidRDefault="00322189" w:rsidP="00AF2FF8">
            <w:pPr>
              <w:spacing w:after="0" w:line="360" w:lineRule="auto"/>
              <w:ind w:firstLine="360"/>
              <w:jc w:val="both"/>
              <w:rPr>
                <w:rFonts w:ascii="GHEA Grapalat" w:eastAsia="Calibri" w:hAnsi="GHEA Grapalat" w:cs="Arial"/>
                <w:noProof/>
                <w:sz w:val="24"/>
                <w:szCs w:val="24"/>
                <w:lang w:val="hy-AM"/>
              </w:rPr>
            </w:pPr>
          </w:p>
          <w:p w:rsidR="000822E8" w:rsidRDefault="000822E8" w:rsidP="00AF2FF8">
            <w:pPr>
              <w:spacing w:after="0" w:line="360" w:lineRule="auto"/>
              <w:ind w:firstLine="360"/>
              <w:jc w:val="both"/>
              <w:rPr>
                <w:rFonts w:ascii="GHEA Grapalat" w:eastAsia="Calibri" w:hAnsi="GHEA Grapalat" w:cs="Arial"/>
                <w:noProof/>
                <w:sz w:val="24"/>
                <w:szCs w:val="24"/>
                <w:lang w:val="hy-AM"/>
              </w:rPr>
            </w:pPr>
          </w:p>
          <w:p w:rsidR="003C0777" w:rsidRDefault="003C0777" w:rsidP="003C0777">
            <w:pPr>
              <w:spacing w:after="0" w:line="360" w:lineRule="auto"/>
              <w:jc w:val="both"/>
              <w:rPr>
                <w:rFonts w:ascii="GHEA Grapalat" w:eastAsia="Calibri" w:hAnsi="GHEA Grapalat" w:cs="Arial"/>
                <w:noProof/>
                <w:sz w:val="24"/>
                <w:szCs w:val="24"/>
                <w:lang w:val="hy-AM"/>
              </w:rPr>
            </w:pPr>
          </w:p>
          <w:p w:rsidR="003C0777" w:rsidRDefault="003C0777" w:rsidP="00AF2FF8">
            <w:pPr>
              <w:spacing w:after="0" w:line="360" w:lineRule="auto"/>
              <w:ind w:firstLine="360"/>
              <w:jc w:val="both"/>
              <w:rPr>
                <w:rFonts w:ascii="GHEA Grapalat" w:eastAsia="Calibri" w:hAnsi="GHEA Grapalat" w:cs="Arial"/>
                <w:noProof/>
                <w:sz w:val="24"/>
                <w:szCs w:val="24"/>
                <w:lang w:val="hy-AM"/>
              </w:rPr>
            </w:pPr>
          </w:p>
          <w:p w:rsidR="00E31FD5" w:rsidRPr="00322189" w:rsidRDefault="00E31FD5" w:rsidP="00AF2FF8">
            <w:pPr>
              <w:numPr>
                <w:ilvl w:val="0"/>
                <w:numId w:val="16"/>
              </w:numPr>
              <w:spacing w:after="0" w:line="360" w:lineRule="auto"/>
              <w:ind w:left="0" w:firstLine="360"/>
              <w:contextualSpacing/>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t xml:space="preserve">32-րդ կետի 1-ին ենթակետում նշված է, որ </w:t>
            </w:r>
            <w:r w:rsidRPr="00322189">
              <w:rPr>
                <w:rFonts w:ascii="GHEA Grapalat" w:eastAsia="Calibri" w:hAnsi="GHEA Grapalat" w:cs="Sylfaen"/>
                <w:noProof/>
                <w:sz w:val="24"/>
                <w:szCs w:val="24"/>
                <w:lang w:val="hy-AM"/>
              </w:rPr>
              <w:t>անասնապահությունը էական ճնշում է գործադրում ջրային ռեսուրսների որակի վրա (</w:t>
            </w:r>
            <w:r w:rsidRPr="00322189">
              <w:rPr>
                <w:rFonts w:ascii="GHEA Grapalat" w:eastAsia="Calibri" w:hAnsi="GHEA Grapalat" w:cs="Times New Roman"/>
                <w:noProof/>
                <w:sz w:val="24"/>
                <w:szCs w:val="24"/>
                <w:lang w:val="af-ZA" w:eastAsia="ru-RU"/>
              </w:rPr>
              <w:t>Ֆերմերային տնտեսությունների տարածքում գոմաղբի լվացումից հոսքաջրերը թափվում են գետեր</w:t>
            </w:r>
            <w:r w:rsidRPr="00322189">
              <w:rPr>
                <w:rFonts w:ascii="GHEA Grapalat" w:eastAsia="Calibri" w:hAnsi="GHEA Grapalat" w:cs="Times New Roman"/>
                <w:noProof/>
                <w:sz w:val="24"/>
                <w:szCs w:val="24"/>
                <w:lang w:val="hy-AM" w:eastAsia="ru-RU"/>
              </w:rPr>
              <w:t>)</w:t>
            </w:r>
            <w:r w:rsidRPr="00322189">
              <w:rPr>
                <w:rFonts w:ascii="GHEA Grapalat" w:eastAsia="Calibri" w:hAnsi="GHEA Grapalat" w:cs="Times New Roman"/>
                <w:noProof/>
                <w:sz w:val="24"/>
                <w:szCs w:val="24"/>
                <w:lang w:val="hy-AM"/>
              </w:rPr>
              <w:t>։</w:t>
            </w:r>
          </w:p>
          <w:p w:rsidR="00E31FD5" w:rsidRDefault="00E31FD5" w:rsidP="00AF2FF8">
            <w:pPr>
              <w:spacing w:after="0" w:line="360" w:lineRule="auto"/>
              <w:ind w:firstLine="360"/>
              <w:jc w:val="both"/>
              <w:rPr>
                <w:rFonts w:ascii="GHEA Grapalat" w:eastAsia="Calibri" w:hAnsi="GHEA Grapalat" w:cs="Times New Roman"/>
                <w:noProof/>
                <w:sz w:val="24"/>
                <w:szCs w:val="24"/>
                <w:lang w:val="hy-AM"/>
              </w:rPr>
            </w:pPr>
            <w:r w:rsidRPr="00322189">
              <w:rPr>
                <w:rFonts w:ascii="GHEA Grapalat" w:eastAsia="Calibri" w:hAnsi="GHEA Grapalat" w:cs="Times New Roman"/>
                <w:noProof/>
                <w:sz w:val="24"/>
                <w:szCs w:val="24"/>
                <w:lang w:val="hy-AM"/>
              </w:rPr>
              <w:t xml:space="preserve">Առաջարկում ենք քննարկել </w:t>
            </w:r>
            <w:r w:rsidRPr="00322189">
              <w:rPr>
                <w:rFonts w:ascii="GHEA Grapalat" w:eastAsia="Calibri" w:hAnsi="GHEA Grapalat" w:cs="Arial"/>
                <w:noProof/>
                <w:sz w:val="24"/>
                <w:szCs w:val="24"/>
                <w:lang w:val="hy-AM"/>
              </w:rPr>
              <w:t>միջոցառումների</w:t>
            </w:r>
            <w:r w:rsidR="003C0777">
              <w:rPr>
                <w:rFonts w:ascii="GHEA Grapalat" w:eastAsia="Calibri" w:hAnsi="GHEA Grapalat" w:cs="Arial"/>
                <w:noProof/>
                <w:sz w:val="24"/>
                <w:szCs w:val="24"/>
                <w:lang w:val="hy-AM"/>
              </w:rPr>
              <w:t xml:space="preserve"> </w:t>
            </w:r>
            <w:r w:rsidRPr="00322189">
              <w:rPr>
                <w:rFonts w:ascii="GHEA Grapalat" w:eastAsia="Calibri" w:hAnsi="GHEA Grapalat" w:cs="Arial"/>
                <w:noProof/>
                <w:sz w:val="24"/>
                <w:szCs w:val="24"/>
                <w:lang w:val="hy-AM"/>
              </w:rPr>
              <w:t>ցանկում</w:t>
            </w:r>
            <w:r w:rsidRPr="00322189">
              <w:rPr>
                <w:rFonts w:ascii="GHEA Grapalat" w:eastAsia="Calibri" w:hAnsi="GHEA Grapalat" w:cs="Times New Roman"/>
                <w:noProof/>
                <w:sz w:val="24"/>
                <w:szCs w:val="24"/>
                <w:lang w:val="hy-AM"/>
              </w:rPr>
              <w:t xml:space="preserve"> հարցի լուծման ուղղությամբ համապատասխան միջոցառում նախատեսելու հարցը:</w:t>
            </w:r>
          </w:p>
          <w:p w:rsidR="00322189" w:rsidRDefault="00322189" w:rsidP="00AF2FF8">
            <w:pPr>
              <w:spacing w:after="0" w:line="360" w:lineRule="auto"/>
              <w:ind w:firstLine="360"/>
              <w:jc w:val="both"/>
              <w:rPr>
                <w:rFonts w:ascii="GHEA Grapalat" w:eastAsia="Calibri" w:hAnsi="GHEA Grapalat" w:cs="Times New Roman"/>
                <w:noProof/>
                <w:sz w:val="24"/>
                <w:szCs w:val="24"/>
                <w:lang w:val="hy-AM"/>
              </w:rPr>
            </w:pPr>
          </w:p>
          <w:p w:rsidR="00E31FD5" w:rsidRPr="00E31FD5" w:rsidRDefault="00E31FD5" w:rsidP="00AF2FF8">
            <w:pPr>
              <w:numPr>
                <w:ilvl w:val="0"/>
                <w:numId w:val="17"/>
              </w:numPr>
              <w:spacing w:after="0" w:line="360" w:lineRule="auto"/>
              <w:ind w:left="0" w:firstLine="446"/>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 xml:space="preserve">45-րդ կետի 3-րդ ենթակետում նշված է, որ ստորերկրյա ջրերի մոնիթորինգի </w:t>
            </w:r>
            <w:r w:rsidRPr="00E31FD5">
              <w:rPr>
                <w:rFonts w:ascii="GHEA Grapalat" w:eastAsia="Calibri" w:hAnsi="GHEA Grapalat" w:cs="Arial"/>
                <w:noProof/>
                <w:sz w:val="24"/>
                <w:szCs w:val="24"/>
                <w:lang w:val="hy-AM"/>
              </w:rPr>
              <w:t xml:space="preserve">ներկա </w:t>
            </w:r>
            <w:r w:rsidRPr="00E31FD5">
              <w:rPr>
                <w:rFonts w:ascii="GHEA Grapalat" w:eastAsia="Calibri" w:hAnsi="GHEA Grapalat" w:cs="Times New Roman"/>
                <w:noProof/>
                <w:sz w:val="24"/>
                <w:szCs w:val="24"/>
                <w:lang w:val="hy-AM"/>
              </w:rPr>
              <w:t>համակարգը չի համապատասխանում ՋՇԴ-ի պահանջներին:</w:t>
            </w:r>
          </w:p>
          <w:p w:rsidR="00E31FD5" w:rsidRDefault="00E31FD5" w:rsidP="00AF2FF8">
            <w:pPr>
              <w:spacing w:after="0" w:line="360" w:lineRule="auto"/>
              <w:ind w:firstLine="446"/>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 xml:space="preserve">Առաջարկում ենք քննարկել </w:t>
            </w:r>
            <w:r w:rsidRPr="00E31FD5">
              <w:rPr>
                <w:rFonts w:ascii="GHEA Grapalat" w:eastAsia="Calibri" w:hAnsi="GHEA Grapalat" w:cs="Arial"/>
                <w:noProof/>
                <w:sz w:val="24"/>
                <w:szCs w:val="24"/>
                <w:lang w:val="hy-AM"/>
              </w:rPr>
              <w:t>միջոցառումներիցանկում</w:t>
            </w:r>
            <w:r w:rsidRPr="00E31FD5">
              <w:rPr>
                <w:rFonts w:ascii="GHEA Grapalat" w:eastAsia="Calibri" w:hAnsi="GHEA Grapalat" w:cs="Times New Roman"/>
                <w:noProof/>
                <w:sz w:val="24"/>
                <w:szCs w:val="24"/>
                <w:lang w:val="hy-AM"/>
              </w:rPr>
              <w:t xml:space="preserve"> հարցի լուծման ուղղությամբ համապատասխան միջոցառում նախատեսելու հարցը:</w:t>
            </w:r>
          </w:p>
          <w:p w:rsidR="00E31FD5" w:rsidRPr="00E31FD5" w:rsidRDefault="00E31FD5" w:rsidP="00AF2FF8">
            <w:pPr>
              <w:numPr>
                <w:ilvl w:val="0"/>
                <w:numId w:val="16"/>
              </w:numPr>
              <w:spacing w:after="0" w:line="360" w:lineRule="auto"/>
              <w:ind w:left="0" w:firstLine="360"/>
              <w:contextualSpacing/>
              <w:jc w:val="both"/>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 xml:space="preserve">49-րդ կետում նշված է, որ քիմիական և քանակական մոնիթորինգի տվյալների համադրման ներկայիս մեթոդները, ինչպես նաև քիմիական և քանակական կարգավիճակի գնահատման մեթոդները կարիք ունեն </w:t>
            </w:r>
            <w:r w:rsidRPr="00E31FD5">
              <w:rPr>
                <w:rFonts w:ascii="GHEA Grapalat" w:eastAsia="Calibri" w:hAnsi="GHEA Grapalat" w:cs="Times New Roman"/>
                <w:noProof/>
                <w:sz w:val="24"/>
                <w:szCs w:val="24"/>
                <w:lang w:val="hy-AM"/>
              </w:rPr>
              <w:lastRenderedPageBreak/>
              <w:t>լրամշակման և բարելավման:</w:t>
            </w:r>
          </w:p>
          <w:p w:rsidR="00E31FD5" w:rsidRDefault="00E31FD5" w:rsidP="00AF2FF8">
            <w:pPr>
              <w:spacing w:after="0" w:line="360" w:lineRule="auto"/>
              <w:ind w:firstLine="360"/>
              <w:jc w:val="both"/>
              <w:rPr>
                <w:rFonts w:ascii="GHEA Grapalat" w:eastAsia="Calibri" w:hAnsi="GHEA Grapalat" w:cs="Cambria Math"/>
                <w:sz w:val="24"/>
                <w:szCs w:val="24"/>
                <w:lang w:val="hy-AM"/>
              </w:rPr>
            </w:pPr>
            <w:r w:rsidRPr="00E31FD5">
              <w:rPr>
                <w:rFonts w:ascii="GHEA Grapalat" w:eastAsia="Calibri" w:hAnsi="GHEA Grapalat" w:cs="Cambria Math"/>
                <w:sz w:val="24"/>
                <w:szCs w:val="24"/>
                <w:lang w:val="hy-AM"/>
              </w:rPr>
              <w:t xml:space="preserve">Առաջարկում ենք քննարկել </w:t>
            </w:r>
            <w:r w:rsidRPr="00E31FD5">
              <w:rPr>
                <w:rFonts w:ascii="GHEA Grapalat" w:eastAsia="Calibri" w:hAnsi="GHEA Grapalat" w:cs="Arial"/>
                <w:sz w:val="24"/>
                <w:szCs w:val="24"/>
                <w:lang w:val="hy-AM"/>
              </w:rPr>
              <w:t>միջոցառումներիցանկում</w:t>
            </w:r>
            <w:r w:rsidRPr="00E31FD5">
              <w:rPr>
                <w:rFonts w:ascii="GHEA Grapalat" w:eastAsia="Calibri" w:hAnsi="GHEA Grapalat" w:cs="Cambria Math"/>
                <w:sz w:val="24"/>
                <w:szCs w:val="24"/>
                <w:lang w:val="hy-AM"/>
              </w:rPr>
              <w:t xml:space="preserve"> հարցի լուծման ուղղությամբ համապատասխան միջոցառում նախատեսելու հարցը:</w:t>
            </w:r>
          </w:p>
          <w:p w:rsidR="0056415E" w:rsidRDefault="0056415E" w:rsidP="00AF2FF8">
            <w:pPr>
              <w:spacing w:after="0" w:line="360" w:lineRule="auto"/>
              <w:ind w:firstLine="360"/>
              <w:jc w:val="both"/>
              <w:rPr>
                <w:rFonts w:ascii="GHEA Grapalat" w:eastAsia="Calibri" w:hAnsi="GHEA Grapalat" w:cs="Cambria Math"/>
                <w:sz w:val="24"/>
                <w:szCs w:val="24"/>
                <w:lang w:val="de-DE"/>
              </w:rPr>
            </w:pPr>
          </w:p>
          <w:p w:rsidR="00E31FD5" w:rsidRPr="00E31FD5" w:rsidRDefault="00E31FD5" w:rsidP="00AF2FF8">
            <w:pPr>
              <w:numPr>
                <w:ilvl w:val="0"/>
                <w:numId w:val="17"/>
              </w:numPr>
              <w:spacing w:after="0" w:line="360" w:lineRule="auto"/>
              <w:ind w:left="0" w:firstLine="360"/>
              <w:jc w:val="both"/>
              <w:rPr>
                <w:rFonts w:ascii="GHEA Grapalat" w:eastAsia="Calibri" w:hAnsi="GHEA Grapalat" w:cs="Cambria Math"/>
                <w:sz w:val="24"/>
                <w:szCs w:val="24"/>
                <w:lang w:val="de-DE"/>
              </w:rPr>
            </w:pPr>
            <w:r w:rsidRPr="00E31FD5">
              <w:rPr>
                <w:rFonts w:ascii="GHEA Grapalat" w:eastAsia="Calibri" w:hAnsi="GHEA Grapalat" w:cs="Cambria Math"/>
                <w:sz w:val="24"/>
                <w:szCs w:val="24"/>
                <w:lang w:val="hy-AM"/>
              </w:rPr>
              <w:t>64-րդ կետի 2-րդ ենթակետում նշված է, որ ջր</w:t>
            </w:r>
            <w:r w:rsidRPr="00E31FD5">
              <w:rPr>
                <w:rFonts w:ascii="GHEA Grapalat" w:eastAsia="Calibri" w:hAnsi="GHEA Grapalat" w:cs="Cambria Math"/>
                <w:sz w:val="24"/>
                <w:szCs w:val="24"/>
                <w:lang w:val="de-DE"/>
              </w:rPr>
              <w:t xml:space="preserve">օգտագործման </w:t>
            </w:r>
            <w:r w:rsidRPr="00E31FD5">
              <w:rPr>
                <w:rFonts w:ascii="GHEA Grapalat" w:eastAsia="Calibri" w:hAnsi="GHEA Grapalat" w:cs="Cambria Math"/>
                <w:sz w:val="24"/>
                <w:szCs w:val="24"/>
                <w:lang w:val="hy-AM"/>
              </w:rPr>
              <w:t>գործող</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համակարգն</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ունի</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բացեր</w:t>
            </w:r>
            <w:r w:rsidRPr="00E31FD5">
              <w:rPr>
                <w:rFonts w:ascii="GHEA Grapalat" w:eastAsia="Calibri" w:hAnsi="GHEA Grapalat" w:cs="Cambria Math"/>
                <w:sz w:val="24"/>
                <w:szCs w:val="24"/>
                <w:lang w:val="de-DE"/>
              </w:rPr>
              <w:t xml:space="preserve">` </w:t>
            </w:r>
            <w:r w:rsidRPr="00E31FD5">
              <w:rPr>
                <w:rFonts w:ascii="GHEA Grapalat" w:eastAsia="Calibri" w:hAnsi="GHEA Grapalat" w:cs="Cambria Math"/>
                <w:sz w:val="24"/>
                <w:szCs w:val="24"/>
                <w:lang w:val="hy-AM"/>
              </w:rPr>
              <w:t>ջրօգտագործող</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մի</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շարք</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ոլորտներ</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մասնակի</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կամ</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ամբողջապես</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ազատված</w:t>
            </w:r>
            <w:r w:rsidR="003C0777">
              <w:rPr>
                <w:rFonts w:ascii="GHEA Grapalat" w:eastAsia="Calibri" w:hAnsi="GHEA Grapalat" w:cs="Cambria Math"/>
                <w:sz w:val="24"/>
                <w:szCs w:val="24"/>
                <w:lang w:val="hy-AM"/>
              </w:rPr>
              <w:t xml:space="preserve"> </w:t>
            </w:r>
            <w:r w:rsidRPr="00E31FD5">
              <w:rPr>
                <w:rFonts w:ascii="GHEA Grapalat" w:eastAsia="Calibri" w:hAnsi="GHEA Grapalat" w:cs="Cambria Math"/>
                <w:sz w:val="24"/>
                <w:szCs w:val="24"/>
                <w:lang w:val="hy-AM"/>
              </w:rPr>
              <w:t>են</w:t>
            </w:r>
            <w:r w:rsidR="003C0777">
              <w:rPr>
                <w:rFonts w:ascii="GHEA Grapalat" w:eastAsia="Calibri" w:hAnsi="GHEA Grapalat" w:cs="Cambria Math"/>
                <w:sz w:val="24"/>
                <w:szCs w:val="24"/>
                <w:lang w:val="hy-AM"/>
              </w:rPr>
              <w:t xml:space="preserve"> </w:t>
            </w:r>
            <w:r w:rsidRPr="00E31FD5">
              <w:rPr>
                <w:rFonts w:ascii="GHEA Grapalat" w:eastAsia="Times New Roman" w:hAnsi="GHEA Grapalat" w:cs="Times New Roman"/>
                <w:sz w:val="24"/>
                <w:szCs w:val="24"/>
                <w:lang w:val="hy-AM"/>
              </w:rPr>
              <w:t>ջրօգտագործման համար վճարվող բնօգտագործման վճար</w:t>
            </w:r>
            <w:r w:rsidRPr="00E31FD5">
              <w:rPr>
                <w:rFonts w:ascii="GHEA Grapalat" w:eastAsia="Calibri" w:hAnsi="GHEA Grapalat" w:cs="Cambria Math"/>
                <w:sz w:val="24"/>
                <w:szCs w:val="24"/>
                <w:lang w:val="hy-AM"/>
              </w:rPr>
              <w:t>ներից</w:t>
            </w:r>
            <w:r w:rsidRPr="00E31FD5">
              <w:rPr>
                <w:rFonts w:ascii="GHEA Grapalat" w:eastAsia="Calibri" w:hAnsi="GHEA Grapalat" w:cs="Cambria Math"/>
                <w:sz w:val="24"/>
                <w:szCs w:val="24"/>
                <w:lang w:val="de-DE"/>
              </w:rPr>
              <w:t>:</w:t>
            </w:r>
          </w:p>
          <w:p w:rsidR="00E31FD5" w:rsidRDefault="00E31FD5" w:rsidP="00AF2FF8">
            <w:pPr>
              <w:spacing w:after="0" w:line="360" w:lineRule="auto"/>
              <w:ind w:firstLine="360"/>
              <w:jc w:val="both"/>
              <w:rPr>
                <w:rFonts w:ascii="GHEA Grapalat" w:eastAsia="Calibri" w:hAnsi="GHEA Grapalat" w:cs="Cambria Math"/>
                <w:sz w:val="24"/>
                <w:szCs w:val="24"/>
                <w:lang w:val="hy-AM"/>
              </w:rPr>
            </w:pPr>
            <w:r w:rsidRPr="00E31FD5">
              <w:rPr>
                <w:rFonts w:ascii="GHEA Grapalat" w:eastAsia="Calibri" w:hAnsi="GHEA Grapalat" w:cs="Cambria Math"/>
                <w:sz w:val="24"/>
                <w:szCs w:val="24"/>
                <w:lang w:val="hy-AM"/>
              </w:rPr>
              <w:t>Առաջարկում ենք նշված բացերը լրացնելու նպատակով քննարկել շահագրգիռ մարմինների հետ համապատասխան իրավական ակտի նախագիծ մշակելու նպատակահարմարության հարցը:</w:t>
            </w: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4319AA" w:rsidRDefault="004319AA" w:rsidP="00AF2FF8">
            <w:pPr>
              <w:spacing w:after="0" w:line="360" w:lineRule="auto"/>
              <w:ind w:firstLine="360"/>
              <w:jc w:val="both"/>
              <w:rPr>
                <w:rFonts w:ascii="GHEA Grapalat" w:eastAsia="Calibri" w:hAnsi="GHEA Grapalat" w:cs="Cambria Math"/>
                <w:sz w:val="24"/>
                <w:szCs w:val="24"/>
                <w:lang w:val="hy-AM"/>
              </w:rPr>
            </w:pPr>
          </w:p>
          <w:p w:rsidR="00E160D1" w:rsidRDefault="00E160D1" w:rsidP="00AF2FF8">
            <w:pPr>
              <w:spacing w:after="0" w:line="360" w:lineRule="auto"/>
              <w:ind w:firstLine="360"/>
              <w:jc w:val="both"/>
              <w:rPr>
                <w:rFonts w:ascii="GHEA Grapalat" w:eastAsia="Calibri" w:hAnsi="GHEA Grapalat" w:cs="Cambria Math"/>
                <w:sz w:val="24"/>
                <w:szCs w:val="24"/>
                <w:lang w:val="hy-AM"/>
              </w:rPr>
            </w:pPr>
          </w:p>
          <w:p w:rsidR="00E31FD5" w:rsidRPr="00E31FD5" w:rsidRDefault="00E31FD5" w:rsidP="00AF2FF8">
            <w:pPr>
              <w:numPr>
                <w:ilvl w:val="0"/>
                <w:numId w:val="16"/>
              </w:numPr>
              <w:spacing w:after="0" w:line="360" w:lineRule="auto"/>
              <w:ind w:left="0" w:firstLine="360"/>
              <w:jc w:val="both"/>
              <w:rPr>
                <w:rFonts w:ascii="GHEA Grapalat" w:eastAsia="Calibri" w:hAnsi="GHEA Grapalat" w:cs="Cambria Math"/>
                <w:sz w:val="24"/>
                <w:szCs w:val="24"/>
                <w:lang w:val="hy-AM"/>
              </w:rPr>
            </w:pPr>
            <w:r w:rsidRPr="00E31FD5">
              <w:rPr>
                <w:rFonts w:ascii="GHEA Grapalat" w:eastAsia="Calibri" w:hAnsi="GHEA Grapalat" w:cs="Cambria Math"/>
                <w:sz w:val="24"/>
                <w:szCs w:val="24"/>
                <w:lang w:val="hy-AM"/>
              </w:rPr>
              <w:lastRenderedPageBreak/>
              <w:t>67-րդ կետում նկարագրված է, թե</w:t>
            </w:r>
            <w:r w:rsidRPr="00E31FD5">
              <w:rPr>
                <w:rFonts w:ascii="GHEA Grapalat" w:eastAsia="Calibri" w:hAnsi="GHEA Grapalat" w:cs="Arial"/>
                <w:sz w:val="24"/>
                <w:szCs w:val="24"/>
                <w:lang w:val="hy-AM"/>
              </w:rPr>
              <w:t>ինչ պետք է իր մեջ ներառի ՋՇԴ-ի 3-րդ հավելվածը, ինչ նպատակներով, սակայն հասկանալի չէ այդ ամենը կառավարման պլանում նշելու նպատակը:</w:t>
            </w:r>
          </w:p>
          <w:p w:rsidR="00E31FD5" w:rsidRDefault="00E31FD5" w:rsidP="00AF2FF8">
            <w:pPr>
              <w:spacing w:after="0" w:line="360" w:lineRule="auto"/>
              <w:ind w:left="360"/>
              <w:jc w:val="both"/>
              <w:rPr>
                <w:rFonts w:ascii="GHEA Grapalat" w:eastAsia="Calibri" w:hAnsi="GHEA Grapalat" w:cs="Arial"/>
                <w:sz w:val="24"/>
                <w:szCs w:val="24"/>
                <w:lang w:val="hy-AM"/>
              </w:rPr>
            </w:pPr>
            <w:r w:rsidRPr="00E31FD5">
              <w:rPr>
                <w:rFonts w:ascii="GHEA Grapalat" w:eastAsia="Calibri" w:hAnsi="GHEA Grapalat" w:cs="Arial"/>
                <w:sz w:val="24"/>
                <w:szCs w:val="24"/>
                <w:lang w:val="hy-AM"/>
              </w:rPr>
              <w:t>Կարծում ենք 67-րդ կետը լրամշակման կարիք ունի:</w:t>
            </w:r>
          </w:p>
          <w:p w:rsidR="003C0777" w:rsidRPr="00E31FD5" w:rsidRDefault="003C0777" w:rsidP="00AF2FF8">
            <w:pPr>
              <w:spacing w:after="0" w:line="360" w:lineRule="auto"/>
              <w:ind w:left="360"/>
              <w:jc w:val="both"/>
              <w:rPr>
                <w:rFonts w:ascii="GHEA Grapalat" w:eastAsia="Calibri" w:hAnsi="GHEA Grapalat" w:cs="Arial"/>
                <w:sz w:val="24"/>
                <w:szCs w:val="24"/>
                <w:lang w:val="hy-AM"/>
              </w:rPr>
            </w:pPr>
          </w:p>
          <w:p w:rsidR="00E31FD5" w:rsidRPr="00E31FD5" w:rsidRDefault="00E31FD5" w:rsidP="00AF2FF8">
            <w:pPr>
              <w:numPr>
                <w:ilvl w:val="0"/>
                <w:numId w:val="17"/>
              </w:numPr>
              <w:spacing w:after="0" w:line="360" w:lineRule="auto"/>
              <w:ind w:left="0" w:firstLine="173"/>
              <w:jc w:val="both"/>
              <w:rPr>
                <w:rFonts w:ascii="GHEA Grapalat" w:eastAsia="Calibri" w:hAnsi="GHEA Grapalat" w:cs="Cambria Math"/>
                <w:sz w:val="24"/>
                <w:szCs w:val="24"/>
                <w:lang w:val="hy-AM"/>
              </w:rPr>
            </w:pPr>
            <w:r w:rsidRPr="00E31FD5">
              <w:rPr>
                <w:rFonts w:ascii="GHEA Grapalat" w:eastAsia="Calibri" w:hAnsi="GHEA Grapalat" w:cs="Cambria Math"/>
                <w:sz w:val="24"/>
                <w:szCs w:val="24"/>
                <w:lang w:val="hy-AM"/>
              </w:rPr>
              <w:t xml:space="preserve">68-րդ կետի 1-ին ենթակետում նշված է, որ </w:t>
            </w:r>
            <w:r w:rsidRPr="00E31FD5">
              <w:rPr>
                <w:rFonts w:ascii="GHEA Grapalat" w:eastAsia="Calibri" w:hAnsi="GHEA Grapalat" w:cs="Arial"/>
                <w:sz w:val="24"/>
                <w:szCs w:val="24"/>
                <w:lang w:val="hy-AM"/>
              </w:rPr>
              <w:t>ՀՀ օրենսդրության մեջ հստակ սահմանված չեն «ջրային ծառայություններ» և «կեղտաջրերի ծառայություններ» հասկացությունները:</w:t>
            </w:r>
          </w:p>
          <w:p w:rsidR="00E31FD5" w:rsidRDefault="00E31FD5" w:rsidP="00AF2FF8">
            <w:pPr>
              <w:spacing w:after="0" w:line="360" w:lineRule="auto"/>
              <w:jc w:val="both"/>
              <w:rPr>
                <w:rFonts w:ascii="GHEA Grapalat" w:eastAsia="Calibri" w:hAnsi="GHEA Grapalat" w:cs="Arial"/>
                <w:sz w:val="24"/>
                <w:szCs w:val="24"/>
                <w:lang w:val="hy-AM"/>
              </w:rPr>
            </w:pPr>
            <w:r w:rsidRPr="00E31FD5">
              <w:rPr>
                <w:rFonts w:ascii="GHEA Grapalat" w:eastAsia="Calibri" w:hAnsi="GHEA Grapalat" w:cs="Arial"/>
                <w:sz w:val="24"/>
                <w:szCs w:val="24"/>
                <w:lang w:val="hy-AM"/>
              </w:rPr>
              <w:t xml:space="preserve">     Առաջարկում ենք քննարկել հարցին օրենսդրական կարգավորում տալու նպատակով համապատասխան միջոցառում նախատեսելու անհրաժեշտությունը:</w:t>
            </w:r>
          </w:p>
          <w:p w:rsidR="00C074B2" w:rsidRPr="00E31FD5" w:rsidRDefault="00C074B2" w:rsidP="00AF2FF8">
            <w:pPr>
              <w:spacing w:after="0" w:line="360" w:lineRule="auto"/>
              <w:jc w:val="both"/>
              <w:rPr>
                <w:rFonts w:ascii="GHEA Grapalat" w:eastAsia="Calibri" w:hAnsi="GHEA Grapalat" w:cs="Arial"/>
                <w:sz w:val="24"/>
                <w:szCs w:val="24"/>
                <w:lang w:val="hy-AM"/>
              </w:rPr>
            </w:pPr>
          </w:p>
          <w:p w:rsidR="00E31FD5" w:rsidRPr="00E31FD5" w:rsidRDefault="00E31FD5" w:rsidP="00AF2FF8">
            <w:pPr>
              <w:numPr>
                <w:ilvl w:val="0"/>
                <w:numId w:val="17"/>
              </w:numPr>
              <w:spacing w:after="0" w:line="360" w:lineRule="auto"/>
              <w:ind w:left="0" w:firstLine="187"/>
              <w:jc w:val="both"/>
              <w:rPr>
                <w:rFonts w:ascii="GHEA Grapalat" w:eastAsia="Calibri" w:hAnsi="GHEA Grapalat" w:cs="Cambria Math"/>
                <w:sz w:val="24"/>
                <w:szCs w:val="24"/>
                <w:lang w:val="hy-AM"/>
              </w:rPr>
            </w:pPr>
            <w:r w:rsidRPr="00E31FD5">
              <w:rPr>
                <w:rFonts w:ascii="GHEA Grapalat" w:eastAsia="Calibri" w:hAnsi="GHEA Grapalat" w:cs="Cambria Math"/>
                <w:sz w:val="24"/>
                <w:szCs w:val="24"/>
                <w:lang w:val="hy-AM"/>
              </w:rPr>
              <w:t xml:space="preserve">69-րդ կետի 1-ին ենթակետում նշված է, որ </w:t>
            </w:r>
            <w:r w:rsidRPr="00E31FD5">
              <w:rPr>
                <w:rFonts w:ascii="GHEA Grapalat" w:eastAsia="Calibri" w:hAnsi="GHEA Grapalat" w:cs="Arial"/>
                <w:sz w:val="24"/>
                <w:szCs w:val="24"/>
                <w:lang w:val="hy-AM"/>
              </w:rPr>
              <w:t>«Վեոլիա Ջուր» ՓԲԸ-ն ունի ջրի ահռելի կորուստներ մայրաքաղաք Երևանում:</w:t>
            </w:r>
          </w:p>
          <w:p w:rsidR="00E31FD5" w:rsidRDefault="00E31FD5" w:rsidP="00AF2FF8">
            <w:pPr>
              <w:spacing w:after="0" w:line="360" w:lineRule="auto"/>
              <w:ind w:firstLine="446"/>
              <w:jc w:val="both"/>
              <w:rPr>
                <w:rFonts w:ascii="GHEA Grapalat" w:eastAsia="Calibri" w:hAnsi="GHEA Grapalat" w:cs="Arial"/>
                <w:sz w:val="24"/>
                <w:szCs w:val="24"/>
                <w:lang w:val="hy-AM"/>
              </w:rPr>
            </w:pPr>
            <w:r w:rsidRPr="00E31FD5">
              <w:rPr>
                <w:rFonts w:ascii="GHEA Grapalat" w:eastAsia="Calibri" w:hAnsi="GHEA Grapalat" w:cs="Arial"/>
                <w:sz w:val="24"/>
                <w:szCs w:val="24"/>
                <w:lang w:val="hy-AM"/>
              </w:rPr>
              <w:t>Առաջարկում ենք խնդիրը քննարկել ՀՀ տարածքային կառավարման և ենթակառուցվածքների նախարարության հետ և խնդրի կարգավորման ուղղությամբ նախատեսել համապատասխան միջոցառում:</w:t>
            </w:r>
          </w:p>
          <w:p w:rsidR="009539CD" w:rsidRDefault="009539CD" w:rsidP="00AF2FF8">
            <w:pPr>
              <w:spacing w:after="0" w:line="360" w:lineRule="auto"/>
              <w:ind w:firstLine="446"/>
              <w:jc w:val="both"/>
              <w:rPr>
                <w:rFonts w:ascii="GHEA Grapalat" w:eastAsia="Calibri" w:hAnsi="GHEA Grapalat" w:cs="Arial"/>
                <w:sz w:val="24"/>
                <w:szCs w:val="24"/>
                <w:lang w:val="hy-AM"/>
              </w:rPr>
            </w:pPr>
          </w:p>
          <w:p w:rsidR="009539CD" w:rsidRDefault="009539CD" w:rsidP="00AF2FF8">
            <w:pPr>
              <w:spacing w:after="0" w:line="360" w:lineRule="auto"/>
              <w:ind w:firstLine="446"/>
              <w:jc w:val="both"/>
              <w:rPr>
                <w:rFonts w:ascii="GHEA Grapalat" w:eastAsia="Calibri" w:hAnsi="GHEA Grapalat" w:cs="Arial"/>
                <w:sz w:val="24"/>
                <w:szCs w:val="24"/>
                <w:lang w:val="hy-AM"/>
              </w:rPr>
            </w:pPr>
          </w:p>
          <w:p w:rsidR="009539CD" w:rsidRDefault="009539CD" w:rsidP="00AF2FF8">
            <w:pPr>
              <w:spacing w:after="0" w:line="360" w:lineRule="auto"/>
              <w:ind w:firstLine="446"/>
              <w:jc w:val="both"/>
              <w:rPr>
                <w:rFonts w:ascii="GHEA Grapalat" w:eastAsia="Calibri" w:hAnsi="GHEA Grapalat" w:cs="Arial"/>
                <w:sz w:val="24"/>
                <w:szCs w:val="24"/>
                <w:lang w:val="hy-AM"/>
              </w:rPr>
            </w:pPr>
          </w:p>
          <w:p w:rsidR="009539CD" w:rsidRDefault="009539CD" w:rsidP="00AF2FF8">
            <w:pPr>
              <w:spacing w:after="0" w:line="360" w:lineRule="auto"/>
              <w:ind w:firstLine="446"/>
              <w:jc w:val="both"/>
              <w:rPr>
                <w:rFonts w:ascii="GHEA Grapalat" w:eastAsia="Calibri" w:hAnsi="GHEA Grapalat" w:cs="Arial"/>
                <w:sz w:val="24"/>
                <w:szCs w:val="24"/>
                <w:lang w:val="hy-AM"/>
              </w:rPr>
            </w:pPr>
          </w:p>
          <w:p w:rsidR="009539CD" w:rsidRPr="00E31FD5" w:rsidRDefault="009539CD" w:rsidP="00AF2FF8">
            <w:pPr>
              <w:spacing w:after="0" w:line="360" w:lineRule="auto"/>
              <w:ind w:firstLine="446"/>
              <w:jc w:val="both"/>
              <w:rPr>
                <w:rFonts w:ascii="GHEA Grapalat" w:eastAsia="Calibri" w:hAnsi="GHEA Grapalat" w:cs="Arial"/>
                <w:sz w:val="24"/>
                <w:szCs w:val="24"/>
                <w:lang w:val="hy-AM"/>
              </w:rPr>
            </w:pPr>
          </w:p>
          <w:p w:rsidR="00F7327D" w:rsidRPr="00423041" w:rsidRDefault="00E31FD5" w:rsidP="00AF2FF8">
            <w:pPr>
              <w:spacing w:after="0" w:line="360" w:lineRule="auto"/>
              <w:jc w:val="both"/>
              <w:rPr>
                <w:rFonts w:ascii="GHEA Grapalat" w:hAnsi="GHEA Grapalat"/>
                <w:sz w:val="24"/>
                <w:szCs w:val="24"/>
                <w:lang w:val="hy-AM"/>
              </w:rPr>
            </w:pPr>
            <w:r w:rsidRPr="00AF2FF8">
              <w:rPr>
                <w:rFonts w:ascii="GHEA Grapalat" w:eastAsia="Calibri" w:hAnsi="GHEA Grapalat" w:cs="Arial"/>
                <w:sz w:val="24"/>
                <w:szCs w:val="24"/>
                <w:lang w:val="hy-AM"/>
              </w:rPr>
              <w:t>Աղյուսակ 68-ի 1-ին, 4-րդ և 7-րդ կետերով նախատեսված միջոցառումների վերնագրերում առաջարկում ենք նշել կոնկրետ ԿՄԿ-ի անվանումը, օրինակ՝ Աէրացիայի ԿՄԿ:</w:t>
            </w:r>
          </w:p>
        </w:tc>
        <w:tc>
          <w:tcPr>
            <w:tcW w:w="5040" w:type="dxa"/>
          </w:tcPr>
          <w:p w:rsidR="00886976" w:rsidRDefault="00FD7BB0" w:rsidP="00FD7BB0">
            <w:pPr>
              <w:spacing w:after="0" w:line="360" w:lineRule="auto"/>
              <w:jc w:val="center"/>
              <w:rPr>
                <w:rFonts w:ascii="GHEA Grapalat" w:hAnsi="GHEA Grapalat"/>
                <w:b/>
                <w:sz w:val="24"/>
                <w:szCs w:val="24"/>
                <w:lang w:val="hy-AM"/>
              </w:rPr>
            </w:pPr>
            <w:r w:rsidRPr="00FD7BB0">
              <w:rPr>
                <w:rFonts w:ascii="GHEA Grapalat" w:hAnsi="GHEA Grapalat"/>
                <w:b/>
                <w:sz w:val="24"/>
                <w:szCs w:val="24"/>
                <w:lang w:val="hy-AM"/>
              </w:rPr>
              <w:lastRenderedPageBreak/>
              <w:t>Պարզաբանում</w:t>
            </w:r>
          </w:p>
          <w:p w:rsidR="00352571" w:rsidRDefault="00F61773" w:rsidP="00FD7BB0">
            <w:pPr>
              <w:spacing w:after="0" w:line="360" w:lineRule="auto"/>
              <w:jc w:val="center"/>
              <w:rPr>
                <w:rFonts w:ascii="GHEA Grapalat" w:eastAsia="Calibri" w:hAnsi="GHEA Grapalat" w:cs="Times New Roman"/>
                <w:noProof/>
                <w:sz w:val="24"/>
                <w:szCs w:val="24"/>
                <w:lang w:val="hy-AM"/>
              </w:rPr>
            </w:pPr>
            <w:r>
              <w:rPr>
                <w:rFonts w:ascii="GHEA Grapalat" w:eastAsia="Times New Roman" w:hAnsi="GHEA Grapalat" w:cs="Times New Roman"/>
                <w:sz w:val="24"/>
                <w:szCs w:val="24"/>
                <w:lang w:val="hy-AM"/>
              </w:rPr>
              <w:t>Հրազդան</w:t>
            </w:r>
            <w:r w:rsidR="0041103E">
              <w:rPr>
                <w:rFonts w:ascii="GHEA Grapalat" w:eastAsia="Times New Roman" w:hAnsi="GHEA Grapalat" w:cs="Times New Roman"/>
                <w:sz w:val="24"/>
                <w:szCs w:val="24"/>
                <w:lang w:val="hy-AM"/>
              </w:rPr>
              <w:t>ի ջրավազանային կառ</w:t>
            </w:r>
            <w:r w:rsidR="00172A49">
              <w:rPr>
                <w:rFonts w:ascii="GHEA Grapalat" w:eastAsia="Times New Roman" w:hAnsi="GHEA Grapalat" w:cs="Times New Roman"/>
                <w:sz w:val="24"/>
                <w:szCs w:val="24"/>
                <w:lang w:val="hy-AM"/>
              </w:rPr>
              <w:t xml:space="preserve">ավարման պլանի մշակումն իրականացվել է 2018-2020թթ ժամանակահատվածում, ուստի պլանում ներառված </w:t>
            </w:r>
            <w:r w:rsidR="00A60DAA">
              <w:rPr>
                <w:rFonts w:ascii="GHEA Grapalat" w:eastAsia="Times New Roman" w:hAnsi="GHEA Grapalat" w:cs="Times New Roman"/>
                <w:sz w:val="24"/>
                <w:szCs w:val="24"/>
                <w:lang w:val="hy-AM"/>
              </w:rPr>
              <w:t xml:space="preserve">որոշ տվյալներ ամփոփված են այդ </w:t>
            </w:r>
            <w:r w:rsidR="00A60DAA">
              <w:rPr>
                <w:rFonts w:ascii="GHEA Grapalat" w:eastAsia="Times New Roman" w:hAnsi="GHEA Grapalat" w:cs="Times New Roman"/>
                <w:sz w:val="24"/>
                <w:szCs w:val="24"/>
                <w:lang w:val="hy-AM"/>
              </w:rPr>
              <w:lastRenderedPageBreak/>
              <w:t xml:space="preserve">ժամանակահատվածում առկա փաստացի տվյալների համաձայն։ </w:t>
            </w:r>
            <w:r w:rsidR="00317259">
              <w:rPr>
                <w:rFonts w:ascii="GHEA Grapalat" w:eastAsia="Times New Roman" w:hAnsi="GHEA Grapalat" w:cs="Times New Roman"/>
                <w:sz w:val="24"/>
                <w:szCs w:val="24"/>
                <w:lang w:val="hy-AM"/>
              </w:rPr>
              <w:t>Ո</w:t>
            </w:r>
            <w:r w:rsidR="000A0F97" w:rsidRPr="00E31FD5">
              <w:rPr>
                <w:rFonts w:ascii="GHEA Grapalat" w:eastAsia="Calibri" w:hAnsi="GHEA Grapalat" w:cs="Sylfaen"/>
                <w:noProof/>
                <w:sz w:val="24"/>
                <w:szCs w:val="24"/>
                <w:lang w:val="hy-AM"/>
              </w:rPr>
              <w:t xml:space="preserve">ռոգման ընդհանուր տարածքի </w:t>
            </w:r>
            <w:r w:rsidR="005D2445">
              <w:rPr>
                <w:rFonts w:ascii="GHEA Grapalat" w:eastAsia="Calibri" w:hAnsi="GHEA Grapalat" w:cs="Sylfaen"/>
                <w:noProof/>
                <w:sz w:val="24"/>
                <w:szCs w:val="24"/>
                <w:lang w:val="hy-AM"/>
              </w:rPr>
              <w:t xml:space="preserve">գույքագրման </w:t>
            </w:r>
            <w:r w:rsidR="000A0F97" w:rsidRPr="00E31FD5">
              <w:rPr>
                <w:rFonts w:ascii="GHEA Grapalat" w:eastAsia="Calibri" w:hAnsi="GHEA Grapalat" w:cs="Sylfaen"/>
                <w:noProof/>
                <w:sz w:val="24"/>
                <w:szCs w:val="24"/>
                <w:lang w:val="hy-AM"/>
              </w:rPr>
              <w:t xml:space="preserve">վերաբերյալ </w:t>
            </w:r>
            <w:r w:rsidR="000A0F97" w:rsidRPr="00317259">
              <w:rPr>
                <w:rFonts w:ascii="GHEA Grapalat" w:eastAsia="Calibri" w:hAnsi="GHEA Grapalat" w:cs="Sylfaen"/>
                <w:noProof/>
                <w:sz w:val="24"/>
                <w:szCs w:val="24"/>
                <w:lang w:val="hy-AM"/>
              </w:rPr>
              <w:t>1988 թվականի</w:t>
            </w:r>
            <w:r w:rsidR="005D2445">
              <w:rPr>
                <w:rFonts w:ascii="GHEA Grapalat" w:eastAsia="Calibri" w:hAnsi="GHEA Grapalat" w:cs="Sylfaen"/>
                <w:noProof/>
                <w:sz w:val="24"/>
                <w:szCs w:val="24"/>
                <w:lang w:val="hy-AM"/>
              </w:rPr>
              <w:t xml:space="preserve"> և </w:t>
            </w:r>
            <w:r w:rsidR="000A0F97" w:rsidRPr="00E31FD5">
              <w:rPr>
                <w:rFonts w:ascii="GHEA Grapalat" w:eastAsia="Calibri" w:hAnsi="GHEA Grapalat" w:cs="Times New Roman"/>
                <w:noProof/>
                <w:sz w:val="24"/>
                <w:szCs w:val="24"/>
                <w:lang w:val="hy-AM"/>
              </w:rPr>
              <w:t xml:space="preserve">Արարատյան դաշտի ստորերկրյա ջրային ռեսուրսներից փաստացի ջրառի </w:t>
            </w:r>
            <w:r w:rsidR="00317259">
              <w:rPr>
                <w:rFonts w:ascii="GHEA Grapalat" w:eastAsia="Calibri" w:hAnsi="GHEA Grapalat" w:cs="Times New Roman"/>
                <w:noProof/>
                <w:sz w:val="24"/>
                <w:szCs w:val="24"/>
                <w:lang w:val="hy-AM"/>
              </w:rPr>
              <w:t xml:space="preserve">ծավալի վերաբերյալ </w:t>
            </w:r>
            <w:r w:rsidR="000A0F97" w:rsidRPr="00317259">
              <w:rPr>
                <w:rFonts w:ascii="GHEA Grapalat" w:eastAsia="Calibri" w:hAnsi="GHEA Grapalat" w:cs="Times New Roman"/>
                <w:noProof/>
                <w:sz w:val="24"/>
                <w:szCs w:val="24"/>
                <w:lang w:val="hy-AM"/>
              </w:rPr>
              <w:t>2016</w:t>
            </w:r>
            <w:r w:rsidR="000A0F97" w:rsidRPr="00317259">
              <w:rPr>
                <w:rFonts w:ascii="GHEA Grapalat" w:eastAsia="Calibri" w:hAnsi="GHEA Grapalat" w:cs="Sylfaen"/>
                <w:noProof/>
                <w:sz w:val="24"/>
                <w:szCs w:val="24"/>
                <w:lang w:val="hy-AM"/>
              </w:rPr>
              <w:t xml:space="preserve"> թվական</w:t>
            </w:r>
            <w:r w:rsidR="00317259" w:rsidRPr="00317259">
              <w:rPr>
                <w:rFonts w:ascii="GHEA Grapalat" w:eastAsia="Calibri" w:hAnsi="GHEA Grapalat" w:cs="Times New Roman"/>
                <w:noProof/>
                <w:sz w:val="24"/>
                <w:szCs w:val="24"/>
                <w:lang w:val="hy-AM"/>
              </w:rPr>
              <w:t>ի</w:t>
            </w:r>
            <w:r w:rsidR="003533B3">
              <w:rPr>
                <w:rFonts w:ascii="GHEA Grapalat" w:eastAsia="Calibri" w:hAnsi="GHEA Grapalat" w:cs="Times New Roman"/>
                <w:noProof/>
                <w:sz w:val="24"/>
                <w:szCs w:val="24"/>
                <w:lang w:val="hy-AM"/>
              </w:rPr>
              <w:t xml:space="preserve"> </w:t>
            </w:r>
            <w:r w:rsidR="00317259">
              <w:rPr>
                <w:rFonts w:ascii="GHEA Grapalat" w:eastAsia="Calibri" w:hAnsi="GHEA Grapalat" w:cs="Times New Roman"/>
                <w:noProof/>
                <w:sz w:val="24"/>
                <w:szCs w:val="24"/>
                <w:lang w:val="hy-AM"/>
              </w:rPr>
              <w:t xml:space="preserve">գույքագրման տվյալները ներառվել կառավարման պլանում, քանի որ նմանատիպ գույքագրման աշխատանքներ վերջին անգամ կատարվել և ամփոփվել են տվյալ տարեթվերին։ </w:t>
            </w:r>
          </w:p>
          <w:p w:rsidR="009F5154" w:rsidRDefault="009F5154" w:rsidP="00FD7BB0">
            <w:pPr>
              <w:spacing w:after="0" w:line="360" w:lineRule="auto"/>
              <w:jc w:val="center"/>
              <w:rPr>
                <w:rFonts w:ascii="GHEA Grapalat" w:eastAsia="Calibri" w:hAnsi="GHEA Grapalat" w:cs="Times New Roman"/>
                <w:noProof/>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C0777" w:rsidRDefault="003C0777" w:rsidP="003F0847">
            <w:pPr>
              <w:spacing w:after="0" w:line="360" w:lineRule="auto"/>
              <w:jc w:val="center"/>
              <w:rPr>
                <w:rFonts w:ascii="GHEA Grapalat" w:hAnsi="GHEA Grapalat"/>
                <w:b/>
                <w:sz w:val="24"/>
                <w:szCs w:val="24"/>
                <w:lang w:val="hy-AM"/>
              </w:rPr>
            </w:pPr>
          </w:p>
          <w:p w:rsidR="003F0847" w:rsidRDefault="003F0847" w:rsidP="003F0847">
            <w:pPr>
              <w:spacing w:after="0" w:line="360" w:lineRule="auto"/>
              <w:jc w:val="center"/>
              <w:rPr>
                <w:rFonts w:ascii="GHEA Grapalat" w:hAnsi="GHEA Grapalat"/>
                <w:b/>
                <w:sz w:val="24"/>
                <w:szCs w:val="24"/>
                <w:lang w:val="hy-AM"/>
              </w:rPr>
            </w:pPr>
            <w:r w:rsidRPr="00FD7BB0">
              <w:rPr>
                <w:rFonts w:ascii="GHEA Grapalat" w:hAnsi="GHEA Grapalat"/>
                <w:b/>
                <w:sz w:val="24"/>
                <w:szCs w:val="24"/>
                <w:lang w:val="hy-AM"/>
              </w:rPr>
              <w:lastRenderedPageBreak/>
              <w:t>Պարզաբանում</w:t>
            </w:r>
          </w:p>
          <w:p w:rsidR="00DB7660" w:rsidRDefault="009157D0" w:rsidP="003F0847">
            <w:pPr>
              <w:spacing w:after="0" w:line="360" w:lineRule="auto"/>
              <w:jc w:val="center"/>
              <w:rPr>
                <w:rFonts w:ascii="GHEA Grapalat" w:hAnsi="GHEA Grapalat"/>
                <w:sz w:val="24"/>
                <w:szCs w:val="24"/>
                <w:lang w:val="hy-AM"/>
              </w:rPr>
            </w:pPr>
            <w:r>
              <w:rPr>
                <w:rFonts w:ascii="GHEA Grapalat" w:hAnsi="GHEA Grapalat"/>
                <w:sz w:val="24"/>
                <w:szCs w:val="24"/>
                <w:lang w:val="hy-AM"/>
              </w:rPr>
              <w:t>Ջրային օրեն</w:t>
            </w:r>
            <w:r w:rsidR="00475264">
              <w:rPr>
                <w:rFonts w:ascii="GHEA Grapalat" w:hAnsi="GHEA Grapalat"/>
                <w:sz w:val="24"/>
                <w:szCs w:val="24"/>
                <w:lang w:val="hy-AM"/>
              </w:rPr>
              <w:t>ս</w:t>
            </w:r>
            <w:r>
              <w:rPr>
                <w:rFonts w:ascii="GHEA Grapalat" w:hAnsi="GHEA Grapalat"/>
                <w:sz w:val="24"/>
                <w:szCs w:val="24"/>
                <w:lang w:val="hy-AM"/>
              </w:rPr>
              <w:t>գրքի</w:t>
            </w:r>
            <w:r w:rsidR="00475264">
              <w:rPr>
                <w:rFonts w:ascii="GHEA Grapalat" w:hAnsi="GHEA Grapalat"/>
                <w:sz w:val="24"/>
                <w:szCs w:val="24"/>
                <w:lang w:val="hy-AM"/>
              </w:rPr>
              <w:t xml:space="preserve"> 1-ին հոդվածով սահմանված </w:t>
            </w:r>
            <w:r w:rsidR="0026346A">
              <w:rPr>
                <w:rFonts w:ascii="GHEA Grapalat" w:hAnsi="GHEA Grapalat"/>
                <w:sz w:val="24"/>
                <w:szCs w:val="24"/>
                <w:lang w:val="hy-AM"/>
              </w:rPr>
              <w:t xml:space="preserve">են մակերևութային և ստորերկրյա ջրային </w:t>
            </w:r>
            <w:r w:rsidR="007A5D7D">
              <w:rPr>
                <w:rFonts w:ascii="GHEA Grapalat" w:hAnsi="GHEA Grapalat"/>
                <w:sz w:val="24"/>
                <w:szCs w:val="24"/>
                <w:lang w:val="hy-AM"/>
              </w:rPr>
              <w:t xml:space="preserve">մարմինների կարգավիճակների սահմանումները։ Հրազդանի ջրավազանային կառավարման պլանի աղյուսակ </w:t>
            </w:r>
            <w:r w:rsidR="007A5D7D" w:rsidRPr="00C71627">
              <w:rPr>
                <w:rFonts w:ascii="GHEA Grapalat" w:hAnsi="GHEA Grapalat"/>
                <w:sz w:val="24"/>
                <w:szCs w:val="24"/>
                <w:lang w:val="hy-AM"/>
              </w:rPr>
              <w:t>N58-</w:t>
            </w:r>
            <w:r w:rsidR="007A5D7D">
              <w:rPr>
                <w:rFonts w:ascii="GHEA Grapalat" w:hAnsi="GHEA Grapalat"/>
                <w:sz w:val="24"/>
                <w:szCs w:val="24"/>
                <w:lang w:val="hy-AM"/>
              </w:rPr>
              <w:t xml:space="preserve">ում </w:t>
            </w:r>
            <w:r w:rsidR="00C71627">
              <w:rPr>
                <w:rFonts w:ascii="GHEA Grapalat" w:hAnsi="GHEA Grapalat"/>
                <w:sz w:val="24"/>
                <w:szCs w:val="24"/>
                <w:lang w:val="hy-AM"/>
              </w:rPr>
              <w:t xml:space="preserve">նշված </w:t>
            </w:r>
            <w:r w:rsidR="00C71627" w:rsidRPr="00E31FD5">
              <w:rPr>
                <w:rFonts w:ascii="GHEA Grapalat" w:eastAsia="Calibri" w:hAnsi="GHEA Grapalat" w:cs="Times New Roman"/>
                <w:noProof/>
                <w:sz w:val="24"/>
                <w:szCs w:val="24"/>
                <w:lang w:val="hy-AM"/>
              </w:rPr>
              <w:t xml:space="preserve">«հնարավոր վատ» և «հնարավոր միջակ» </w:t>
            </w:r>
            <w:r w:rsidR="00C71627">
              <w:rPr>
                <w:rFonts w:ascii="GHEA Grapalat" w:eastAsia="Calibri" w:hAnsi="GHEA Grapalat" w:cs="Times New Roman"/>
                <w:noProof/>
                <w:sz w:val="24"/>
                <w:szCs w:val="24"/>
                <w:lang w:val="hy-AM"/>
              </w:rPr>
              <w:t xml:space="preserve">ձևակերպումները </w:t>
            </w:r>
            <w:r w:rsidR="00C71627">
              <w:rPr>
                <w:rFonts w:ascii="GHEA Grapalat" w:hAnsi="GHEA Grapalat"/>
                <w:sz w:val="24"/>
                <w:szCs w:val="24"/>
                <w:lang w:val="hy-AM"/>
              </w:rPr>
              <w:t>հատկորոշում են տվյալ ռիսկային ջրային մարմնի կարգավիճակի պոտենցիալը</w:t>
            </w:r>
            <w:r w:rsidR="00DB7660">
              <w:rPr>
                <w:rFonts w:ascii="GHEA Grapalat" w:hAnsi="GHEA Grapalat"/>
                <w:sz w:val="24"/>
                <w:szCs w:val="24"/>
                <w:lang w:val="hy-AM"/>
              </w:rPr>
              <w:t xml:space="preserve">։ </w:t>
            </w:r>
          </w:p>
          <w:p w:rsidR="009A4C83" w:rsidRDefault="00915C87" w:rsidP="003F0847">
            <w:pPr>
              <w:spacing w:after="0" w:line="360" w:lineRule="auto"/>
              <w:jc w:val="center"/>
              <w:rPr>
                <w:rFonts w:ascii="GHEA Grapalat" w:hAnsi="GHEA Grapalat"/>
                <w:sz w:val="24"/>
                <w:szCs w:val="24"/>
                <w:lang w:val="hy-AM"/>
              </w:rPr>
            </w:pPr>
            <w:r w:rsidRPr="00E31FD5">
              <w:rPr>
                <w:rFonts w:ascii="GHEA Grapalat" w:eastAsia="Calibri" w:hAnsi="GHEA Grapalat" w:cs="Times New Roman"/>
                <w:noProof/>
                <w:sz w:val="24"/>
                <w:szCs w:val="24"/>
                <w:lang w:val="hy-AM"/>
              </w:rPr>
              <w:t>«</w:t>
            </w:r>
            <w:r w:rsidR="00DB7660">
              <w:rPr>
                <w:rFonts w:ascii="GHEA Grapalat" w:eastAsia="Calibri" w:hAnsi="GHEA Grapalat" w:cs="Times New Roman"/>
                <w:noProof/>
                <w:sz w:val="24"/>
                <w:szCs w:val="24"/>
                <w:lang w:val="hy-AM"/>
              </w:rPr>
              <w:t>Հ</w:t>
            </w:r>
            <w:r w:rsidRPr="00E31FD5">
              <w:rPr>
                <w:rFonts w:ascii="GHEA Grapalat" w:eastAsia="Calibri" w:hAnsi="GHEA Grapalat" w:cs="Times New Roman"/>
                <w:noProof/>
                <w:sz w:val="24"/>
                <w:szCs w:val="24"/>
                <w:lang w:val="hy-AM"/>
              </w:rPr>
              <w:t xml:space="preserve">նարավոր վատ» և «հնարավոր միջակ» </w:t>
            </w:r>
            <w:r>
              <w:rPr>
                <w:rFonts w:ascii="GHEA Grapalat" w:eastAsia="Calibri" w:hAnsi="GHEA Grapalat" w:cs="Times New Roman"/>
                <w:noProof/>
                <w:sz w:val="24"/>
                <w:szCs w:val="24"/>
                <w:lang w:val="hy-AM"/>
              </w:rPr>
              <w:t xml:space="preserve">կարգավիճակի պոտենցիալը </w:t>
            </w:r>
            <w:r>
              <w:rPr>
                <w:rFonts w:ascii="GHEA Grapalat" w:hAnsi="GHEA Grapalat"/>
                <w:sz w:val="24"/>
                <w:szCs w:val="24"/>
                <w:lang w:val="hy-AM"/>
              </w:rPr>
              <w:t xml:space="preserve">հատկորոշված է այն ռիսկային ջրային մարմինների համար, </w:t>
            </w:r>
            <w:r w:rsidR="009A4C83">
              <w:rPr>
                <w:rFonts w:ascii="GHEA Grapalat" w:hAnsi="GHEA Grapalat"/>
                <w:sz w:val="24"/>
                <w:szCs w:val="24"/>
                <w:lang w:val="hy-AM"/>
              </w:rPr>
              <w:t>որոնց վերաբերյալ</w:t>
            </w:r>
          </w:p>
          <w:p w:rsidR="009A4C83" w:rsidRPr="009A4C83" w:rsidRDefault="009A4C83" w:rsidP="003F0847">
            <w:pPr>
              <w:spacing w:after="0" w:line="360" w:lineRule="auto"/>
              <w:jc w:val="center"/>
              <w:rPr>
                <w:rFonts w:ascii="GHEA Grapalat" w:hAnsi="GHEA Grapalat"/>
                <w:sz w:val="24"/>
                <w:szCs w:val="24"/>
                <w:lang w:val="hy-AM"/>
              </w:rPr>
            </w:pPr>
            <w:r w:rsidRPr="009A4C83">
              <w:rPr>
                <w:rFonts w:ascii="GHEA Grapalat" w:hAnsi="GHEA Grapalat" w:cs="GHEAGrapalat"/>
                <w:sz w:val="24"/>
                <w:lang w:val="hy-AM"/>
              </w:rPr>
              <w:t xml:space="preserve">տվյալների հուսալիությունը թույլ </w:t>
            </w:r>
            <w:r>
              <w:rPr>
                <w:rFonts w:ascii="GHEA Grapalat" w:hAnsi="GHEA Grapalat" w:cs="GHEAGrapalat"/>
                <w:sz w:val="24"/>
                <w:lang w:val="hy-AM"/>
              </w:rPr>
              <w:t>է՝ ԵՄ ՋՇԴ-ին համապատաս</w:t>
            </w:r>
            <w:r w:rsidR="00DB7660">
              <w:rPr>
                <w:rFonts w:ascii="GHEA Grapalat" w:hAnsi="GHEA Grapalat" w:cs="GHEAGrapalat"/>
                <w:sz w:val="24"/>
                <w:lang w:val="hy-AM"/>
              </w:rPr>
              <w:t>խան մոնթորինգային համակարգի բացակայության պատճառով</w:t>
            </w:r>
            <w:r w:rsidR="00CC2531">
              <w:rPr>
                <w:rFonts w:ascii="GHEA Grapalat" w:hAnsi="GHEA Grapalat" w:cs="GHEAGrapalat"/>
                <w:sz w:val="24"/>
                <w:lang w:val="hy-AM"/>
              </w:rPr>
              <w:t>և</w:t>
            </w:r>
            <w:r>
              <w:rPr>
                <w:rFonts w:ascii="GHEA Grapalat" w:hAnsi="GHEA Grapalat" w:cs="GHEAGrapalat"/>
                <w:sz w:val="24"/>
                <w:lang w:val="hy-AM"/>
              </w:rPr>
              <w:t xml:space="preserve"> այն</w:t>
            </w:r>
            <w:r w:rsidR="00CC2531">
              <w:rPr>
                <w:rFonts w:ascii="GHEA Grapalat" w:hAnsi="GHEA Grapalat"/>
                <w:sz w:val="24"/>
                <w:szCs w:val="24"/>
                <w:lang w:val="hy-AM"/>
              </w:rPr>
              <w:t xml:space="preserve"> ռիսկային ջրային մարմինների համար</w:t>
            </w:r>
          </w:p>
          <w:p w:rsidR="009157D0" w:rsidRPr="009157D0" w:rsidRDefault="00915C87" w:rsidP="003F0847">
            <w:pPr>
              <w:spacing w:after="0" w:line="360" w:lineRule="auto"/>
              <w:jc w:val="center"/>
              <w:rPr>
                <w:rFonts w:ascii="GHEA Grapalat" w:hAnsi="GHEA Grapalat"/>
                <w:sz w:val="24"/>
                <w:szCs w:val="24"/>
                <w:lang w:val="hy-AM"/>
              </w:rPr>
            </w:pPr>
            <w:r>
              <w:rPr>
                <w:rFonts w:ascii="GHEA Grapalat" w:hAnsi="GHEA Grapalat"/>
                <w:sz w:val="24"/>
                <w:szCs w:val="24"/>
                <w:lang w:val="hy-AM"/>
              </w:rPr>
              <w:lastRenderedPageBreak/>
              <w:t>շարունակաբար աղտոտելու դեպքում ժամանակի ընթացքում կարող են ունենալ</w:t>
            </w:r>
            <w:r>
              <w:rPr>
                <w:rFonts w:ascii="GHEA Grapalat" w:eastAsia="Calibri" w:hAnsi="GHEA Grapalat" w:cs="Times New Roman"/>
                <w:noProof/>
                <w:sz w:val="24"/>
                <w:szCs w:val="24"/>
                <w:lang w:val="hy-AM"/>
              </w:rPr>
              <w:t>«</w:t>
            </w:r>
            <w:r w:rsidRPr="00E31FD5">
              <w:rPr>
                <w:rFonts w:ascii="GHEA Grapalat" w:eastAsia="Calibri" w:hAnsi="GHEA Grapalat" w:cs="Times New Roman"/>
                <w:noProof/>
                <w:sz w:val="24"/>
                <w:szCs w:val="24"/>
                <w:lang w:val="hy-AM"/>
              </w:rPr>
              <w:t>վատ»</w:t>
            </w:r>
            <w:r>
              <w:rPr>
                <w:rFonts w:ascii="GHEA Grapalat" w:eastAsia="Calibri" w:hAnsi="GHEA Grapalat" w:cs="Times New Roman"/>
                <w:noProof/>
                <w:sz w:val="24"/>
                <w:szCs w:val="24"/>
                <w:lang w:val="hy-AM"/>
              </w:rPr>
              <w:t xml:space="preserve"> կամ </w:t>
            </w:r>
            <w:r w:rsidRPr="00E31FD5">
              <w:rPr>
                <w:rFonts w:ascii="GHEA Grapalat" w:eastAsia="Calibri" w:hAnsi="GHEA Grapalat" w:cs="Times New Roman"/>
                <w:noProof/>
                <w:sz w:val="24"/>
                <w:szCs w:val="24"/>
                <w:lang w:val="hy-AM"/>
              </w:rPr>
              <w:t>«միջակ»</w:t>
            </w:r>
            <w:r>
              <w:rPr>
                <w:rFonts w:ascii="GHEA Grapalat" w:eastAsia="Calibri" w:hAnsi="GHEA Grapalat" w:cs="Times New Roman"/>
                <w:noProof/>
                <w:sz w:val="24"/>
                <w:szCs w:val="24"/>
                <w:lang w:val="hy-AM"/>
              </w:rPr>
              <w:t xml:space="preserve"> կարգավիճակ</w:t>
            </w:r>
            <w:r w:rsidR="00CC2531" w:rsidRPr="00CC2531">
              <w:rPr>
                <w:rFonts w:ascii="GHEA Grapalat" w:eastAsia="Calibri" w:hAnsi="GHEA Grapalat" w:cs="Times New Roman"/>
                <w:noProof/>
                <w:sz w:val="24"/>
                <w:szCs w:val="24"/>
                <w:lang w:val="hy-AM"/>
              </w:rPr>
              <w:t>(</w:t>
            </w:r>
            <w:r w:rsidR="00CC2531" w:rsidRPr="00E31FD5">
              <w:rPr>
                <w:rFonts w:ascii="GHEA Grapalat" w:eastAsia="Calibri" w:hAnsi="GHEA Grapalat" w:cs="Times New Roman"/>
                <w:noProof/>
                <w:sz w:val="24"/>
                <w:szCs w:val="24"/>
                <w:lang w:val="hy-AM"/>
              </w:rPr>
              <w:t>Աղյուսակում</w:t>
            </w:r>
            <w:r w:rsidR="00CC2531">
              <w:rPr>
                <w:rFonts w:ascii="GHEA Grapalat" w:eastAsia="Calibri" w:hAnsi="GHEA Grapalat" w:cs="Times New Roman"/>
                <w:noProof/>
                <w:sz w:val="24"/>
                <w:szCs w:val="24"/>
                <w:lang w:val="hy-AM"/>
              </w:rPr>
              <w:t xml:space="preserve"> 58 և 59</w:t>
            </w:r>
            <w:r w:rsidR="00CC2531" w:rsidRPr="00CC2531">
              <w:rPr>
                <w:rFonts w:ascii="GHEA Grapalat" w:eastAsia="Calibri" w:hAnsi="GHEA Grapalat" w:cs="Times New Roman"/>
                <w:noProof/>
                <w:sz w:val="24"/>
                <w:szCs w:val="24"/>
                <w:lang w:val="hy-AM"/>
              </w:rPr>
              <w:t>)</w:t>
            </w:r>
            <w:r>
              <w:rPr>
                <w:rFonts w:ascii="GHEA Grapalat" w:eastAsia="Calibri" w:hAnsi="GHEA Grapalat" w:cs="Times New Roman"/>
                <w:noProof/>
                <w:sz w:val="24"/>
                <w:szCs w:val="24"/>
                <w:lang w:val="hy-AM"/>
              </w:rPr>
              <w:t xml:space="preserve">։ </w:t>
            </w:r>
          </w:p>
          <w:p w:rsidR="003533B3" w:rsidRDefault="003533B3" w:rsidP="00965DBE">
            <w:pPr>
              <w:spacing w:after="0" w:line="360" w:lineRule="auto"/>
              <w:jc w:val="center"/>
              <w:rPr>
                <w:rFonts w:ascii="GHEA Grapalat" w:hAnsi="GHEA Grapalat"/>
                <w:b/>
                <w:sz w:val="24"/>
                <w:szCs w:val="24"/>
                <w:lang w:val="hy-AM"/>
              </w:rPr>
            </w:pPr>
          </w:p>
          <w:p w:rsidR="003C0777" w:rsidRDefault="003C0777" w:rsidP="00965DBE">
            <w:pPr>
              <w:spacing w:after="0" w:line="360" w:lineRule="auto"/>
              <w:jc w:val="center"/>
              <w:rPr>
                <w:rFonts w:ascii="GHEA Grapalat" w:hAnsi="GHEA Grapalat"/>
                <w:b/>
                <w:sz w:val="24"/>
                <w:szCs w:val="24"/>
                <w:lang w:val="hy-AM"/>
              </w:rPr>
            </w:pPr>
          </w:p>
          <w:p w:rsidR="00965DBE" w:rsidRDefault="00965DBE" w:rsidP="00965DBE">
            <w:pPr>
              <w:spacing w:after="0" w:line="360" w:lineRule="auto"/>
              <w:jc w:val="center"/>
              <w:rPr>
                <w:rFonts w:ascii="GHEA Grapalat" w:hAnsi="GHEA Grapalat"/>
                <w:b/>
                <w:sz w:val="24"/>
                <w:szCs w:val="24"/>
                <w:lang w:val="hy-AM"/>
              </w:rPr>
            </w:pPr>
            <w:r w:rsidRPr="00FD7BB0">
              <w:rPr>
                <w:rFonts w:ascii="GHEA Grapalat" w:hAnsi="GHEA Grapalat"/>
                <w:b/>
                <w:sz w:val="24"/>
                <w:szCs w:val="24"/>
                <w:lang w:val="hy-AM"/>
              </w:rPr>
              <w:t>Պարզաբանում</w:t>
            </w:r>
          </w:p>
          <w:p w:rsidR="009F5154" w:rsidRPr="00965DBE" w:rsidRDefault="00001DBA" w:rsidP="00FD7BB0">
            <w:pPr>
              <w:spacing w:after="0" w:line="360" w:lineRule="auto"/>
              <w:jc w:val="center"/>
              <w:rPr>
                <w:rFonts w:ascii="GHEA Grapalat" w:hAnsi="GHEA Grapalat"/>
                <w:b/>
                <w:sz w:val="24"/>
                <w:szCs w:val="24"/>
                <w:lang w:val="hy-AM"/>
              </w:rPr>
            </w:pPr>
            <w:r>
              <w:rPr>
                <w:rFonts w:ascii="GHEA Grapalat" w:eastAsia="Times New Roman" w:hAnsi="GHEA Grapalat" w:cs="Times New Roman"/>
                <w:sz w:val="24"/>
                <w:szCs w:val="24"/>
                <w:lang w:val="hy-AM"/>
              </w:rPr>
              <w:t>Հրազդանի ջրավազանային կառավարման պլանով</w:t>
            </w:r>
            <w:r w:rsidR="00611073">
              <w:rPr>
                <w:rFonts w:ascii="GHEA Grapalat" w:eastAsia="Times New Roman" w:hAnsi="GHEA Grapalat" w:cs="Times New Roman"/>
                <w:sz w:val="24"/>
                <w:szCs w:val="24"/>
                <w:lang w:val="hy-AM"/>
              </w:rPr>
              <w:t xml:space="preserve"> սահմանված են ագլոմերացիաներում </w:t>
            </w:r>
            <w:r w:rsidR="00611073" w:rsidRPr="00E31FD5">
              <w:rPr>
                <w:rFonts w:ascii="GHEA Grapalat" w:eastAsia="Calibri" w:hAnsi="GHEA Grapalat" w:cs="Times New Roman"/>
                <w:noProof/>
                <w:sz w:val="24"/>
                <w:szCs w:val="24"/>
                <w:lang w:val="hy-AM"/>
              </w:rPr>
              <w:t>ԿՄԿ-ների</w:t>
            </w:r>
            <w:r w:rsidR="00611073">
              <w:rPr>
                <w:rFonts w:ascii="GHEA Grapalat" w:eastAsia="Calibri" w:hAnsi="GHEA Grapalat" w:cs="Times New Roman"/>
                <w:noProof/>
                <w:sz w:val="24"/>
                <w:szCs w:val="24"/>
                <w:lang w:val="hy-AM"/>
              </w:rPr>
              <w:t xml:space="preserve"> կառուցման միջոցառումները, որոնց կառուցման և շահագործման արդյունքում հնարավոր է </w:t>
            </w:r>
            <w:r w:rsidR="00392FA1">
              <w:rPr>
                <w:rFonts w:ascii="GHEA Grapalat" w:eastAsia="Calibri" w:hAnsi="GHEA Grapalat" w:cs="Times New Roman"/>
                <w:noProof/>
                <w:sz w:val="24"/>
                <w:szCs w:val="24"/>
                <w:lang w:val="hy-AM"/>
              </w:rPr>
              <w:t>կ</w:t>
            </w:r>
            <w:r w:rsidR="004D0669">
              <w:rPr>
                <w:rFonts w:ascii="GHEA Grapalat" w:eastAsia="Calibri" w:hAnsi="GHEA Grapalat" w:cs="Times New Roman"/>
                <w:noProof/>
                <w:sz w:val="24"/>
                <w:szCs w:val="24"/>
                <w:lang w:val="hy-AM"/>
              </w:rPr>
              <w:t>ոյուղու</w:t>
            </w:r>
            <w:r w:rsidR="00392FA1">
              <w:rPr>
                <w:rFonts w:ascii="GHEA Grapalat" w:eastAsia="Calibri" w:hAnsi="GHEA Grapalat" w:cs="Times New Roman"/>
                <w:noProof/>
                <w:sz w:val="24"/>
                <w:szCs w:val="24"/>
                <w:lang w:val="hy-AM"/>
              </w:rPr>
              <w:t xml:space="preserve"> կոլեկտորների կառուցման</w:t>
            </w:r>
            <w:r w:rsidR="004D0669">
              <w:rPr>
                <w:rFonts w:ascii="GHEA Grapalat" w:eastAsia="Calibri" w:hAnsi="GHEA Grapalat" w:cs="Times New Roman"/>
                <w:noProof/>
                <w:sz w:val="24"/>
                <w:szCs w:val="24"/>
                <w:lang w:val="hy-AM"/>
              </w:rPr>
              <w:t xml:space="preserve"> միջոցով արդյունավետ ձևով հավաքել առաջացող կեղտաջրերը </w:t>
            </w:r>
            <w:r w:rsidR="00392FA1">
              <w:rPr>
                <w:rFonts w:ascii="GHEA Grapalat" w:eastAsia="Calibri" w:hAnsi="GHEA Grapalat" w:cs="Times New Roman"/>
                <w:noProof/>
                <w:sz w:val="24"/>
                <w:szCs w:val="24"/>
                <w:lang w:val="hy-AM"/>
              </w:rPr>
              <w:t>և</w:t>
            </w:r>
            <w:r w:rsidR="004D0669">
              <w:rPr>
                <w:rFonts w:ascii="GHEA Grapalat" w:eastAsia="Calibri" w:hAnsi="GHEA Grapalat" w:cs="Times New Roman"/>
                <w:noProof/>
                <w:sz w:val="24"/>
                <w:szCs w:val="24"/>
                <w:lang w:val="hy-AM"/>
              </w:rPr>
              <w:t xml:space="preserve"> դրանք ուղղել դեպի մաքրման կայաններ։ </w:t>
            </w:r>
          </w:p>
          <w:p w:rsidR="00163406" w:rsidRPr="00AF2FF8" w:rsidRDefault="00163406" w:rsidP="00AF2FF8">
            <w:pPr>
              <w:spacing w:after="0" w:line="360" w:lineRule="auto"/>
              <w:jc w:val="center"/>
              <w:rPr>
                <w:rFonts w:ascii="GHEA Grapalat" w:hAnsi="GHEA Grapalat"/>
                <w:sz w:val="24"/>
                <w:szCs w:val="24"/>
                <w:lang w:val="hy-AM"/>
              </w:rPr>
            </w:pPr>
          </w:p>
          <w:p w:rsidR="003C0777" w:rsidRDefault="003C0777" w:rsidP="00AF2FF8">
            <w:pPr>
              <w:spacing w:after="0" w:line="360" w:lineRule="auto"/>
              <w:ind w:left="120" w:hanging="120"/>
              <w:jc w:val="center"/>
              <w:rPr>
                <w:rFonts w:ascii="GHEA Grapalat" w:eastAsia="Times New Roman" w:hAnsi="GHEA Grapalat" w:cs="Arial"/>
                <w:b/>
                <w:sz w:val="24"/>
                <w:szCs w:val="24"/>
                <w:lang w:val="hy-AM" w:eastAsia="ru-RU"/>
              </w:rPr>
            </w:pPr>
          </w:p>
          <w:p w:rsidR="003C0777" w:rsidRDefault="003C0777" w:rsidP="00AF2FF8">
            <w:pPr>
              <w:spacing w:after="0" w:line="360" w:lineRule="auto"/>
              <w:ind w:left="120" w:hanging="120"/>
              <w:jc w:val="center"/>
              <w:rPr>
                <w:rFonts w:ascii="GHEA Grapalat" w:eastAsia="Times New Roman" w:hAnsi="GHEA Grapalat" w:cs="Arial"/>
                <w:b/>
                <w:sz w:val="24"/>
                <w:szCs w:val="24"/>
                <w:lang w:val="hy-AM" w:eastAsia="ru-RU"/>
              </w:rPr>
            </w:pPr>
          </w:p>
          <w:p w:rsidR="003C0777" w:rsidRDefault="003C0777" w:rsidP="00AF2FF8">
            <w:pPr>
              <w:spacing w:after="0" w:line="360" w:lineRule="auto"/>
              <w:ind w:left="120" w:hanging="120"/>
              <w:jc w:val="center"/>
              <w:rPr>
                <w:rFonts w:ascii="GHEA Grapalat" w:eastAsia="Times New Roman" w:hAnsi="GHEA Grapalat" w:cs="Arial"/>
                <w:b/>
                <w:sz w:val="24"/>
                <w:szCs w:val="24"/>
                <w:lang w:val="hy-AM" w:eastAsia="ru-RU"/>
              </w:rPr>
            </w:pPr>
          </w:p>
          <w:p w:rsidR="00CF73CA" w:rsidRDefault="004D0669" w:rsidP="00AF2FF8">
            <w:pPr>
              <w:spacing w:after="0" w:line="360" w:lineRule="auto"/>
              <w:ind w:left="120" w:hanging="120"/>
              <w:jc w:val="center"/>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lastRenderedPageBreak/>
              <w:t>Ընդունվել է</w:t>
            </w:r>
          </w:p>
          <w:p w:rsidR="00D436DE" w:rsidRPr="00CF73CA" w:rsidRDefault="00CF73CA" w:rsidP="00AF2FF8">
            <w:pPr>
              <w:spacing w:after="0" w:line="360" w:lineRule="auto"/>
              <w:ind w:left="120" w:hanging="120"/>
              <w:jc w:val="center"/>
              <w:rPr>
                <w:rFonts w:ascii="GHEA Grapalat" w:eastAsia="Calibri" w:hAnsi="GHEA Grapalat" w:cs="Times New Roman"/>
                <w:noProof/>
                <w:sz w:val="24"/>
                <w:szCs w:val="24"/>
                <w:lang w:val="hy-AM"/>
              </w:rPr>
            </w:pPr>
            <w:r w:rsidRPr="00E31FD5">
              <w:rPr>
                <w:rFonts w:ascii="GHEA Grapalat" w:eastAsia="Calibri" w:hAnsi="GHEA Grapalat" w:cs="Times New Roman"/>
                <w:noProof/>
                <w:sz w:val="24"/>
                <w:szCs w:val="24"/>
                <w:lang w:val="hy-AM"/>
              </w:rPr>
              <w:t xml:space="preserve">23-րդ կետի 1-ին </w:t>
            </w:r>
            <w:r>
              <w:rPr>
                <w:rFonts w:ascii="GHEA Grapalat" w:eastAsia="Calibri" w:hAnsi="GHEA Grapalat" w:cs="Times New Roman"/>
                <w:noProof/>
                <w:sz w:val="24"/>
                <w:szCs w:val="24"/>
                <w:lang w:val="hy-AM"/>
              </w:rPr>
              <w:t>ենթակետի 2-րդ նախադասությունը շարադրվել է հետևյալ խմբագրությամբ «</w:t>
            </w:r>
            <w:r w:rsidRPr="00CF73CA">
              <w:rPr>
                <w:rFonts w:ascii="GHEA Grapalat" w:eastAsia="Calibri" w:hAnsi="GHEA Grapalat" w:cs="Times New Roman"/>
                <w:noProof/>
                <w:sz w:val="24"/>
                <w:szCs w:val="24"/>
                <w:lang w:val="hy-AM"/>
              </w:rPr>
              <w:t>Գյուղատնտեսական հողերի ոռոգման ջրի բաշխումն իրականացվում է «Արագածոտն», «Կոտայք», «Երևան», «Էջմիածին», «Արտաշատ» ՋՕԸ-երի և «Ջրառ» ՓԲԸ-ի կողմից»</w:t>
            </w:r>
          </w:p>
          <w:p w:rsidR="003533B3" w:rsidRDefault="003533B3" w:rsidP="00322189">
            <w:pPr>
              <w:spacing w:after="0" w:line="360" w:lineRule="auto"/>
              <w:jc w:val="center"/>
              <w:rPr>
                <w:rFonts w:ascii="GHEA Grapalat" w:eastAsia="Times New Roman" w:hAnsi="GHEA Grapalat" w:cs="Times New Roman"/>
                <w:b/>
                <w:sz w:val="24"/>
                <w:szCs w:val="24"/>
                <w:lang w:val="hy-AM"/>
              </w:rPr>
            </w:pPr>
          </w:p>
          <w:p w:rsidR="00322189" w:rsidRDefault="00322189" w:rsidP="00322189">
            <w:pPr>
              <w:spacing w:after="0" w:line="360" w:lineRule="auto"/>
              <w:jc w:val="center"/>
              <w:rPr>
                <w:rFonts w:ascii="GHEA Grapalat" w:eastAsia="Times New Roman" w:hAnsi="GHEA Grapalat" w:cs="Times New Roman"/>
                <w:b/>
                <w:sz w:val="24"/>
                <w:szCs w:val="24"/>
                <w:lang w:val="hy-AM"/>
              </w:rPr>
            </w:pPr>
            <w:r w:rsidRPr="006321A8">
              <w:rPr>
                <w:rFonts w:ascii="GHEA Grapalat" w:eastAsia="Times New Roman" w:hAnsi="GHEA Grapalat" w:cs="Times New Roman"/>
                <w:b/>
                <w:sz w:val="24"/>
                <w:szCs w:val="24"/>
                <w:lang w:val="hy-AM"/>
              </w:rPr>
              <w:t>Պարզաբանում</w:t>
            </w:r>
          </w:p>
          <w:p w:rsidR="00322189" w:rsidRPr="000F71C9" w:rsidRDefault="00322189" w:rsidP="00322189">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Առաջարկված  նոր միջոցառումները կքննարկվել Հրազդանի ջրավազանային կառավարման պլանի վերանայման գործընթացում և կներառվեն պլանի վերանայված տարբերակում։  </w:t>
            </w:r>
          </w:p>
          <w:p w:rsidR="008C02A5" w:rsidRDefault="008C02A5" w:rsidP="00AF2FF8">
            <w:pPr>
              <w:spacing w:after="0" w:line="360" w:lineRule="auto"/>
              <w:ind w:left="120" w:hanging="120"/>
              <w:jc w:val="center"/>
              <w:rPr>
                <w:rFonts w:ascii="GHEA Grapalat" w:eastAsia="Times New Roman" w:hAnsi="GHEA Grapalat" w:cs="Arial"/>
                <w:b/>
                <w:sz w:val="24"/>
                <w:szCs w:val="24"/>
                <w:lang w:val="hy-AM" w:eastAsia="ru-RU"/>
              </w:rPr>
            </w:pPr>
          </w:p>
          <w:p w:rsidR="003C0777" w:rsidRDefault="003C0777" w:rsidP="00322189">
            <w:pPr>
              <w:spacing w:after="0" w:line="360" w:lineRule="auto"/>
              <w:jc w:val="center"/>
              <w:rPr>
                <w:rFonts w:ascii="GHEA Grapalat" w:eastAsia="Times New Roman" w:hAnsi="GHEA Grapalat" w:cs="Times New Roman"/>
                <w:b/>
                <w:sz w:val="24"/>
                <w:szCs w:val="24"/>
                <w:lang w:val="hy-AM"/>
              </w:rPr>
            </w:pPr>
          </w:p>
          <w:p w:rsidR="003C0777" w:rsidRDefault="003C0777" w:rsidP="00322189">
            <w:pPr>
              <w:spacing w:after="0" w:line="360" w:lineRule="auto"/>
              <w:jc w:val="center"/>
              <w:rPr>
                <w:rFonts w:ascii="GHEA Grapalat" w:eastAsia="Times New Roman" w:hAnsi="GHEA Grapalat" w:cs="Times New Roman"/>
                <w:b/>
                <w:sz w:val="24"/>
                <w:szCs w:val="24"/>
                <w:lang w:val="hy-AM"/>
              </w:rPr>
            </w:pPr>
          </w:p>
          <w:p w:rsidR="003C0777" w:rsidRDefault="003C0777" w:rsidP="00322189">
            <w:pPr>
              <w:spacing w:after="0" w:line="360" w:lineRule="auto"/>
              <w:jc w:val="center"/>
              <w:rPr>
                <w:rFonts w:ascii="GHEA Grapalat" w:eastAsia="Times New Roman" w:hAnsi="GHEA Grapalat" w:cs="Times New Roman"/>
                <w:b/>
                <w:sz w:val="24"/>
                <w:szCs w:val="24"/>
                <w:lang w:val="hy-AM"/>
              </w:rPr>
            </w:pPr>
          </w:p>
          <w:p w:rsidR="00322189" w:rsidRDefault="00322189" w:rsidP="00322189">
            <w:pPr>
              <w:spacing w:after="0" w:line="360" w:lineRule="auto"/>
              <w:jc w:val="center"/>
              <w:rPr>
                <w:rFonts w:ascii="GHEA Grapalat" w:eastAsia="Times New Roman" w:hAnsi="GHEA Grapalat" w:cs="Times New Roman"/>
                <w:b/>
                <w:sz w:val="24"/>
                <w:szCs w:val="24"/>
                <w:lang w:val="hy-AM"/>
              </w:rPr>
            </w:pPr>
            <w:r w:rsidRPr="006321A8">
              <w:rPr>
                <w:rFonts w:ascii="GHEA Grapalat" w:eastAsia="Times New Roman" w:hAnsi="GHEA Grapalat" w:cs="Times New Roman"/>
                <w:b/>
                <w:sz w:val="24"/>
                <w:szCs w:val="24"/>
                <w:lang w:val="hy-AM"/>
              </w:rPr>
              <w:lastRenderedPageBreak/>
              <w:t>Պարզաբանում</w:t>
            </w:r>
          </w:p>
          <w:p w:rsidR="00322189" w:rsidRPr="000F71C9" w:rsidRDefault="00322189" w:rsidP="00322189">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Առաջարկված  նոր միջոցառումները կքննարկվել Հրազդանի ջրավազանային կառավարման պլանի վերանայման գործընթացում և կներառվեն պլանի վերանայված տարբերակում։  </w:t>
            </w:r>
          </w:p>
          <w:p w:rsidR="008C02A5" w:rsidRDefault="008C02A5" w:rsidP="00AF2FF8">
            <w:pPr>
              <w:spacing w:after="0" w:line="360" w:lineRule="auto"/>
              <w:ind w:left="120" w:hanging="120"/>
              <w:jc w:val="center"/>
              <w:rPr>
                <w:rFonts w:ascii="GHEA Grapalat" w:eastAsia="Times New Roman" w:hAnsi="GHEA Grapalat" w:cs="Arial"/>
                <w:b/>
                <w:sz w:val="24"/>
                <w:szCs w:val="24"/>
                <w:lang w:val="hy-AM" w:eastAsia="ru-RU"/>
              </w:rPr>
            </w:pPr>
          </w:p>
          <w:p w:rsidR="008C02A5" w:rsidRDefault="008C02A5" w:rsidP="00AF2FF8">
            <w:pPr>
              <w:spacing w:after="0" w:line="360" w:lineRule="auto"/>
              <w:ind w:left="120" w:hanging="120"/>
              <w:jc w:val="center"/>
              <w:rPr>
                <w:rFonts w:ascii="GHEA Grapalat" w:eastAsia="Times New Roman" w:hAnsi="GHEA Grapalat" w:cs="Arial"/>
                <w:b/>
                <w:sz w:val="24"/>
                <w:szCs w:val="24"/>
                <w:lang w:val="hy-AM" w:eastAsia="ru-RU"/>
              </w:rPr>
            </w:pPr>
          </w:p>
          <w:p w:rsidR="008C02A5" w:rsidRDefault="008C02A5" w:rsidP="00AF2FF8">
            <w:pPr>
              <w:spacing w:after="0" w:line="360" w:lineRule="auto"/>
              <w:ind w:left="120" w:hanging="120"/>
              <w:jc w:val="center"/>
              <w:rPr>
                <w:rFonts w:ascii="GHEA Grapalat" w:eastAsia="Times New Roman" w:hAnsi="GHEA Grapalat" w:cs="Arial"/>
                <w:b/>
                <w:sz w:val="24"/>
                <w:szCs w:val="24"/>
                <w:lang w:val="hy-AM" w:eastAsia="ru-RU"/>
              </w:rPr>
            </w:pPr>
          </w:p>
          <w:p w:rsidR="003C0777" w:rsidRDefault="003C0777" w:rsidP="00322189">
            <w:pPr>
              <w:spacing w:after="0" w:line="360" w:lineRule="auto"/>
              <w:jc w:val="center"/>
              <w:rPr>
                <w:rFonts w:ascii="GHEA Grapalat" w:eastAsia="Times New Roman" w:hAnsi="GHEA Grapalat" w:cs="Times New Roman"/>
                <w:b/>
                <w:sz w:val="24"/>
                <w:szCs w:val="24"/>
                <w:lang w:val="hy-AM"/>
              </w:rPr>
            </w:pPr>
          </w:p>
          <w:p w:rsidR="00322189" w:rsidRDefault="00322189" w:rsidP="00322189">
            <w:pPr>
              <w:spacing w:after="0" w:line="360" w:lineRule="auto"/>
              <w:jc w:val="center"/>
              <w:rPr>
                <w:rFonts w:ascii="GHEA Grapalat" w:eastAsia="Times New Roman" w:hAnsi="GHEA Grapalat" w:cs="Times New Roman"/>
                <w:b/>
                <w:sz w:val="24"/>
                <w:szCs w:val="24"/>
                <w:lang w:val="hy-AM"/>
              </w:rPr>
            </w:pPr>
            <w:r w:rsidRPr="006321A8">
              <w:rPr>
                <w:rFonts w:ascii="GHEA Grapalat" w:eastAsia="Times New Roman" w:hAnsi="GHEA Grapalat" w:cs="Times New Roman"/>
                <w:b/>
                <w:sz w:val="24"/>
                <w:szCs w:val="24"/>
                <w:lang w:val="hy-AM"/>
              </w:rPr>
              <w:t>Պարզաբանում</w:t>
            </w:r>
          </w:p>
          <w:p w:rsidR="00322189" w:rsidRPr="000F71C9" w:rsidRDefault="00322189" w:rsidP="00322189">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Առաջարկված  նոր միջոցառումները կքննարկվել Հրազդանի ջրավազանային կառավարման պլանի վերանայման գործընթացում և կներառվեն պլանի վերանայված տարբերակում։ Որոշման նախագիծը</w:t>
            </w:r>
            <w:r w:rsidR="003533B3">
              <w:rPr>
                <w:rFonts w:ascii="GHEA Grapalat" w:eastAsia="Times New Roman" w:hAnsi="GHEA Grapalat" w:cs="Times New Roman"/>
                <w:sz w:val="24"/>
                <w:szCs w:val="24"/>
                <w:lang w:val="hy-AM"/>
              </w:rPr>
              <w:t xml:space="preserve"> </w:t>
            </w:r>
            <w:r w:rsidR="000822E8" w:rsidRPr="00652AAA">
              <w:rPr>
                <w:rFonts w:ascii="GHEA Grapalat" w:eastAsia="Times New Roman" w:hAnsi="GHEA Grapalat" w:cs="Arial"/>
                <w:sz w:val="24"/>
                <w:szCs w:val="24"/>
                <w:lang w:val="hy-AM" w:eastAsia="ru-RU"/>
              </w:rPr>
              <w:t>2022</w:t>
            </w:r>
            <w:r w:rsidR="003C0777">
              <w:rPr>
                <w:rFonts w:ascii="GHEA Grapalat" w:eastAsia="Times New Roman" w:hAnsi="GHEA Grapalat" w:cs="Arial"/>
                <w:sz w:val="24"/>
                <w:szCs w:val="24"/>
                <w:lang w:val="hy-AM" w:eastAsia="ru-RU"/>
              </w:rPr>
              <w:t xml:space="preserve"> </w:t>
            </w:r>
            <w:r w:rsidR="000822E8" w:rsidRPr="00652AAA">
              <w:rPr>
                <w:rFonts w:ascii="GHEA Grapalat" w:eastAsia="Times New Roman" w:hAnsi="GHEA Grapalat" w:cs="Arial"/>
                <w:sz w:val="24"/>
                <w:szCs w:val="24"/>
                <w:lang w:val="hy-AM" w:eastAsia="ru-RU"/>
              </w:rPr>
              <w:t xml:space="preserve">թվականի մայիսի 19-ի N1/10.3.3/8481 </w:t>
            </w:r>
            <w:r w:rsidR="000822E8">
              <w:rPr>
                <w:rFonts w:ascii="GHEA Grapalat" w:eastAsia="Times New Roman" w:hAnsi="GHEA Grapalat" w:cs="Times New Roman"/>
                <w:sz w:val="24"/>
                <w:szCs w:val="24"/>
                <w:lang w:val="hy-AM"/>
              </w:rPr>
              <w:t xml:space="preserve">գրությամբ ներկայացվել է </w:t>
            </w:r>
            <w:r w:rsidR="000822E8" w:rsidRPr="00322189">
              <w:rPr>
                <w:rFonts w:ascii="GHEA Grapalat" w:eastAsia="Calibri" w:hAnsi="GHEA Grapalat" w:cs="Times New Roman"/>
                <w:noProof/>
                <w:sz w:val="24"/>
                <w:szCs w:val="24"/>
                <w:lang w:val="hy-AM"/>
              </w:rPr>
              <w:t xml:space="preserve">Երևանի քաղաքապետարանի և տարածքային կառավարման և </w:t>
            </w:r>
            <w:r w:rsidR="000822E8" w:rsidRPr="00322189">
              <w:rPr>
                <w:rFonts w:ascii="GHEA Grapalat" w:eastAsia="Calibri" w:hAnsi="GHEA Grapalat" w:cs="Times New Roman"/>
                <w:noProof/>
                <w:sz w:val="24"/>
                <w:szCs w:val="24"/>
                <w:lang w:val="hy-AM"/>
              </w:rPr>
              <w:lastRenderedPageBreak/>
              <w:t>ենթակառուցվածքների նախարարության</w:t>
            </w:r>
            <w:r w:rsidR="000822E8">
              <w:rPr>
                <w:rFonts w:ascii="GHEA Grapalat" w:eastAsia="Times New Roman" w:hAnsi="GHEA Grapalat" w:cs="Times New Roman"/>
                <w:sz w:val="24"/>
                <w:szCs w:val="24"/>
                <w:lang w:val="hy-AM"/>
              </w:rPr>
              <w:t xml:space="preserve"> քննարկմանը</w:t>
            </w:r>
            <w:r>
              <w:rPr>
                <w:rFonts w:ascii="GHEA Grapalat" w:eastAsia="Calibri" w:hAnsi="GHEA Grapalat" w:cs="Times New Roman"/>
                <w:noProof/>
                <w:sz w:val="24"/>
                <w:szCs w:val="24"/>
                <w:lang w:val="hy-AM"/>
              </w:rPr>
              <w:t>, իսկ ներկայացված կարծիքներն ամփոփվել են ամփոփաթերթում</w:t>
            </w:r>
          </w:p>
          <w:p w:rsidR="003C0777" w:rsidRDefault="003C0777" w:rsidP="00322189">
            <w:pPr>
              <w:spacing w:after="0" w:line="360" w:lineRule="auto"/>
              <w:jc w:val="center"/>
              <w:rPr>
                <w:rFonts w:ascii="GHEA Grapalat" w:eastAsia="Times New Roman" w:hAnsi="GHEA Grapalat" w:cs="Times New Roman"/>
                <w:b/>
                <w:sz w:val="24"/>
                <w:szCs w:val="24"/>
                <w:lang w:val="hy-AM"/>
              </w:rPr>
            </w:pPr>
          </w:p>
          <w:p w:rsidR="00322189" w:rsidRDefault="00322189" w:rsidP="00322189">
            <w:pPr>
              <w:spacing w:after="0" w:line="360" w:lineRule="auto"/>
              <w:jc w:val="center"/>
              <w:rPr>
                <w:rFonts w:ascii="GHEA Grapalat" w:eastAsia="Times New Roman" w:hAnsi="GHEA Grapalat" w:cs="Times New Roman"/>
                <w:b/>
                <w:sz w:val="24"/>
                <w:szCs w:val="24"/>
                <w:lang w:val="hy-AM"/>
              </w:rPr>
            </w:pPr>
            <w:r w:rsidRPr="006321A8">
              <w:rPr>
                <w:rFonts w:ascii="GHEA Grapalat" w:eastAsia="Times New Roman" w:hAnsi="GHEA Grapalat" w:cs="Times New Roman"/>
                <w:b/>
                <w:sz w:val="24"/>
                <w:szCs w:val="24"/>
                <w:lang w:val="hy-AM"/>
              </w:rPr>
              <w:t>Պարզաբանում</w:t>
            </w:r>
          </w:p>
          <w:p w:rsidR="00322189" w:rsidRPr="000F71C9" w:rsidRDefault="00322189" w:rsidP="00322189">
            <w:pPr>
              <w:spacing w:after="0"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Առաջարկված  նոր միջոցառումները կքննարկվել Հրազդանի ջրավազանային կառավարման պլանի վերանայման գործընթացում և կներառվեն պլանի վերանայված տարբերակում։  </w:t>
            </w:r>
          </w:p>
          <w:p w:rsidR="00322189" w:rsidRDefault="00322189" w:rsidP="00322189">
            <w:pPr>
              <w:spacing w:after="0" w:line="360" w:lineRule="auto"/>
              <w:ind w:left="120" w:hanging="120"/>
              <w:jc w:val="center"/>
              <w:rPr>
                <w:rFonts w:ascii="GHEA Grapalat" w:eastAsia="Times New Roman" w:hAnsi="GHEA Grapalat" w:cs="Arial"/>
                <w:b/>
                <w:sz w:val="24"/>
                <w:szCs w:val="24"/>
                <w:lang w:val="hy-AM" w:eastAsia="ru-RU"/>
              </w:rPr>
            </w:pPr>
          </w:p>
          <w:p w:rsidR="008C02A5" w:rsidRDefault="008C02A5" w:rsidP="008C02A5">
            <w:pPr>
              <w:spacing w:after="0" w:line="360" w:lineRule="auto"/>
              <w:jc w:val="center"/>
              <w:rPr>
                <w:rFonts w:ascii="GHEA Grapalat" w:eastAsia="Times New Roman" w:hAnsi="GHEA Grapalat" w:cs="Arial"/>
                <w:b/>
                <w:sz w:val="24"/>
                <w:szCs w:val="24"/>
                <w:lang w:val="hy-AM" w:eastAsia="ru-RU"/>
              </w:rPr>
            </w:pPr>
            <w:r w:rsidRPr="008C02A5">
              <w:rPr>
                <w:rFonts w:ascii="GHEA Grapalat" w:eastAsia="Times New Roman" w:hAnsi="GHEA Grapalat" w:cs="Arial"/>
                <w:b/>
                <w:sz w:val="24"/>
                <w:szCs w:val="24"/>
                <w:lang w:val="hy-AM" w:eastAsia="ru-RU"/>
              </w:rPr>
              <w:t>Պարզաբանում</w:t>
            </w:r>
          </w:p>
          <w:p w:rsidR="00B97148" w:rsidRDefault="008C02A5" w:rsidP="00D21526">
            <w:pPr>
              <w:spacing w:after="0" w:line="360" w:lineRule="auto"/>
              <w:jc w:val="center"/>
              <w:rPr>
                <w:rFonts w:ascii="GHEA Grapalat" w:eastAsia="Times New Roman" w:hAnsi="GHEA Grapalat" w:cs="Arial"/>
                <w:sz w:val="24"/>
                <w:szCs w:val="24"/>
                <w:lang w:val="hy-AM" w:eastAsia="ru-RU"/>
              </w:rPr>
            </w:pPr>
            <w:r w:rsidRPr="008C02A5">
              <w:rPr>
                <w:rFonts w:ascii="GHEA Grapalat" w:eastAsia="Times New Roman" w:hAnsi="GHEA Grapalat" w:cs="Arial"/>
                <w:sz w:val="24"/>
                <w:szCs w:val="24"/>
                <w:lang w:val="hy-AM" w:eastAsia="ru-RU"/>
              </w:rPr>
              <w:t>Միջոցառումների ծրագրում</w:t>
            </w:r>
            <w:r>
              <w:rPr>
                <w:rFonts w:ascii="GHEA Grapalat" w:eastAsia="Times New Roman" w:hAnsi="GHEA Grapalat" w:cs="Arial"/>
                <w:sz w:val="24"/>
                <w:szCs w:val="24"/>
                <w:lang w:val="hy-AM" w:eastAsia="ru-RU"/>
              </w:rPr>
              <w:t xml:space="preserve"> ներառված </w:t>
            </w:r>
            <w:r w:rsidR="00D21526">
              <w:rPr>
                <w:rFonts w:ascii="GHEA Grapalat" w:eastAsia="Times New Roman" w:hAnsi="GHEA Grapalat" w:cs="Arial"/>
                <w:sz w:val="24"/>
                <w:szCs w:val="24"/>
                <w:lang w:val="hy-AM" w:eastAsia="ru-RU"/>
              </w:rPr>
              <w:t>են</w:t>
            </w:r>
            <w:r>
              <w:rPr>
                <w:rFonts w:ascii="GHEA Grapalat" w:eastAsia="Times New Roman" w:hAnsi="GHEA Grapalat" w:cs="Arial"/>
                <w:sz w:val="24"/>
                <w:szCs w:val="24"/>
                <w:lang w:val="hy-AM" w:eastAsia="ru-RU"/>
              </w:rPr>
              <w:t xml:space="preserve"> մակերևութային և ստորերկրյա ջրային ռեսուրսներ</w:t>
            </w:r>
            <w:r w:rsidR="005A091F">
              <w:rPr>
                <w:rFonts w:ascii="GHEA Grapalat" w:eastAsia="Times New Roman" w:hAnsi="GHEA Grapalat" w:cs="Arial"/>
                <w:sz w:val="24"/>
                <w:szCs w:val="24"/>
                <w:lang w:val="hy-AM" w:eastAsia="ru-RU"/>
              </w:rPr>
              <w:t>ի մոնիթորինգի բարելավման միջոցառու</w:t>
            </w:r>
            <w:r>
              <w:rPr>
                <w:rFonts w:ascii="GHEA Grapalat" w:eastAsia="Times New Roman" w:hAnsi="GHEA Grapalat" w:cs="Arial"/>
                <w:sz w:val="24"/>
                <w:szCs w:val="24"/>
                <w:lang w:val="hy-AM" w:eastAsia="ru-RU"/>
              </w:rPr>
              <w:t>մները</w:t>
            </w:r>
            <w:r w:rsidR="00D21526">
              <w:rPr>
                <w:rFonts w:ascii="GHEA Grapalat" w:eastAsia="Times New Roman" w:hAnsi="GHEA Grapalat" w:cs="Arial"/>
                <w:sz w:val="24"/>
                <w:szCs w:val="24"/>
                <w:lang w:val="hy-AM" w:eastAsia="ru-RU"/>
              </w:rPr>
              <w:t xml:space="preserve"> և ներառում են մոնիթորինգի համապատասխանեցումը ԵՄ ՋՇԴ պահանջներին։</w:t>
            </w:r>
            <w:r w:rsidR="00B22FAD">
              <w:rPr>
                <w:rFonts w:ascii="GHEA Grapalat" w:eastAsia="Times New Roman" w:hAnsi="GHEA Grapalat" w:cs="Arial"/>
                <w:sz w:val="24"/>
                <w:szCs w:val="24"/>
                <w:lang w:val="hy-AM" w:eastAsia="ru-RU"/>
              </w:rPr>
              <w:t xml:space="preserve"> Նշված միջոցառումներ</w:t>
            </w:r>
            <w:r w:rsidR="0056415E">
              <w:rPr>
                <w:rFonts w:ascii="GHEA Grapalat" w:eastAsia="Times New Roman" w:hAnsi="GHEA Grapalat" w:cs="Arial"/>
                <w:sz w:val="24"/>
                <w:szCs w:val="24"/>
                <w:lang w:val="hy-AM" w:eastAsia="ru-RU"/>
              </w:rPr>
              <w:t>ի</w:t>
            </w:r>
            <w:r w:rsidR="00B22FAD">
              <w:rPr>
                <w:rFonts w:ascii="GHEA Grapalat" w:eastAsia="Times New Roman" w:hAnsi="GHEA Grapalat" w:cs="Arial"/>
                <w:sz w:val="24"/>
                <w:szCs w:val="24"/>
                <w:lang w:val="hy-AM" w:eastAsia="ru-RU"/>
              </w:rPr>
              <w:t xml:space="preserve"> ներառումը բխում է նաև </w:t>
            </w:r>
            <w:r w:rsidR="00B22FAD">
              <w:rPr>
                <w:rFonts w:ascii="GHEA Grapalat" w:eastAsia="Times New Roman" w:hAnsi="GHEA Grapalat" w:cs="Arial"/>
                <w:sz w:val="24"/>
                <w:szCs w:val="24"/>
                <w:lang w:val="hy-AM" w:eastAsia="ru-RU"/>
              </w:rPr>
              <w:lastRenderedPageBreak/>
              <w:t>45-ր</w:t>
            </w:r>
            <w:r w:rsidR="005A091F">
              <w:rPr>
                <w:rFonts w:ascii="GHEA Grapalat" w:eastAsia="Times New Roman" w:hAnsi="GHEA Grapalat" w:cs="Arial"/>
                <w:sz w:val="24"/>
                <w:szCs w:val="24"/>
                <w:lang w:val="hy-AM" w:eastAsia="ru-RU"/>
              </w:rPr>
              <w:t>դ և 49-րդ կետերում նշված բացերից</w:t>
            </w:r>
            <w:r w:rsidR="00B22FAD">
              <w:rPr>
                <w:rFonts w:ascii="GHEA Grapalat" w:eastAsia="Times New Roman" w:hAnsi="GHEA Grapalat" w:cs="Arial"/>
                <w:sz w:val="24"/>
                <w:szCs w:val="24"/>
                <w:lang w:val="hy-AM" w:eastAsia="ru-RU"/>
              </w:rPr>
              <w:t>։</w:t>
            </w:r>
          </w:p>
          <w:p w:rsidR="0056415E" w:rsidRDefault="0056415E" w:rsidP="00B97148">
            <w:pPr>
              <w:spacing w:after="0" w:line="360" w:lineRule="auto"/>
              <w:jc w:val="center"/>
              <w:rPr>
                <w:rFonts w:ascii="GHEA Grapalat" w:eastAsia="Times New Roman" w:hAnsi="GHEA Grapalat" w:cs="Arial"/>
                <w:b/>
                <w:sz w:val="24"/>
                <w:szCs w:val="24"/>
                <w:lang w:val="hy-AM" w:eastAsia="ru-RU"/>
              </w:rPr>
            </w:pPr>
          </w:p>
          <w:p w:rsidR="003C0777" w:rsidRDefault="003C0777" w:rsidP="00B97148">
            <w:pPr>
              <w:spacing w:after="0" w:line="360" w:lineRule="auto"/>
              <w:jc w:val="center"/>
              <w:rPr>
                <w:rFonts w:ascii="GHEA Grapalat" w:eastAsia="Times New Roman" w:hAnsi="GHEA Grapalat" w:cs="Arial"/>
                <w:b/>
                <w:sz w:val="24"/>
                <w:szCs w:val="24"/>
                <w:lang w:val="hy-AM" w:eastAsia="ru-RU"/>
              </w:rPr>
            </w:pPr>
          </w:p>
          <w:p w:rsidR="003C0777" w:rsidRDefault="003C0777" w:rsidP="00B97148">
            <w:pPr>
              <w:spacing w:after="0" w:line="360" w:lineRule="auto"/>
              <w:jc w:val="center"/>
              <w:rPr>
                <w:rFonts w:ascii="GHEA Grapalat" w:eastAsia="Times New Roman" w:hAnsi="GHEA Grapalat" w:cs="Arial"/>
                <w:b/>
                <w:sz w:val="24"/>
                <w:szCs w:val="24"/>
                <w:lang w:val="hy-AM" w:eastAsia="ru-RU"/>
              </w:rPr>
            </w:pPr>
          </w:p>
          <w:p w:rsidR="00B97148" w:rsidRDefault="00B97148" w:rsidP="00B97148">
            <w:pPr>
              <w:spacing w:after="0" w:line="360" w:lineRule="auto"/>
              <w:jc w:val="center"/>
              <w:rPr>
                <w:rFonts w:ascii="GHEA Grapalat" w:eastAsia="Times New Roman" w:hAnsi="GHEA Grapalat" w:cs="Arial"/>
                <w:b/>
                <w:sz w:val="24"/>
                <w:szCs w:val="24"/>
                <w:lang w:val="hy-AM" w:eastAsia="ru-RU"/>
              </w:rPr>
            </w:pPr>
            <w:r w:rsidRPr="008C02A5">
              <w:rPr>
                <w:rFonts w:ascii="GHEA Grapalat" w:eastAsia="Times New Roman" w:hAnsi="GHEA Grapalat" w:cs="Arial"/>
                <w:b/>
                <w:sz w:val="24"/>
                <w:szCs w:val="24"/>
                <w:lang w:val="hy-AM" w:eastAsia="ru-RU"/>
              </w:rPr>
              <w:t>Պարզաբանում</w:t>
            </w:r>
          </w:p>
          <w:p w:rsidR="004319AA" w:rsidRPr="004319AA" w:rsidRDefault="004319AA" w:rsidP="004319AA">
            <w:pPr>
              <w:spacing w:line="360" w:lineRule="auto"/>
              <w:jc w:val="center"/>
              <w:rPr>
                <w:rFonts w:ascii="GHEA Grapalat" w:eastAsia="Times New Roman" w:hAnsi="GHEA Grapalat" w:cs="Arial"/>
                <w:sz w:val="24"/>
                <w:szCs w:val="24"/>
                <w:lang w:val="hy-AM" w:eastAsia="ru-RU"/>
              </w:rPr>
            </w:pPr>
            <w:r>
              <w:rPr>
                <w:rFonts w:ascii="GHEA Grapalat" w:eastAsia="Times New Roman" w:hAnsi="GHEA Grapalat" w:cs="Arial"/>
                <w:sz w:val="24"/>
                <w:szCs w:val="24"/>
                <w:lang w:val="hy-AM" w:eastAsia="ru-RU"/>
              </w:rPr>
              <w:t>Քանի որ նշված բացը հիմնականում վերաբերում է հիդրոէներգետիկ ոլորտին, հարկ է նշել</w:t>
            </w:r>
            <w:r w:rsidR="00410B60">
              <w:rPr>
                <w:rFonts w:ascii="GHEA Grapalat" w:eastAsia="Times New Roman" w:hAnsi="GHEA Grapalat" w:cs="Arial"/>
                <w:sz w:val="24"/>
                <w:szCs w:val="24"/>
                <w:lang w:val="hy-AM" w:eastAsia="ru-RU"/>
              </w:rPr>
              <w:t>, որ</w:t>
            </w:r>
            <w:r w:rsidRPr="004319AA">
              <w:rPr>
                <w:rFonts w:ascii="GHEA Grapalat" w:eastAsia="Times New Roman" w:hAnsi="GHEA Grapalat" w:cs="Arial"/>
                <w:sz w:val="24"/>
                <w:szCs w:val="24"/>
                <w:lang w:val="hy-AM" w:eastAsia="ru-RU"/>
              </w:rPr>
              <w:t>պլանի 64-րդ կետի 2-րդ ենթակետի վե</w:t>
            </w:r>
            <w:r>
              <w:rPr>
                <w:rFonts w:ascii="GHEA Grapalat" w:eastAsia="Times New Roman" w:hAnsi="GHEA Grapalat" w:cs="Arial"/>
                <w:sz w:val="24"/>
                <w:szCs w:val="24"/>
                <w:lang w:val="hy-AM" w:eastAsia="ru-RU"/>
              </w:rPr>
              <w:t>ր</w:t>
            </w:r>
            <w:r w:rsidRPr="004319AA">
              <w:rPr>
                <w:rFonts w:ascii="GHEA Grapalat" w:eastAsia="Times New Roman" w:hAnsi="GHEA Grapalat" w:cs="Arial"/>
                <w:sz w:val="24"/>
                <w:szCs w:val="24"/>
                <w:lang w:val="hy-AM" w:eastAsia="ru-RU"/>
              </w:rPr>
              <w:t>ջին նախադասությամբ նշված է, որ Կառավարության 2022 թվականի հունիսի 2-ի N 784-Ա որոշմամբ հավանության է արժանացել</w:t>
            </w:r>
            <w:r>
              <w:rPr>
                <w:rFonts w:ascii="GHEA Grapalat" w:eastAsia="Times New Roman" w:hAnsi="GHEA Grapalat" w:cs="Arial"/>
                <w:sz w:val="24"/>
                <w:szCs w:val="24"/>
                <w:lang w:val="hy-AM" w:eastAsia="ru-RU"/>
              </w:rPr>
              <w:t xml:space="preserve"> և ԱԺ-ի քննարկմանն է ներկայացվել</w:t>
            </w:r>
            <w:r w:rsidRPr="004319AA">
              <w:rPr>
                <w:rFonts w:ascii="GHEA Grapalat" w:eastAsia="Times New Roman" w:hAnsi="GHEA Grapalat" w:cs="Arial"/>
                <w:sz w:val="24"/>
                <w:szCs w:val="24"/>
                <w:lang w:val="hy-AM" w:eastAsia="ru-RU"/>
              </w:rPr>
              <w:t xml:space="preserve"> «Հայաստանի Հանրապետության հարկային օրենսգրքում լրացումներ և փոփոխություն կատարելու մասին» ՀՀ օրենքի նախագիծը, որով առաջարկվում է մակերևույթային ջրերի հիդրոէներգետիկ նպատակով օգտագործման համար սահմանել բնօգտագործման վճար</w:t>
            </w:r>
            <w:r>
              <w:rPr>
                <w:rFonts w:ascii="GHEA Grapalat" w:eastAsia="Times New Roman" w:hAnsi="GHEA Grapalat" w:cs="Arial"/>
                <w:sz w:val="24"/>
                <w:szCs w:val="24"/>
                <w:lang w:val="hy-AM" w:eastAsia="ru-RU"/>
              </w:rPr>
              <w:t xml:space="preserve">։ </w:t>
            </w:r>
          </w:p>
          <w:p w:rsidR="005B5790" w:rsidRDefault="00A65E80" w:rsidP="00D21526">
            <w:pPr>
              <w:spacing w:after="0" w:line="360" w:lineRule="auto"/>
              <w:jc w:val="center"/>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lastRenderedPageBreak/>
              <w:t xml:space="preserve">Ընդունվել է </w:t>
            </w:r>
          </w:p>
          <w:p w:rsidR="008C02A5" w:rsidRDefault="00A65E80" w:rsidP="00A65E80">
            <w:pPr>
              <w:spacing w:after="0" w:line="360" w:lineRule="auto"/>
              <w:jc w:val="center"/>
              <w:rPr>
                <w:rFonts w:ascii="GHEA Grapalat" w:eastAsia="Times New Roman" w:hAnsi="GHEA Grapalat" w:cs="Arial"/>
                <w:sz w:val="24"/>
                <w:szCs w:val="24"/>
                <w:lang w:val="hy-AM" w:eastAsia="ru-RU"/>
              </w:rPr>
            </w:pPr>
            <w:r w:rsidRPr="00A65E80">
              <w:rPr>
                <w:rFonts w:ascii="GHEA Grapalat" w:eastAsia="Times New Roman" w:hAnsi="GHEA Grapalat" w:cs="Arial"/>
                <w:sz w:val="24"/>
                <w:szCs w:val="24"/>
                <w:lang w:val="hy-AM" w:eastAsia="ru-RU"/>
              </w:rPr>
              <w:t>Պլանի 69</w:t>
            </w:r>
            <w:r>
              <w:rPr>
                <w:rFonts w:ascii="GHEA Grapalat" w:eastAsia="Times New Roman" w:hAnsi="GHEA Grapalat" w:cs="Arial"/>
                <w:sz w:val="24"/>
                <w:szCs w:val="24"/>
                <w:lang w:val="hy-AM" w:eastAsia="ru-RU"/>
              </w:rPr>
              <w:t>-րդ կետը հեռացվել է։</w:t>
            </w:r>
          </w:p>
          <w:p w:rsidR="00A65E80" w:rsidRDefault="00A65E80" w:rsidP="00A65E80">
            <w:pPr>
              <w:spacing w:after="0" w:line="360" w:lineRule="auto"/>
              <w:jc w:val="center"/>
              <w:rPr>
                <w:rFonts w:ascii="GHEA Grapalat" w:eastAsia="Times New Roman" w:hAnsi="GHEA Grapalat" w:cs="Arial"/>
                <w:sz w:val="24"/>
                <w:szCs w:val="24"/>
                <w:lang w:val="hy-AM" w:eastAsia="ru-RU"/>
              </w:rPr>
            </w:pPr>
          </w:p>
          <w:p w:rsidR="00A65E80" w:rsidRDefault="00A65E80" w:rsidP="00A65E80">
            <w:pPr>
              <w:spacing w:after="0" w:line="360" w:lineRule="auto"/>
              <w:jc w:val="center"/>
              <w:rPr>
                <w:rFonts w:ascii="GHEA Grapalat" w:eastAsia="Times New Roman" w:hAnsi="GHEA Grapalat" w:cs="Arial"/>
                <w:sz w:val="24"/>
                <w:szCs w:val="24"/>
                <w:lang w:val="hy-AM" w:eastAsia="ru-RU"/>
              </w:rPr>
            </w:pPr>
          </w:p>
          <w:p w:rsidR="003C0777" w:rsidRDefault="003C0777" w:rsidP="00BB3015">
            <w:pPr>
              <w:spacing w:after="0" w:line="360" w:lineRule="auto"/>
              <w:jc w:val="center"/>
              <w:rPr>
                <w:rFonts w:ascii="GHEA Grapalat" w:eastAsia="Times New Roman" w:hAnsi="GHEA Grapalat" w:cs="Arial"/>
                <w:b/>
                <w:sz w:val="24"/>
                <w:szCs w:val="24"/>
                <w:lang w:val="hy-AM" w:eastAsia="ru-RU"/>
              </w:rPr>
            </w:pPr>
          </w:p>
          <w:p w:rsidR="00BB3015" w:rsidRDefault="00BB3015" w:rsidP="00BB3015">
            <w:pPr>
              <w:spacing w:after="0" w:line="360" w:lineRule="auto"/>
              <w:jc w:val="center"/>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 xml:space="preserve">Ընդունվել է </w:t>
            </w:r>
          </w:p>
          <w:p w:rsidR="00BB3015" w:rsidRPr="00BB3015" w:rsidRDefault="00BB3015" w:rsidP="00BB3015">
            <w:pPr>
              <w:spacing w:after="0" w:line="360" w:lineRule="auto"/>
              <w:jc w:val="center"/>
              <w:rPr>
                <w:rFonts w:ascii="GHEA Grapalat" w:eastAsia="Times New Roman" w:hAnsi="GHEA Grapalat" w:cs="Arial"/>
                <w:sz w:val="24"/>
                <w:szCs w:val="24"/>
                <w:lang w:val="hy-AM" w:eastAsia="ru-RU"/>
              </w:rPr>
            </w:pPr>
            <w:r w:rsidRPr="00BB3015">
              <w:rPr>
                <w:rFonts w:ascii="GHEA Grapalat" w:eastAsia="Times New Roman" w:hAnsi="GHEA Grapalat" w:cs="Arial"/>
                <w:sz w:val="24"/>
                <w:szCs w:val="24"/>
                <w:lang w:val="hy-AM" w:eastAsia="ru-RU"/>
              </w:rPr>
              <w:t>Աղյուսակ 68-ը լրացվել է նոր 18-րդ կետով</w:t>
            </w:r>
          </w:p>
          <w:p w:rsidR="00A65E80" w:rsidRDefault="00A65E80" w:rsidP="00A65E80">
            <w:pPr>
              <w:spacing w:after="0" w:line="360" w:lineRule="auto"/>
              <w:jc w:val="center"/>
              <w:rPr>
                <w:rFonts w:ascii="GHEA Grapalat" w:eastAsia="Times New Roman" w:hAnsi="GHEA Grapalat" w:cs="Arial"/>
                <w:sz w:val="24"/>
                <w:szCs w:val="24"/>
                <w:lang w:val="hy-AM" w:eastAsia="ru-RU"/>
              </w:rPr>
            </w:pPr>
          </w:p>
          <w:p w:rsidR="00BB3015" w:rsidRDefault="00BB3015" w:rsidP="00A65E80">
            <w:pPr>
              <w:spacing w:after="0" w:line="360" w:lineRule="auto"/>
              <w:jc w:val="center"/>
              <w:rPr>
                <w:rFonts w:ascii="GHEA Grapalat" w:eastAsia="Times New Roman" w:hAnsi="GHEA Grapalat" w:cs="Arial"/>
                <w:sz w:val="24"/>
                <w:szCs w:val="24"/>
                <w:lang w:val="hy-AM" w:eastAsia="ru-RU"/>
              </w:rPr>
            </w:pPr>
          </w:p>
          <w:p w:rsidR="00BB3015" w:rsidRDefault="00BB3015" w:rsidP="00A65E80">
            <w:pPr>
              <w:spacing w:after="0" w:line="360" w:lineRule="auto"/>
              <w:jc w:val="center"/>
              <w:rPr>
                <w:rFonts w:ascii="GHEA Grapalat" w:eastAsia="Times New Roman" w:hAnsi="GHEA Grapalat" w:cs="Arial"/>
                <w:sz w:val="24"/>
                <w:szCs w:val="24"/>
                <w:lang w:val="hy-AM" w:eastAsia="ru-RU"/>
              </w:rPr>
            </w:pPr>
          </w:p>
          <w:p w:rsidR="00BB3015" w:rsidRDefault="00BB3015" w:rsidP="00A65E80">
            <w:pPr>
              <w:spacing w:after="0" w:line="360" w:lineRule="auto"/>
              <w:jc w:val="center"/>
              <w:rPr>
                <w:rFonts w:ascii="GHEA Grapalat" w:eastAsia="Times New Roman" w:hAnsi="GHEA Grapalat" w:cs="Arial"/>
                <w:sz w:val="24"/>
                <w:szCs w:val="24"/>
                <w:lang w:val="hy-AM" w:eastAsia="ru-RU"/>
              </w:rPr>
            </w:pPr>
          </w:p>
          <w:p w:rsidR="00C074B2" w:rsidRDefault="00C074B2" w:rsidP="00A65E80">
            <w:pPr>
              <w:spacing w:after="0" w:line="360" w:lineRule="auto"/>
              <w:jc w:val="center"/>
              <w:rPr>
                <w:rFonts w:ascii="GHEA Grapalat" w:eastAsia="Times New Roman" w:hAnsi="GHEA Grapalat" w:cs="Arial"/>
                <w:sz w:val="24"/>
                <w:szCs w:val="24"/>
                <w:lang w:val="hy-AM" w:eastAsia="ru-RU"/>
              </w:rPr>
            </w:pPr>
            <w:bookmarkStart w:id="0" w:name="_GoBack"/>
            <w:bookmarkEnd w:id="0"/>
          </w:p>
          <w:p w:rsidR="00BB3015" w:rsidRPr="001C7DB3" w:rsidRDefault="00BB3015" w:rsidP="00A65E80">
            <w:pPr>
              <w:spacing w:after="0" w:line="360" w:lineRule="auto"/>
              <w:jc w:val="center"/>
              <w:rPr>
                <w:rFonts w:ascii="GHEA Grapalat" w:eastAsia="Times New Roman" w:hAnsi="GHEA Grapalat" w:cs="Arial"/>
                <w:b/>
                <w:sz w:val="24"/>
                <w:szCs w:val="24"/>
                <w:lang w:val="hy-AM" w:eastAsia="ru-RU"/>
              </w:rPr>
            </w:pPr>
            <w:r w:rsidRPr="001C7DB3">
              <w:rPr>
                <w:rFonts w:ascii="GHEA Grapalat" w:eastAsia="Times New Roman" w:hAnsi="GHEA Grapalat" w:cs="Arial"/>
                <w:b/>
                <w:sz w:val="24"/>
                <w:szCs w:val="24"/>
                <w:lang w:val="hy-AM" w:eastAsia="ru-RU"/>
              </w:rPr>
              <w:t xml:space="preserve">Պարզաբանում </w:t>
            </w:r>
          </w:p>
          <w:p w:rsidR="009539CD" w:rsidRDefault="00BB3015" w:rsidP="00A65E80">
            <w:pPr>
              <w:spacing w:after="0" w:line="360" w:lineRule="auto"/>
              <w:jc w:val="center"/>
              <w:rPr>
                <w:rFonts w:ascii="GHEA Grapalat" w:eastAsia="Times New Roman" w:hAnsi="GHEA Grapalat" w:cs="Arial"/>
                <w:sz w:val="24"/>
                <w:szCs w:val="24"/>
                <w:lang w:val="hy-AM" w:eastAsia="ru-RU"/>
              </w:rPr>
            </w:pPr>
            <w:r>
              <w:rPr>
                <w:rFonts w:ascii="GHEA Grapalat" w:eastAsia="Times New Roman" w:hAnsi="GHEA Grapalat" w:cs="Arial"/>
                <w:sz w:val="24"/>
                <w:szCs w:val="24"/>
                <w:lang w:val="hy-AM" w:eastAsia="ru-RU"/>
              </w:rPr>
              <w:t xml:space="preserve">Հրազդանի ջրավազանային կառավարման պլանը </w:t>
            </w:r>
            <w:r w:rsidR="00652AAA" w:rsidRPr="00652AAA">
              <w:rPr>
                <w:lang w:val="hy-AM"/>
              </w:rPr>
              <w:br/>
            </w:r>
            <w:r w:rsidR="00652AAA" w:rsidRPr="00652AAA">
              <w:rPr>
                <w:rFonts w:ascii="GHEA Grapalat" w:eastAsia="Times New Roman" w:hAnsi="GHEA Grapalat" w:cs="Arial"/>
                <w:sz w:val="24"/>
                <w:szCs w:val="24"/>
                <w:lang w:val="hy-AM" w:eastAsia="ru-RU"/>
              </w:rPr>
              <w:t>2022</w:t>
            </w:r>
            <w:r w:rsidR="003C0777">
              <w:rPr>
                <w:rFonts w:ascii="GHEA Grapalat" w:eastAsia="Times New Roman" w:hAnsi="GHEA Grapalat" w:cs="Arial"/>
                <w:sz w:val="24"/>
                <w:szCs w:val="24"/>
                <w:lang w:val="hy-AM" w:eastAsia="ru-RU"/>
              </w:rPr>
              <w:t xml:space="preserve"> </w:t>
            </w:r>
            <w:r w:rsidR="00652AAA" w:rsidRPr="00652AAA">
              <w:rPr>
                <w:rFonts w:ascii="GHEA Grapalat" w:eastAsia="Times New Roman" w:hAnsi="GHEA Grapalat" w:cs="Arial"/>
                <w:sz w:val="24"/>
                <w:szCs w:val="24"/>
                <w:lang w:val="hy-AM" w:eastAsia="ru-RU"/>
              </w:rPr>
              <w:t>թվականի մայիսի 19-ի N1/10.3.3/8481 գրությամբ</w:t>
            </w:r>
            <w:r w:rsidR="003C0777">
              <w:rPr>
                <w:rFonts w:ascii="GHEA Grapalat" w:eastAsia="Times New Roman" w:hAnsi="GHEA Grapalat" w:cs="Arial"/>
                <w:sz w:val="24"/>
                <w:szCs w:val="24"/>
                <w:lang w:val="hy-AM" w:eastAsia="ru-RU"/>
              </w:rPr>
              <w:t xml:space="preserve"> </w:t>
            </w:r>
            <w:r>
              <w:rPr>
                <w:rFonts w:ascii="GHEA Grapalat" w:eastAsia="Times New Roman" w:hAnsi="GHEA Grapalat" w:cs="Arial"/>
                <w:sz w:val="24"/>
                <w:szCs w:val="24"/>
                <w:lang w:val="hy-AM" w:eastAsia="ru-RU"/>
              </w:rPr>
              <w:t>ներկայացվել է տարածքային կառավարման և ենթակառուցվածքների նախարարության</w:t>
            </w:r>
            <w:r w:rsidR="00652AAA">
              <w:rPr>
                <w:rFonts w:ascii="GHEA Grapalat" w:eastAsia="Times New Roman" w:hAnsi="GHEA Grapalat" w:cs="Arial"/>
                <w:sz w:val="24"/>
                <w:szCs w:val="24"/>
                <w:lang w:val="hy-AM" w:eastAsia="ru-RU"/>
              </w:rPr>
              <w:t>ը</w:t>
            </w:r>
            <w:r w:rsidR="001C7DB3">
              <w:rPr>
                <w:rFonts w:ascii="GHEA Grapalat" w:eastAsia="Times New Roman" w:hAnsi="GHEA Grapalat" w:cs="Arial"/>
                <w:sz w:val="24"/>
                <w:szCs w:val="24"/>
                <w:lang w:val="hy-AM" w:eastAsia="ru-RU"/>
              </w:rPr>
              <w:t xml:space="preserve"> և ներկայացված կարծիքներն ամփոփվել են </w:t>
            </w:r>
            <w:r w:rsidR="001C7DB3">
              <w:rPr>
                <w:rFonts w:ascii="GHEA Grapalat" w:eastAsia="Times New Roman" w:hAnsi="GHEA Grapalat" w:cs="Arial"/>
                <w:sz w:val="24"/>
                <w:szCs w:val="24"/>
                <w:lang w:val="hy-AM" w:eastAsia="ru-RU"/>
              </w:rPr>
              <w:lastRenderedPageBreak/>
              <w:t>համապատասխան ամփոփաթերթում։</w:t>
            </w:r>
          </w:p>
          <w:p w:rsidR="009539CD" w:rsidRDefault="009539CD" w:rsidP="00A65E80">
            <w:pPr>
              <w:spacing w:after="0" w:line="360" w:lineRule="auto"/>
              <w:jc w:val="center"/>
              <w:rPr>
                <w:rFonts w:ascii="GHEA Grapalat" w:eastAsia="Times New Roman" w:hAnsi="GHEA Grapalat" w:cs="Arial"/>
                <w:sz w:val="24"/>
                <w:szCs w:val="24"/>
                <w:lang w:val="hy-AM" w:eastAsia="ru-RU"/>
              </w:rPr>
            </w:pPr>
          </w:p>
          <w:p w:rsidR="009539CD" w:rsidRDefault="009539CD" w:rsidP="009539CD">
            <w:pPr>
              <w:spacing w:after="0" w:line="360" w:lineRule="auto"/>
              <w:jc w:val="center"/>
              <w:rPr>
                <w:rFonts w:ascii="GHEA Grapalat" w:eastAsia="Times New Roman" w:hAnsi="GHEA Grapalat" w:cs="Arial"/>
                <w:b/>
                <w:sz w:val="24"/>
                <w:szCs w:val="24"/>
                <w:lang w:val="hy-AM" w:eastAsia="ru-RU"/>
              </w:rPr>
            </w:pPr>
            <w:r>
              <w:rPr>
                <w:rFonts w:ascii="GHEA Grapalat" w:eastAsia="Times New Roman" w:hAnsi="GHEA Grapalat" w:cs="Arial"/>
                <w:b/>
                <w:sz w:val="24"/>
                <w:szCs w:val="24"/>
                <w:lang w:val="hy-AM" w:eastAsia="ru-RU"/>
              </w:rPr>
              <w:t xml:space="preserve">Ընդունվել է </w:t>
            </w:r>
          </w:p>
          <w:p w:rsidR="00BB3015" w:rsidRPr="00A65E80" w:rsidRDefault="009539CD" w:rsidP="00A65E80">
            <w:pPr>
              <w:spacing w:after="0" w:line="360" w:lineRule="auto"/>
              <w:jc w:val="center"/>
              <w:rPr>
                <w:rFonts w:ascii="GHEA Grapalat" w:eastAsia="Times New Roman" w:hAnsi="GHEA Grapalat" w:cs="Arial"/>
                <w:sz w:val="24"/>
                <w:szCs w:val="24"/>
                <w:lang w:val="hy-AM" w:eastAsia="ru-RU"/>
              </w:rPr>
            </w:pPr>
            <w:r>
              <w:rPr>
                <w:rFonts w:ascii="GHEA Grapalat" w:eastAsia="Times New Roman" w:hAnsi="GHEA Grapalat" w:cs="Arial"/>
                <w:sz w:val="24"/>
                <w:szCs w:val="24"/>
                <w:lang w:val="hy-AM" w:eastAsia="ru-RU"/>
              </w:rPr>
              <w:t>Կատարվել են համապատասխան փոփոխություններ</w:t>
            </w:r>
            <w:r w:rsidR="00525BB8">
              <w:rPr>
                <w:rFonts w:ascii="GHEA Grapalat" w:eastAsia="Times New Roman" w:hAnsi="GHEA Grapalat" w:cs="Arial"/>
                <w:sz w:val="24"/>
                <w:szCs w:val="24"/>
                <w:lang w:val="hy-AM" w:eastAsia="ru-RU"/>
              </w:rPr>
              <w:t>։</w:t>
            </w:r>
          </w:p>
        </w:tc>
      </w:tr>
    </w:tbl>
    <w:p w:rsidR="00E61B2C" w:rsidRPr="00423041" w:rsidRDefault="00E61B2C" w:rsidP="00AF2FF8">
      <w:pPr>
        <w:spacing w:after="0" w:line="360" w:lineRule="auto"/>
        <w:rPr>
          <w:rFonts w:ascii="GHEA Grapalat" w:hAnsi="GHEA Grapalat"/>
          <w:sz w:val="24"/>
          <w:szCs w:val="24"/>
          <w:lang w:val="hy-AM"/>
        </w:rPr>
      </w:pPr>
    </w:p>
    <w:sectPr w:rsidR="00E61B2C" w:rsidRPr="00423041" w:rsidSect="00845A27">
      <w:pgSz w:w="15840" w:h="12240"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Armenian">
    <w:altName w:val="Arial"/>
    <w:panose1 w:val="020B0604020202020204"/>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AK Courie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HEAGrapala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A11"/>
    <w:multiLevelType w:val="hybridMultilevel"/>
    <w:tmpl w:val="68AC1AB2"/>
    <w:lvl w:ilvl="0" w:tplc="3EC8E81E">
      <w:numFmt w:val="bullet"/>
      <w:lvlText w:val="-"/>
      <w:lvlJc w:val="left"/>
      <w:pPr>
        <w:ind w:left="1080" w:hanging="360"/>
      </w:pPr>
      <w:rPr>
        <w:rFonts w:ascii="GHEA Grapalat" w:eastAsia="Times New Roman"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4B5A3C"/>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7121"/>
    <w:multiLevelType w:val="hybridMultilevel"/>
    <w:tmpl w:val="3E1053F8"/>
    <w:lvl w:ilvl="0" w:tplc="A454BF02">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C41A81"/>
    <w:multiLevelType w:val="hybridMultilevel"/>
    <w:tmpl w:val="C6949C3A"/>
    <w:lvl w:ilvl="0" w:tplc="47FCF550">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460242"/>
    <w:multiLevelType w:val="hybridMultilevel"/>
    <w:tmpl w:val="E7B6E9CA"/>
    <w:lvl w:ilvl="0" w:tplc="87786B9A">
      <w:start w:val="19"/>
      <w:numFmt w:val="decimal"/>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B16DD1"/>
    <w:multiLevelType w:val="hybridMultilevel"/>
    <w:tmpl w:val="C39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4343D"/>
    <w:multiLevelType w:val="hybridMultilevel"/>
    <w:tmpl w:val="B1907C8A"/>
    <w:lvl w:ilvl="0" w:tplc="47FCF550">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03DC5"/>
    <w:multiLevelType w:val="hybridMultilevel"/>
    <w:tmpl w:val="1A325B90"/>
    <w:lvl w:ilvl="0" w:tplc="1F021B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1D5F7B"/>
    <w:multiLevelType w:val="hybridMultilevel"/>
    <w:tmpl w:val="6F4670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637D6"/>
    <w:multiLevelType w:val="hybridMultilevel"/>
    <w:tmpl w:val="BD1A24F8"/>
    <w:lvl w:ilvl="0" w:tplc="8EEA3588">
      <w:start w:val="1"/>
      <w:numFmt w:val="bullet"/>
      <w:lvlText w:val=""/>
      <w:lvlJc w:val="left"/>
      <w:pPr>
        <w:ind w:left="567" w:hanging="283"/>
      </w:pPr>
      <w:rPr>
        <w:rFonts w:ascii="Symbol" w:hAnsi="Symbol"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0" w15:restartNumberingAfterBreak="0">
    <w:nsid w:val="60E8730E"/>
    <w:multiLevelType w:val="hybridMultilevel"/>
    <w:tmpl w:val="6F767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2A4B6D"/>
    <w:multiLevelType w:val="hybridMultilevel"/>
    <w:tmpl w:val="50369D80"/>
    <w:lvl w:ilvl="0" w:tplc="A49442B0">
      <w:start w:val="1"/>
      <w:numFmt w:val="decimal"/>
      <w:lvlText w:val="%1."/>
      <w:lvlJc w:val="left"/>
      <w:pPr>
        <w:ind w:left="1353"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4A566B6"/>
    <w:multiLevelType w:val="hybridMultilevel"/>
    <w:tmpl w:val="E69459F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650E2110"/>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35D8F"/>
    <w:multiLevelType w:val="hybridMultilevel"/>
    <w:tmpl w:val="D1AC4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1B7A97"/>
    <w:multiLevelType w:val="hybridMultilevel"/>
    <w:tmpl w:val="ABCE7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66663"/>
    <w:multiLevelType w:val="hybridMultilevel"/>
    <w:tmpl w:val="20C0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85DB3"/>
    <w:multiLevelType w:val="multilevel"/>
    <w:tmpl w:val="941EC09C"/>
    <w:lvl w:ilvl="0">
      <w:start w:val="1"/>
      <w:numFmt w:val="bullet"/>
      <w:pStyle w:val="Boxlist"/>
      <w:lvlText w:val=""/>
      <w:lvlJc w:val="left"/>
      <w:pPr>
        <w:ind w:left="190" w:hanging="360"/>
      </w:pPr>
      <w:rPr>
        <w:rFonts w:ascii="Symbol" w:hAnsi="Symbol" w:hint="default"/>
      </w:rPr>
    </w:lvl>
    <w:lvl w:ilvl="1">
      <w:start w:val="1"/>
      <w:numFmt w:val="lowerLetter"/>
      <w:lvlText w:val="%2."/>
      <w:lvlJc w:val="left"/>
      <w:pPr>
        <w:ind w:left="910" w:hanging="360"/>
      </w:pPr>
      <w:rPr>
        <w:rFonts w:cs="Times New Roman"/>
      </w:rPr>
    </w:lvl>
    <w:lvl w:ilvl="2" w:tentative="1">
      <w:start w:val="1"/>
      <w:numFmt w:val="lowerRoman"/>
      <w:lvlText w:val="%3."/>
      <w:lvlJc w:val="right"/>
      <w:pPr>
        <w:ind w:left="1630" w:hanging="180"/>
      </w:pPr>
      <w:rPr>
        <w:rFonts w:cs="Times New Roman"/>
      </w:rPr>
    </w:lvl>
    <w:lvl w:ilvl="3" w:tentative="1">
      <w:start w:val="1"/>
      <w:numFmt w:val="decimal"/>
      <w:lvlText w:val="%4."/>
      <w:lvlJc w:val="left"/>
      <w:pPr>
        <w:ind w:left="2350" w:hanging="360"/>
      </w:pPr>
      <w:rPr>
        <w:rFonts w:cs="Times New Roman"/>
      </w:rPr>
    </w:lvl>
    <w:lvl w:ilvl="4" w:tentative="1">
      <w:start w:val="1"/>
      <w:numFmt w:val="lowerLetter"/>
      <w:lvlText w:val="%5."/>
      <w:lvlJc w:val="left"/>
      <w:pPr>
        <w:ind w:left="3070" w:hanging="360"/>
      </w:pPr>
      <w:rPr>
        <w:rFonts w:cs="Times New Roman"/>
      </w:rPr>
    </w:lvl>
    <w:lvl w:ilvl="5" w:tentative="1">
      <w:start w:val="1"/>
      <w:numFmt w:val="lowerRoman"/>
      <w:lvlText w:val="%6."/>
      <w:lvlJc w:val="right"/>
      <w:pPr>
        <w:ind w:left="3790" w:hanging="180"/>
      </w:pPr>
      <w:rPr>
        <w:rFonts w:cs="Times New Roman"/>
      </w:rPr>
    </w:lvl>
    <w:lvl w:ilvl="6" w:tentative="1">
      <w:start w:val="1"/>
      <w:numFmt w:val="decimal"/>
      <w:lvlText w:val="%7."/>
      <w:lvlJc w:val="left"/>
      <w:pPr>
        <w:ind w:left="4510" w:hanging="360"/>
      </w:pPr>
      <w:rPr>
        <w:rFonts w:cs="Times New Roman"/>
      </w:rPr>
    </w:lvl>
    <w:lvl w:ilvl="7" w:tentative="1">
      <w:start w:val="1"/>
      <w:numFmt w:val="lowerLetter"/>
      <w:lvlText w:val="%8."/>
      <w:lvlJc w:val="left"/>
      <w:pPr>
        <w:ind w:left="5230" w:hanging="360"/>
      </w:pPr>
      <w:rPr>
        <w:rFonts w:cs="Times New Roman"/>
      </w:rPr>
    </w:lvl>
    <w:lvl w:ilvl="8" w:tentative="1">
      <w:start w:val="1"/>
      <w:numFmt w:val="lowerRoman"/>
      <w:lvlText w:val="%9."/>
      <w:lvlJc w:val="right"/>
      <w:pPr>
        <w:ind w:left="5950" w:hanging="180"/>
      </w:pPr>
      <w:rPr>
        <w:rFonts w:cs="Times New Roman"/>
      </w:rPr>
    </w:lvl>
  </w:abstractNum>
  <w:num w:numId="1">
    <w:abstractNumId w:val="2"/>
  </w:num>
  <w:num w:numId="2">
    <w:abstractNumId w:val="10"/>
  </w:num>
  <w:num w:numId="3">
    <w:abstractNumId w:val="12"/>
  </w:num>
  <w:num w:numId="4">
    <w:abstractNumId w:val="13"/>
  </w:num>
  <w:num w:numId="5">
    <w:abstractNumId w:val="3"/>
  </w:num>
  <w:num w:numId="6">
    <w:abstractNumId w:val="6"/>
  </w:num>
  <w:num w:numId="7">
    <w:abstractNumId w:val="14"/>
  </w:num>
  <w:num w:numId="8">
    <w:abstractNumId w:val="9"/>
  </w:num>
  <w:num w:numId="9">
    <w:abstractNumId w:val="11"/>
  </w:num>
  <w:num w:numId="10">
    <w:abstractNumId w:val="0"/>
  </w:num>
  <w:num w:numId="11">
    <w:abstractNumId w:val="7"/>
  </w:num>
  <w:num w:numId="12">
    <w:abstractNumId w:val="1"/>
  </w:num>
  <w:num w:numId="13">
    <w:abstractNumId w:val="4"/>
  </w:num>
  <w:num w:numId="14">
    <w:abstractNumId w:val="16"/>
  </w:num>
  <w:num w:numId="15">
    <w:abstractNumId w:val="15"/>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2693"/>
    <w:rsid w:val="00001DBA"/>
    <w:rsid w:val="00021115"/>
    <w:rsid w:val="00035084"/>
    <w:rsid w:val="00036505"/>
    <w:rsid w:val="0004029D"/>
    <w:rsid w:val="000500FC"/>
    <w:rsid w:val="00054356"/>
    <w:rsid w:val="0005747E"/>
    <w:rsid w:val="00066351"/>
    <w:rsid w:val="00067D72"/>
    <w:rsid w:val="000822E8"/>
    <w:rsid w:val="00085AF4"/>
    <w:rsid w:val="00087B91"/>
    <w:rsid w:val="0009123D"/>
    <w:rsid w:val="000930D3"/>
    <w:rsid w:val="000A0F97"/>
    <w:rsid w:val="000E1D58"/>
    <w:rsid w:val="00111416"/>
    <w:rsid w:val="001401E6"/>
    <w:rsid w:val="001405E4"/>
    <w:rsid w:val="0015097F"/>
    <w:rsid w:val="00163406"/>
    <w:rsid w:val="0016630B"/>
    <w:rsid w:val="00172A49"/>
    <w:rsid w:val="00174724"/>
    <w:rsid w:val="001973E7"/>
    <w:rsid w:val="001A17C7"/>
    <w:rsid w:val="001A2FE1"/>
    <w:rsid w:val="001A3EFE"/>
    <w:rsid w:val="001B4187"/>
    <w:rsid w:val="001C7DB3"/>
    <w:rsid w:val="001D1AE3"/>
    <w:rsid w:val="001D3261"/>
    <w:rsid w:val="001D7C1D"/>
    <w:rsid w:val="001E1712"/>
    <w:rsid w:val="001F37CF"/>
    <w:rsid w:val="001F6F10"/>
    <w:rsid w:val="001F7298"/>
    <w:rsid w:val="00207C42"/>
    <w:rsid w:val="00211936"/>
    <w:rsid w:val="0021643C"/>
    <w:rsid w:val="002323EC"/>
    <w:rsid w:val="00234B02"/>
    <w:rsid w:val="00237F4C"/>
    <w:rsid w:val="00252865"/>
    <w:rsid w:val="00254BD2"/>
    <w:rsid w:val="00256F29"/>
    <w:rsid w:val="0026346A"/>
    <w:rsid w:val="0027126E"/>
    <w:rsid w:val="002770BB"/>
    <w:rsid w:val="00282F6E"/>
    <w:rsid w:val="002A4781"/>
    <w:rsid w:val="002B18E5"/>
    <w:rsid w:val="002B4C41"/>
    <w:rsid w:val="002C5469"/>
    <w:rsid w:val="002D1471"/>
    <w:rsid w:val="002E7820"/>
    <w:rsid w:val="00315ECF"/>
    <w:rsid w:val="00317259"/>
    <w:rsid w:val="00322189"/>
    <w:rsid w:val="0032360F"/>
    <w:rsid w:val="00331CF8"/>
    <w:rsid w:val="00344CB1"/>
    <w:rsid w:val="003512B3"/>
    <w:rsid w:val="00352571"/>
    <w:rsid w:val="003533B3"/>
    <w:rsid w:val="00357D2F"/>
    <w:rsid w:val="00365A8E"/>
    <w:rsid w:val="00373CDA"/>
    <w:rsid w:val="003763A6"/>
    <w:rsid w:val="003842BD"/>
    <w:rsid w:val="00392FA1"/>
    <w:rsid w:val="00396013"/>
    <w:rsid w:val="00397143"/>
    <w:rsid w:val="003A5846"/>
    <w:rsid w:val="003B535D"/>
    <w:rsid w:val="003C0777"/>
    <w:rsid w:val="003D5311"/>
    <w:rsid w:val="003D7462"/>
    <w:rsid w:val="003E2E3A"/>
    <w:rsid w:val="003F0195"/>
    <w:rsid w:val="003F0847"/>
    <w:rsid w:val="003F1375"/>
    <w:rsid w:val="00404214"/>
    <w:rsid w:val="00410B60"/>
    <w:rsid w:val="0041103E"/>
    <w:rsid w:val="00415623"/>
    <w:rsid w:val="00417A7F"/>
    <w:rsid w:val="004229F9"/>
    <w:rsid w:val="00423041"/>
    <w:rsid w:val="004319AA"/>
    <w:rsid w:val="00433B71"/>
    <w:rsid w:val="00440D96"/>
    <w:rsid w:val="00442842"/>
    <w:rsid w:val="00453B27"/>
    <w:rsid w:val="004542D7"/>
    <w:rsid w:val="004609B8"/>
    <w:rsid w:val="004625B1"/>
    <w:rsid w:val="00465DC2"/>
    <w:rsid w:val="00475264"/>
    <w:rsid w:val="00480B8A"/>
    <w:rsid w:val="004A22A4"/>
    <w:rsid w:val="004B2A5B"/>
    <w:rsid w:val="004B5032"/>
    <w:rsid w:val="004C143D"/>
    <w:rsid w:val="004D0669"/>
    <w:rsid w:val="004D3EB9"/>
    <w:rsid w:val="004E30D3"/>
    <w:rsid w:val="004E6950"/>
    <w:rsid w:val="004F11D0"/>
    <w:rsid w:val="00525BB8"/>
    <w:rsid w:val="00542033"/>
    <w:rsid w:val="0054330D"/>
    <w:rsid w:val="00550BDF"/>
    <w:rsid w:val="00552100"/>
    <w:rsid w:val="00553AB8"/>
    <w:rsid w:val="00561DA0"/>
    <w:rsid w:val="0056415E"/>
    <w:rsid w:val="00573A2E"/>
    <w:rsid w:val="0057580F"/>
    <w:rsid w:val="00583D69"/>
    <w:rsid w:val="005A091F"/>
    <w:rsid w:val="005A3202"/>
    <w:rsid w:val="005A48AA"/>
    <w:rsid w:val="005B07F0"/>
    <w:rsid w:val="005B5790"/>
    <w:rsid w:val="005B6140"/>
    <w:rsid w:val="005C37A2"/>
    <w:rsid w:val="005C6D6B"/>
    <w:rsid w:val="005D0805"/>
    <w:rsid w:val="005D2445"/>
    <w:rsid w:val="005D3610"/>
    <w:rsid w:val="005E0B5C"/>
    <w:rsid w:val="00600918"/>
    <w:rsid w:val="00604F71"/>
    <w:rsid w:val="00607119"/>
    <w:rsid w:val="00611073"/>
    <w:rsid w:val="00623F6C"/>
    <w:rsid w:val="006302E7"/>
    <w:rsid w:val="00630CAA"/>
    <w:rsid w:val="006529FA"/>
    <w:rsid w:val="00652AAA"/>
    <w:rsid w:val="00656845"/>
    <w:rsid w:val="0066752B"/>
    <w:rsid w:val="00667B12"/>
    <w:rsid w:val="00684F63"/>
    <w:rsid w:val="006A4309"/>
    <w:rsid w:val="006C10F8"/>
    <w:rsid w:val="006C276F"/>
    <w:rsid w:val="006E09F3"/>
    <w:rsid w:val="006E422B"/>
    <w:rsid w:val="006E5888"/>
    <w:rsid w:val="007143C4"/>
    <w:rsid w:val="0071521D"/>
    <w:rsid w:val="00720955"/>
    <w:rsid w:val="007474C2"/>
    <w:rsid w:val="0075613D"/>
    <w:rsid w:val="007638FE"/>
    <w:rsid w:val="007679CC"/>
    <w:rsid w:val="007700D7"/>
    <w:rsid w:val="00770EA5"/>
    <w:rsid w:val="007720FD"/>
    <w:rsid w:val="00774B09"/>
    <w:rsid w:val="00782693"/>
    <w:rsid w:val="00796830"/>
    <w:rsid w:val="007A0492"/>
    <w:rsid w:val="007A2254"/>
    <w:rsid w:val="007A5D7D"/>
    <w:rsid w:val="007B0F85"/>
    <w:rsid w:val="007B1618"/>
    <w:rsid w:val="007D0994"/>
    <w:rsid w:val="007E5E87"/>
    <w:rsid w:val="007E73AB"/>
    <w:rsid w:val="00804A86"/>
    <w:rsid w:val="00805E4A"/>
    <w:rsid w:val="00825BCB"/>
    <w:rsid w:val="00827576"/>
    <w:rsid w:val="00832A30"/>
    <w:rsid w:val="00845A27"/>
    <w:rsid w:val="00856A36"/>
    <w:rsid w:val="0086792A"/>
    <w:rsid w:val="00886976"/>
    <w:rsid w:val="00893F68"/>
    <w:rsid w:val="008978C9"/>
    <w:rsid w:val="008A68A3"/>
    <w:rsid w:val="008A6994"/>
    <w:rsid w:val="008B6C46"/>
    <w:rsid w:val="008B6F5D"/>
    <w:rsid w:val="008C02A5"/>
    <w:rsid w:val="008C0560"/>
    <w:rsid w:val="008C2491"/>
    <w:rsid w:val="008C565F"/>
    <w:rsid w:val="008D44C2"/>
    <w:rsid w:val="008E0E5A"/>
    <w:rsid w:val="008E2F8E"/>
    <w:rsid w:val="008E30D6"/>
    <w:rsid w:val="008F1912"/>
    <w:rsid w:val="008F493A"/>
    <w:rsid w:val="00903EC9"/>
    <w:rsid w:val="009157D0"/>
    <w:rsid w:val="00915C87"/>
    <w:rsid w:val="009164EE"/>
    <w:rsid w:val="00923938"/>
    <w:rsid w:val="0093101A"/>
    <w:rsid w:val="00935CF7"/>
    <w:rsid w:val="00937D68"/>
    <w:rsid w:val="00942E20"/>
    <w:rsid w:val="00943D90"/>
    <w:rsid w:val="009539CD"/>
    <w:rsid w:val="00953DE3"/>
    <w:rsid w:val="00957A80"/>
    <w:rsid w:val="009631DE"/>
    <w:rsid w:val="00963EDC"/>
    <w:rsid w:val="0096455A"/>
    <w:rsid w:val="00965DBE"/>
    <w:rsid w:val="009670DF"/>
    <w:rsid w:val="00997E3D"/>
    <w:rsid w:val="009A4C83"/>
    <w:rsid w:val="009B5BBE"/>
    <w:rsid w:val="009F072B"/>
    <w:rsid w:val="009F5154"/>
    <w:rsid w:val="00A02804"/>
    <w:rsid w:val="00A07F1D"/>
    <w:rsid w:val="00A13EB2"/>
    <w:rsid w:val="00A33C8D"/>
    <w:rsid w:val="00A37796"/>
    <w:rsid w:val="00A400EC"/>
    <w:rsid w:val="00A5280B"/>
    <w:rsid w:val="00A56CA1"/>
    <w:rsid w:val="00A60DAA"/>
    <w:rsid w:val="00A63E16"/>
    <w:rsid w:val="00A64438"/>
    <w:rsid w:val="00A65E80"/>
    <w:rsid w:val="00A8651F"/>
    <w:rsid w:val="00A90079"/>
    <w:rsid w:val="00A92AC8"/>
    <w:rsid w:val="00AA05FF"/>
    <w:rsid w:val="00AA6277"/>
    <w:rsid w:val="00AB1315"/>
    <w:rsid w:val="00AC23F8"/>
    <w:rsid w:val="00AD2315"/>
    <w:rsid w:val="00AD2876"/>
    <w:rsid w:val="00AD296F"/>
    <w:rsid w:val="00AE52C8"/>
    <w:rsid w:val="00AE547C"/>
    <w:rsid w:val="00AF2FF8"/>
    <w:rsid w:val="00B00E9E"/>
    <w:rsid w:val="00B131F4"/>
    <w:rsid w:val="00B15913"/>
    <w:rsid w:val="00B2214A"/>
    <w:rsid w:val="00B22FAD"/>
    <w:rsid w:val="00B341A8"/>
    <w:rsid w:val="00B36FE9"/>
    <w:rsid w:val="00B528D1"/>
    <w:rsid w:val="00B552B9"/>
    <w:rsid w:val="00B60D2E"/>
    <w:rsid w:val="00B815DE"/>
    <w:rsid w:val="00B824C3"/>
    <w:rsid w:val="00B9667D"/>
    <w:rsid w:val="00B97148"/>
    <w:rsid w:val="00BA3F8A"/>
    <w:rsid w:val="00BA6339"/>
    <w:rsid w:val="00BB3015"/>
    <w:rsid w:val="00BB34D5"/>
    <w:rsid w:val="00BC3393"/>
    <w:rsid w:val="00BC383B"/>
    <w:rsid w:val="00BC4F24"/>
    <w:rsid w:val="00BD2B01"/>
    <w:rsid w:val="00BE2FC2"/>
    <w:rsid w:val="00BE5B3D"/>
    <w:rsid w:val="00BE7BA0"/>
    <w:rsid w:val="00BF03C3"/>
    <w:rsid w:val="00BF200D"/>
    <w:rsid w:val="00C074B2"/>
    <w:rsid w:val="00C168D0"/>
    <w:rsid w:val="00C20B23"/>
    <w:rsid w:val="00C43562"/>
    <w:rsid w:val="00C4453E"/>
    <w:rsid w:val="00C54C86"/>
    <w:rsid w:val="00C71627"/>
    <w:rsid w:val="00C762D3"/>
    <w:rsid w:val="00C86A36"/>
    <w:rsid w:val="00C91796"/>
    <w:rsid w:val="00C950DC"/>
    <w:rsid w:val="00CB46B0"/>
    <w:rsid w:val="00CC2531"/>
    <w:rsid w:val="00CC7FBF"/>
    <w:rsid w:val="00CD22EB"/>
    <w:rsid w:val="00CE1882"/>
    <w:rsid w:val="00CE2E0E"/>
    <w:rsid w:val="00CF73CA"/>
    <w:rsid w:val="00D047B0"/>
    <w:rsid w:val="00D1230A"/>
    <w:rsid w:val="00D15B34"/>
    <w:rsid w:val="00D20934"/>
    <w:rsid w:val="00D2121D"/>
    <w:rsid w:val="00D21526"/>
    <w:rsid w:val="00D24820"/>
    <w:rsid w:val="00D37B6C"/>
    <w:rsid w:val="00D40677"/>
    <w:rsid w:val="00D436DE"/>
    <w:rsid w:val="00D45A3F"/>
    <w:rsid w:val="00D51E8A"/>
    <w:rsid w:val="00D5789F"/>
    <w:rsid w:val="00D65629"/>
    <w:rsid w:val="00D65AD1"/>
    <w:rsid w:val="00D66F95"/>
    <w:rsid w:val="00D74B12"/>
    <w:rsid w:val="00D8282C"/>
    <w:rsid w:val="00D95649"/>
    <w:rsid w:val="00D95B4C"/>
    <w:rsid w:val="00D96C02"/>
    <w:rsid w:val="00DB2B0A"/>
    <w:rsid w:val="00DB4D74"/>
    <w:rsid w:val="00DB7660"/>
    <w:rsid w:val="00DD0074"/>
    <w:rsid w:val="00DD10D0"/>
    <w:rsid w:val="00DD1228"/>
    <w:rsid w:val="00DD2B15"/>
    <w:rsid w:val="00DD6C41"/>
    <w:rsid w:val="00E15242"/>
    <w:rsid w:val="00E160D1"/>
    <w:rsid w:val="00E31F82"/>
    <w:rsid w:val="00E31FD5"/>
    <w:rsid w:val="00E33E6C"/>
    <w:rsid w:val="00E433D9"/>
    <w:rsid w:val="00E45F8C"/>
    <w:rsid w:val="00E5400F"/>
    <w:rsid w:val="00E61B2C"/>
    <w:rsid w:val="00E76EB8"/>
    <w:rsid w:val="00E97EB9"/>
    <w:rsid w:val="00EA0BCD"/>
    <w:rsid w:val="00EA197F"/>
    <w:rsid w:val="00EA2539"/>
    <w:rsid w:val="00EE23FA"/>
    <w:rsid w:val="00EE68D4"/>
    <w:rsid w:val="00EE7436"/>
    <w:rsid w:val="00EF30E2"/>
    <w:rsid w:val="00EF7CFE"/>
    <w:rsid w:val="00F00EB4"/>
    <w:rsid w:val="00F12CC4"/>
    <w:rsid w:val="00F16F6B"/>
    <w:rsid w:val="00F27702"/>
    <w:rsid w:val="00F3063F"/>
    <w:rsid w:val="00F42177"/>
    <w:rsid w:val="00F4402E"/>
    <w:rsid w:val="00F47190"/>
    <w:rsid w:val="00F512E1"/>
    <w:rsid w:val="00F61773"/>
    <w:rsid w:val="00F7327D"/>
    <w:rsid w:val="00F74723"/>
    <w:rsid w:val="00F90F48"/>
    <w:rsid w:val="00F96917"/>
    <w:rsid w:val="00FA3404"/>
    <w:rsid w:val="00FA5BB5"/>
    <w:rsid w:val="00FB0316"/>
    <w:rsid w:val="00FB0553"/>
    <w:rsid w:val="00FB0B2F"/>
    <w:rsid w:val="00FB70AB"/>
    <w:rsid w:val="00FD3AAC"/>
    <w:rsid w:val="00FD7BB0"/>
    <w:rsid w:val="00FE2168"/>
    <w:rsid w:val="00FE2B72"/>
    <w:rsid w:val="00FF2BDD"/>
    <w:rsid w:val="00FF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EAF9"/>
  <w15:docId w15:val="{78610F10-0DEC-475A-9C02-01BF3FF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BE"/>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next w:val="Normal"/>
    <w:link w:val="Style2Char"/>
    <w:qFormat/>
    <w:rsid w:val="0057580F"/>
    <w:pPr>
      <w:jc w:val="left"/>
    </w:pPr>
    <w:rPr>
      <w:rFonts w:cs="Sylfaen"/>
      <w:bCs/>
      <w:szCs w:val="24"/>
      <w:lang w:val="hy-AM" w:eastAsia="de-DE"/>
    </w:rPr>
  </w:style>
  <w:style w:type="character" w:customStyle="1" w:styleId="Style2Char">
    <w:name w:val="Style2 Char"/>
    <w:basedOn w:val="DefaultParagraphFont"/>
    <w:link w:val="Style2"/>
    <w:rsid w:val="0057580F"/>
    <w:rPr>
      <w:rFonts w:cs="Sylfaen"/>
      <w:bCs/>
      <w:szCs w:val="24"/>
      <w:lang w:val="hy-AM" w:eastAsia="de-DE"/>
    </w:rPr>
  </w:style>
  <w:style w:type="table" w:styleId="LightShading">
    <w:name w:val="Light Shading"/>
    <w:basedOn w:val="TableNormal"/>
    <w:uiPriority w:val="60"/>
    <w:rsid w:val="00845A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4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45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aliases w:val="Bullet1,References,List Paragraph (numbered (a)),IBL List Paragraph,List Paragraph nowy,Numbered List Paragraph,Table no. List Paragraph,List Paragraph1,Akapit z listą BS,List Paragraph 1,OBC Bullet,List Paragraph11,Normal numbered"/>
    <w:basedOn w:val="Normal"/>
    <w:link w:val="ListParagraphChar"/>
    <w:uiPriority w:val="34"/>
    <w:qFormat/>
    <w:rsid w:val="0054330D"/>
    <w:pPr>
      <w:spacing w:after="0" w:line="240" w:lineRule="auto"/>
      <w:ind w:left="720"/>
      <w:contextualSpacing/>
      <w:jc w:val="both"/>
    </w:pPr>
    <w:rPr>
      <w:rFonts w:ascii="Liberation Serif" w:eastAsia="NSimSun" w:hAnsi="Liberation Serif" w:cs="Mangal"/>
      <w:kern w:val="2"/>
      <w:sz w:val="24"/>
      <w:szCs w:val="21"/>
      <w:lang w:val="ru-RU" w:eastAsia="zh-CN" w:bidi="hi-IN"/>
    </w:rPr>
  </w:style>
  <w:style w:type="paragraph" w:styleId="BalloonText">
    <w:name w:val="Balloon Text"/>
    <w:basedOn w:val="Normal"/>
    <w:link w:val="BalloonTextChar"/>
    <w:uiPriority w:val="99"/>
    <w:semiHidden/>
    <w:unhideWhenUsed/>
    <w:rsid w:val="00AD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15"/>
    <w:rPr>
      <w:rFonts w:ascii="Tahoma" w:hAnsi="Tahoma" w:cs="Tahoma"/>
      <w:sz w:val="16"/>
      <w:szCs w:val="16"/>
    </w:rPr>
  </w:style>
  <w:style w:type="character" w:styleId="Strong">
    <w:name w:val="Strong"/>
    <w:basedOn w:val="DefaultParagraphFont"/>
    <w:uiPriority w:val="22"/>
    <w:qFormat/>
    <w:rsid w:val="00D047B0"/>
    <w:rPr>
      <w:b/>
    </w:rPr>
  </w:style>
  <w:style w:type="character" w:customStyle="1" w:styleId="mechtexChar">
    <w:name w:val="mechtex Char"/>
    <w:link w:val="mechtex"/>
    <w:locked/>
    <w:rsid w:val="00442842"/>
    <w:rPr>
      <w:rFonts w:ascii="Arial Armenian" w:eastAsia="Times New Roman" w:hAnsi="Arial Armenian" w:cs="Times New Roman"/>
      <w:lang w:eastAsia="ru-RU"/>
    </w:rPr>
  </w:style>
  <w:style w:type="paragraph" w:customStyle="1" w:styleId="mechtex">
    <w:name w:val="mechtex"/>
    <w:basedOn w:val="Normal"/>
    <w:link w:val="mechtexChar"/>
    <w:qFormat/>
    <w:rsid w:val="00442842"/>
    <w:pPr>
      <w:spacing w:after="0" w:line="240" w:lineRule="auto"/>
      <w:jc w:val="center"/>
    </w:pPr>
    <w:rPr>
      <w:rFonts w:ascii="Arial Armenian" w:eastAsia="Times New Roman" w:hAnsi="Arial Armenian" w:cs="Times New Roman"/>
      <w:sz w:val="24"/>
      <w:lang w:eastAsia="ru-RU"/>
    </w:rPr>
  </w:style>
  <w:style w:type="character" w:customStyle="1" w:styleId="ListParagraphChar">
    <w:name w:val="List Paragraph Char"/>
    <w:aliases w:val="Bullet1 Char,References Char,List Paragraph (numbered (a)) Char,IBL List Paragraph Char,List Paragraph nowy Char,Numbered List Paragraph Char,Table no. List Paragraph Char,List Paragraph1 Char,Akapit z listą BS Char,OBC Bullet Char"/>
    <w:link w:val="ListParagraph"/>
    <w:uiPriority w:val="34"/>
    <w:locked/>
    <w:rsid w:val="00FA3404"/>
    <w:rPr>
      <w:rFonts w:ascii="Liberation Serif" w:eastAsia="NSimSun" w:hAnsi="Liberation Serif" w:cs="Mangal"/>
      <w:kern w:val="2"/>
      <w:szCs w:val="21"/>
      <w:lang w:val="ru-RU" w:eastAsia="zh-CN" w:bidi="hi-IN"/>
    </w:rPr>
  </w:style>
  <w:style w:type="paragraph" w:styleId="BodyText">
    <w:name w:val="Body Text"/>
    <w:basedOn w:val="Normal"/>
    <w:link w:val="BodyTextChar"/>
    <w:rsid w:val="00A02804"/>
    <w:pPr>
      <w:suppressAutoHyphens/>
      <w:spacing w:after="140" w:line="276" w:lineRule="auto"/>
    </w:pPr>
    <w:rPr>
      <w:rFonts w:ascii="Calibri" w:eastAsia="Calibri" w:hAnsi="Calibri"/>
      <w:color w:val="00000A"/>
    </w:rPr>
  </w:style>
  <w:style w:type="character" w:customStyle="1" w:styleId="BodyTextChar">
    <w:name w:val="Body Text Char"/>
    <w:basedOn w:val="DefaultParagraphFont"/>
    <w:link w:val="BodyText"/>
    <w:rsid w:val="00A02804"/>
    <w:rPr>
      <w:rFonts w:ascii="Calibri" w:eastAsia="Calibri" w:hAnsi="Calibri"/>
      <w:color w:val="00000A"/>
      <w:sz w:val="22"/>
    </w:rPr>
  </w:style>
  <w:style w:type="paragraph" w:styleId="Caption">
    <w:name w:val="caption"/>
    <w:basedOn w:val="Normal"/>
    <w:next w:val="Normal"/>
    <w:uiPriority w:val="35"/>
    <w:semiHidden/>
    <w:unhideWhenUsed/>
    <w:qFormat/>
    <w:rsid w:val="00DD0074"/>
    <w:pPr>
      <w:spacing w:after="200" w:line="240" w:lineRule="auto"/>
    </w:pPr>
    <w:rPr>
      <w:i/>
      <w:iCs/>
      <w:color w:val="1F497D" w:themeColor="text2"/>
      <w:sz w:val="18"/>
      <w:szCs w:val="18"/>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Char"/>
    <w:basedOn w:val="Normal"/>
    <w:link w:val="NormalWebChar"/>
    <w:uiPriority w:val="99"/>
    <w:unhideWhenUsed/>
    <w:qFormat/>
    <w:rsid w:val="00E33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Char Char"/>
    <w:link w:val="NormalWeb"/>
    <w:uiPriority w:val="99"/>
    <w:locked/>
    <w:rsid w:val="00E33E6C"/>
    <w:rPr>
      <w:rFonts w:ascii="Times New Roman" w:eastAsia="Times New Roman" w:hAnsi="Times New Roman" w:cs="Times New Roman"/>
      <w:szCs w:val="24"/>
    </w:rPr>
  </w:style>
  <w:style w:type="character" w:styleId="Emphasis">
    <w:name w:val="Emphasis"/>
    <w:basedOn w:val="DefaultParagraphFont"/>
    <w:uiPriority w:val="20"/>
    <w:qFormat/>
    <w:rsid w:val="004F11D0"/>
    <w:rPr>
      <w:i/>
      <w:iCs/>
    </w:rPr>
  </w:style>
  <w:style w:type="paragraph" w:customStyle="1" w:styleId="Boxlist">
    <w:name w:val="Box list"/>
    <w:basedOn w:val="Normal"/>
    <w:qFormat/>
    <w:rsid w:val="00E31FD5"/>
    <w:pPr>
      <w:numPr>
        <w:numId w:val="17"/>
      </w:numPr>
      <w:pBdr>
        <w:top w:val="single" w:sz="4" w:space="6" w:color="auto"/>
        <w:left w:val="single" w:sz="4" w:space="7" w:color="auto"/>
        <w:bottom w:val="single" w:sz="4" w:space="6" w:color="auto"/>
        <w:right w:val="single" w:sz="4" w:space="7" w:color="auto"/>
      </w:pBdr>
      <w:shd w:val="clear" w:color="auto" w:fill="EBF2FA"/>
      <w:spacing w:after="120" w:line="276" w:lineRule="auto"/>
      <w:ind w:left="341" w:right="57" w:hanging="284"/>
    </w:pPr>
    <w:rPr>
      <w:rFonts w:ascii="GHEA Grapalat" w:hAnsi="GHEA Grapalat" w:cs="Cambria Math"/>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766">
      <w:bodyDiv w:val="1"/>
      <w:marLeft w:val="0"/>
      <w:marRight w:val="0"/>
      <w:marTop w:val="0"/>
      <w:marBottom w:val="0"/>
      <w:divBdr>
        <w:top w:val="none" w:sz="0" w:space="0" w:color="auto"/>
        <w:left w:val="none" w:sz="0" w:space="0" w:color="auto"/>
        <w:bottom w:val="none" w:sz="0" w:space="0" w:color="auto"/>
        <w:right w:val="none" w:sz="0" w:space="0" w:color="auto"/>
      </w:divBdr>
    </w:div>
    <w:div w:id="10256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D104-F396-4383-B809-3159428B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Jzmachyan</dc:creator>
  <cp:keywords/>
  <dc:description/>
  <cp:lastModifiedBy>Nazik</cp:lastModifiedBy>
  <cp:revision>366</cp:revision>
  <cp:lastPrinted>2022-06-15T08:43:00Z</cp:lastPrinted>
  <dcterms:created xsi:type="dcterms:W3CDTF">2021-04-16T05:44:00Z</dcterms:created>
  <dcterms:modified xsi:type="dcterms:W3CDTF">2022-11-22T13:59:00Z</dcterms:modified>
</cp:coreProperties>
</file>