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908" w:rsidRDefault="001A5908" w:rsidP="001A5908">
      <w:pPr>
        <w:pStyle w:val="NormalWeb"/>
        <w:spacing w:before="0"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1A5908" w:rsidRDefault="001A5908" w:rsidP="001A5908">
      <w:pPr>
        <w:pStyle w:val="NormalWeb"/>
        <w:spacing w:before="0" w:after="0" w:line="360" w:lineRule="auto"/>
        <w:ind w:firstLine="375"/>
        <w:jc w:val="center"/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«Տարածք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ներ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, 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անհատույց օգտագործման իրավունքով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մասին»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</w:t>
      </w:r>
      <w:r>
        <w:rPr>
          <w:rFonts w:ascii="GHEA Grapalat" w:hAnsi="GHEA Grapalat"/>
          <w:b/>
          <w:bCs/>
          <w:color w:val="000000"/>
        </w:rPr>
        <w:t xml:space="preserve"> նախագծի</w:t>
      </w:r>
      <w:r>
        <w:rPr>
          <w:rFonts w:ascii="GHEA Grapalat" w:hAnsi="GHEA Grapalat"/>
          <w:b/>
          <w:bCs/>
          <w:color w:val="000000"/>
          <w:lang w:val="hy-AM"/>
        </w:rPr>
        <w:t xml:space="preserve"> ընդունման անհրաժեշտության մասին</w:t>
      </w:r>
    </w:p>
    <w:p w:rsidR="001A5908" w:rsidRDefault="001A5908" w:rsidP="001A5908">
      <w:pPr>
        <w:pStyle w:val="Standard"/>
        <w:spacing w:before="0" w:after="0" w:line="360" w:lineRule="auto"/>
        <w:ind w:left="0" w:right="144" w:firstLine="720"/>
        <w:jc w:val="both"/>
      </w:pPr>
      <w:r>
        <w:rPr>
          <w:rFonts w:ascii="GHEA Grapalat" w:hAnsi="GHEA Grapalat" w:cs="Sylfaen"/>
          <w:sz w:val="24"/>
          <w:szCs w:val="24"/>
          <w:lang w:val="fr-FR"/>
        </w:rPr>
        <w:t xml:space="preserve">ՀՀ վարչապետի աշխատակազմ է դիմել </w:t>
      </w:r>
      <w:r>
        <w:rPr>
          <w:rFonts w:ascii="GHEA Grapalat" w:hAnsi="GHEA Grapalat"/>
          <w:sz w:val="24"/>
          <w:szCs w:val="24"/>
          <w:lang w:val="pt-BR"/>
        </w:rPr>
        <w:t xml:space="preserve">քաղաքաշինության, տեխնիկական և հրդեհային անվտանգության տեսչական մարմնի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(այսուհետ՝ Տեսչական մարմին) </w:t>
      </w:r>
      <w:r>
        <w:rPr>
          <w:rFonts w:ascii="GHEA Grapalat" w:hAnsi="GHEA Grapalat"/>
          <w:sz w:val="24"/>
          <w:szCs w:val="24"/>
          <w:lang w:val="pt-BR"/>
        </w:rPr>
        <w:t xml:space="preserve"> ղեկավարը՝</w:t>
      </w:r>
      <w:r>
        <w:rPr>
          <w:rFonts w:ascii="GHEA Grapalat" w:hAnsi="GHEA Grapalat" w:cs="Arial"/>
          <w:bCs/>
          <w:kern w:val="3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</w:rPr>
        <w:t>Տեսչական մարմնի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պատշաճ գործունեությունն ապահովելու նպատակով </w:t>
      </w:r>
      <w:r>
        <w:rPr>
          <w:rFonts w:ascii="GHEA Grapalat" w:eastAsia="Times New Roman" w:hAnsi="GHEA Grapalat"/>
          <w:sz w:val="24"/>
          <w:szCs w:val="24"/>
          <w:lang w:val="hy-AM"/>
        </w:rPr>
        <w:t>նոր շենքային պայմաններ առաջարկելու խնդրանքով</w:t>
      </w:r>
      <w:r>
        <w:rPr>
          <w:rFonts w:ascii="GHEA Grapalat" w:eastAsia="Times New Roman" w:hAnsi="GHEA Grapalat"/>
          <w:sz w:val="24"/>
          <w:szCs w:val="24"/>
        </w:rPr>
        <w:t>:</w:t>
      </w:r>
    </w:p>
    <w:p w:rsidR="001A5908" w:rsidRDefault="001A5908" w:rsidP="001A5908">
      <w:pPr>
        <w:pStyle w:val="Standard"/>
        <w:spacing w:before="0" w:after="0" w:line="360" w:lineRule="auto"/>
        <w:ind w:left="0" w:right="144" w:firstLine="720"/>
        <w:jc w:val="both"/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Համաձայն ՀՀ կառավարության 2021 թվականի մայիսի 6-ի N 708-Ա </w:t>
      </w:r>
      <w:r>
        <w:rPr>
          <w:rFonts w:ascii="GHEA Grapalat" w:eastAsia="Times New Roman" w:hAnsi="GHEA Grapalat"/>
          <w:sz w:val="24"/>
          <w:szCs w:val="24"/>
        </w:rPr>
        <w:t xml:space="preserve">և նոյեմբերի 4-ի </w:t>
      </w:r>
      <w:r>
        <w:rPr>
          <w:rFonts w:ascii="GHEA Grapalat" w:eastAsia="Times New Roman" w:hAnsi="GHEA Grapalat"/>
          <w:sz w:val="24"/>
          <w:szCs w:val="24"/>
          <w:lang w:val="hy-AM"/>
        </w:rPr>
        <w:t>N 1801-Ա որոշումների՝ ՀՀ սեփականությունը հանդիսացող Երևան քաղաքի Նալբանդյան 28 հասցեում գտնվող վարչական շենքից 1333.6 քառ. մետր ընդհանուր մակերեսով (որից 2-րդ հարկից 546.5 քառ. մետր և 4-րդ հարկից 787.1 քառ. մետր) տարածքը հետ է վերցվել ՀՀ տարածքային կառավարման և ենթակառուցվածքների նախարարության պետական գույքի կառավարման կոմիտեից</w:t>
      </w:r>
      <w:r>
        <w:rPr>
          <w:rFonts w:ascii="GHEA Grapalat" w:eastAsia="Times New Roman" w:hAnsi="GHEA Grapalat"/>
          <w:sz w:val="24"/>
          <w:szCs w:val="24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(այսուհետ՝ Կոմիտե) և ամրացվել </w:t>
      </w:r>
      <w:r>
        <w:rPr>
          <w:rFonts w:ascii="GHEA Grapalat" w:eastAsia="Times New Roman" w:hAnsi="GHEA Grapalat"/>
          <w:sz w:val="24"/>
          <w:szCs w:val="24"/>
        </w:rPr>
        <w:t>Տ</w:t>
      </w:r>
      <w:r>
        <w:rPr>
          <w:rFonts w:ascii="GHEA Grapalat" w:eastAsia="Times New Roman" w:hAnsi="GHEA Grapalat"/>
          <w:sz w:val="24"/>
          <w:szCs w:val="24"/>
          <w:lang w:val="hy-AM"/>
        </w:rPr>
        <w:t>եսչական մարմնին</w:t>
      </w:r>
      <w:r>
        <w:rPr>
          <w:rFonts w:ascii="GHEA Grapalat" w:eastAsia="Times New Roman" w:hAnsi="GHEA Grapalat"/>
          <w:sz w:val="24"/>
          <w:szCs w:val="24"/>
        </w:rPr>
        <w:t xml:space="preserve">, սակայն վերջինիս կողմից նշված տարածքը չի օգտագործվել, քանի որ տարածքի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վերանորոգման և վերակառուցման աշխատանքների իր</w:t>
      </w:r>
      <w:r>
        <w:rPr>
          <w:rFonts w:ascii="GHEA Grapalat" w:eastAsia="Times New Roman" w:hAnsi="GHEA Grapalat" w:cs="GHEA Grapalat"/>
          <w:sz w:val="24"/>
          <w:szCs w:val="24"/>
        </w:rPr>
        <w:t>ա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կանացման համար անհրաժեշտ են մեծ ֆինանսական միջոցներ։</w:t>
      </w:r>
    </w:p>
    <w:p w:rsidR="001A5908" w:rsidRDefault="001A5908" w:rsidP="001A5908">
      <w:pPr>
        <w:pStyle w:val="Standard"/>
        <w:spacing w:before="0" w:after="0" w:line="360" w:lineRule="auto"/>
        <w:ind w:left="0" w:right="144" w:firstLine="720"/>
        <w:jc w:val="both"/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Միաժամանակ հաշվի առնելով, որ ֆինանսատնտեսական նախարարական կոմիտեի 2022 թվականի մարտի 15-ի նիստի N ԿԱ/73-2022 արձանագրության օրակարգի 1-ին հարցով </w:t>
      </w:r>
      <w:r>
        <w:rPr>
          <w:rFonts w:ascii="GHEA Grapalat" w:eastAsia="Times New Roman" w:hAnsi="GHEA Grapalat"/>
          <w:sz w:val="24"/>
          <w:szCs w:val="24"/>
        </w:rPr>
        <w:t>Կ</w:t>
      </w:r>
      <w:r>
        <w:rPr>
          <w:rFonts w:ascii="GHEA Grapalat" w:eastAsia="Times New Roman" w:hAnsi="GHEA Grapalat"/>
          <w:sz w:val="24"/>
          <w:szCs w:val="24"/>
          <w:lang w:val="hy-AM"/>
        </w:rPr>
        <w:t>ոմիտեի նախագահին հանձնարարվել է քայլեր ձեռնարկել ք</w:t>
      </w:r>
      <w:r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Երևան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Նալբանդյան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28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հասցեում գտնվող շենքում տեղակայված պետական մարմիններին այլ շենքային պայմաններ առաջարկելու ուղղությամբ,</w:t>
      </w:r>
      <w:r>
        <w:rPr>
          <w:rFonts w:ascii="GHEA Grapalat" w:eastAsia="Times New Roman" w:hAnsi="GHEA Grapalat" w:cs="GHEA Grapalat"/>
          <w:sz w:val="24"/>
          <w:szCs w:val="24"/>
        </w:rPr>
        <w:t xml:space="preserve"> Կոմիտեի կողմից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</w:rPr>
        <w:t xml:space="preserve">առաջարկվում է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Տեսչական մարմնին </w:t>
      </w:r>
      <w:r>
        <w:rPr>
          <w:rFonts w:ascii="GHEA Grapalat" w:eastAsia="Times New Roman" w:hAnsi="GHEA Grapalat" w:cs="GHEA Grapalat"/>
          <w:sz w:val="24"/>
          <w:szCs w:val="24"/>
        </w:rPr>
        <w:t xml:space="preserve">ամրացնել ՀՀ արտակարգ իրավիճակների նախարարությանն ամրացված ք. Երևան,  </w:t>
      </w:r>
      <w:r>
        <w:rPr>
          <w:rFonts w:ascii="GHEA Grapalat" w:hAnsi="GHEA Grapalat" w:cs="Arial"/>
          <w:bCs/>
          <w:kern w:val="3"/>
          <w:sz w:val="24"/>
          <w:szCs w:val="24"/>
          <w:lang w:val="hy-AM"/>
        </w:rPr>
        <w:t>Դավթաշեն</w:t>
      </w:r>
      <w:r>
        <w:rPr>
          <w:rFonts w:ascii="GHEA Grapalat" w:hAnsi="GHEA Grapalat" w:cs="Arial"/>
          <w:bCs/>
          <w:kern w:val="3"/>
          <w:sz w:val="24"/>
          <w:szCs w:val="24"/>
        </w:rPr>
        <w:t>,</w:t>
      </w:r>
      <w:r>
        <w:rPr>
          <w:rFonts w:ascii="GHEA Grapalat" w:hAnsi="GHEA Grapalat" w:cs="Arial"/>
          <w:bCs/>
          <w:kern w:val="3"/>
          <w:sz w:val="24"/>
          <w:szCs w:val="24"/>
          <w:lang w:val="hy-AM"/>
        </w:rPr>
        <w:t xml:space="preserve"> Միկոյան 109/8 հասցեում գտնվող 2629,88 քառ.մետր ընդհանուր մակերեսով 3-րդ և 4-րդ հարկերն ամբողջությամբ</w:t>
      </w:r>
      <w:r>
        <w:rPr>
          <w:rFonts w:ascii="GHEA Grapalat" w:hAnsi="GHEA Grapalat" w:cs="Arial"/>
          <w:bCs/>
          <w:kern w:val="3"/>
          <w:sz w:val="24"/>
          <w:szCs w:val="24"/>
        </w:rPr>
        <w:t>, որի արդյունքում Տեսչական մարմնի կողմից կազատվեն նաև փաստացի զբաղեցրած ք. Երևան, Սարյան 22 հասցեում գտնվող շենքի 11-րդ ու 13-րդ հարկերի տարածքները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:rsidR="001A5908" w:rsidRDefault="001A5908" w:rsidP="001A5908">
      <w:pPr>
        <w:pStyle w:val="Standard"/>
        <w:spacing w:before="0" w:after="0" w:line="360" w:lineRule="auto"/>
        <w:ind w:left="0" w:right="144" w:firstLine="720"/>
        <w:jc w:val="both"/>
      </w:pPr>
      <w:r>
        <w:rPr>
          <w:rFonts w:ascii="GHEA Grapalat" w:hAnsi="GHEA Grapalat"/>
          <w:sz w:val="24"/>
          <w:szCs w:val="24"/>
        </w:rPr>
        <w:t xml:space="preserve">Կոմիտե է դիմել ՀՀ շրջակա միջավայրի նախարարությունը՝ </w:t>
      </w:r>
      <w:r>
        <w:rPr>
          <w:rFonts w:ascii="GHEA Grapalat" w:hAnsi="GHEA Grapalat"/>
          <w:sz w:val="24"/>
          <w:szCs w:val="24"/>
          <w:lang w:val="hy-AM"/>
        </w:rPr>
        <w:t>ք. Երևան</w:t>
      </w:r>
      <w:r>
        <w:rPr>
          <w:rFonts w:ascii="GHEA Grapalat" w:hAnsi="GHEA Grapalat"/>
          <w:sz w:val="24"/>
          <w:szCs w:val="24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Պարույր Սևակ 5/1 հասցեում </w:t>
      </w:r>
      <w:r>
        <w:rPr>
          <w:rFonts w:ascii="GHEA Grapalat" w:hAnsi="GHEA Grapalat"/>
          <w:sz w:val="24"/>
          <w:szCs w:val="24"/>
        </w:rPr>
        <w:t xml:space="preserve">գտնվող անշարժ գույքը </w:t>
      </w:r>
      <w:r>
        <w:rPr>
          <w:rFonts w:ascii="GHEA Grapalat" w:hAnsi="GHEA Grapalat"/>
          <w:color w:val="0D0D0D"/>
          <w:sz w:val="24"/>
          <w:szCs w:val="24"/>
          <w:lang w:val="af-ZA"/>
        </w:rPr>
        <w:t>«</w:t>
      </w:r>
      <w:r>
        <w:rPr>
          <w:rFonts w:ascii="GHEA Grapalat" w:hAnsi="GHEA Grapalat" w:cs="GHEAGrapalat"/>
          <w:color w:val="0D0D0D"/>
          <w:sz w:val="24"/>
          <w:szCs w:val="24"/>
          <w:lang w:val="hy-AM"/>
        </w:rPr>
        <w:t>Հիդրոօդերևութաբանության</w:t>
      </w:r>
      <w:r>
        <w:rPr>
          <w:rFonts w:ascii="GHEA Grapalat" w:hAnsi="GHEA Grapalat" w:cs="GHEAGrapalat"/>
          <w:color w:val="0D0D0D"/>
          <w:sz w:val="24"/>
          <w:szCs w:val="24"/>
          <w:lang w:val="fr-FR"/>
        </w:rPr>
        <w:t xml:space="preserve"> </w:t>
      </w:r>
      <w:r>
        <w:rPr>
          <w:rFonts w:ascii="GHEA Grapalat" w:hAnsi="GHEA Grapalat" w:cs="GHEAGrapalat"/>
          <w:color w:val="0D0D0D"/>
          <w:sz w:val="24"/>
          <w:szCs w:val="24"/>
          <w:lang w:val="hy-AM"/>
        </w:rPr>
        <w:t>և</w:t>
      </w:r>
      <w:r>
        <w:rPr>
          <w:rFonts w:ascii="GHEA Grapalat" w:hAnsi="GHEA Grapalat" w:cs="GHEAGrapalat"/>
          <w:color w:val="0D0D0D"/>
          <w:sz w:val="24"/>
          <w:szCs w:val="24"/>
          <w:lang w:val="fr-FR"/>
        </w:rPr>
        <w:t xml:space="preserve"> </w:t>
      </w:r>
      <w:r>
        <w:rPr>
          <w:rFonts w:ascii="GHEA Grapalat" w:hAnsi="GHEA Grapalat" w:cs="GHEAGrapalat"/>
          <w:color w:val="0D0D0D"/>
          <w:sz w:val="24"/>
          <w:szCs w:val="24"/>
          <w:lang w:val="hy-AM"/>
        </w:rPr>
        <w:t>մոնիթորինգի</w:t>
      </w:r>
      <w:r>
        <w:rPr>
          <w:rFonts w:ascii="GHEA Grapalat" w:hAnsi="GHEA Grapalat" w:cs="GHEAGrapalat"/>
          <w:color w:val="0D0D0D"/>
          <w:sz w:val="24"/>
          <w:szCs w:val="24"/>
          <w:lang w:val="fr-FR"/>
        </w:rPr>
        <w:t xml:space="preserve"> </w:t>
      </w:r>
      <w:r>
        <w:rPr>
          <w:rFonts w:ascii="GHEA Grapalat" w:hAnsi="GHEA Grapalat" w:cs="GHEAGrapalat"/>
          <w:color w:val="0D0D0D"/>
          <w:sz w:val="24"/>
          <w:szCs w:val="24"/>
          <w:lang w:val="hy-AM"/>
        </w:rPr>
        <w:t>կենտրոն</w:t>
      </w:r>
      <w:r>
        <w:rPr>
          <w:rFonts w:ascii="GHEA Grapalat" w:hAnsi="GHEA Grapalat"/>
          <w:color w:val="0D0D0D"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color w:val="0D0D0D"/>
          <w:sz w:val="24"/>
          <w:szCs w:val="24"/>
          <w:lang w:val="hy-AM"/>
        </w:rPr>
        <w:t>պետական</w:t>
      </w:r>
      <w:r>
        <w:rPr>
          <w:rFonts w:ascii="GHEA Grapalat" w:hAnsi="GHEA Grapalat"/>
          <w:color w:val="0D0D0D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D0D0D"/>
          <w:sz w:val="24"/>
          <w:szCs w:val="24"/>
          <w:lang w:val="hy-AM"/>
        </w:rPr>
        <w:t>ոչ</w:t>
      </w:r>
      <w:r>
        <w:rPr>
          <w:rFonts w:ascii="GHEA Grapalat" w:hAnsi="GHEA Grapalat"/>
          <w:color w:val="0D0D0D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D0D0D"/>
          <w:sz w:val="24"/>
          <w:szCs w:val="24"/>
          <w:lang w:val="hy-AM"/>
        </w:rPr>
        <w:t>առևտրային</w:t>
      </w:r>
      <w:r>
        <w:rPr>
          <w:rFonts w:ascii="GHEA Grapalat" w:hAnsi="GHEA Grapalat"/>
          <w:color w:val="0D0D0D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D0D0D"/>
          <w:sz w:val="24"/>
          <w:szCs w:val="24"/>
          <w:lang w:val="hy-AM"/>
        </w:rPr>
        <w:t xml:space="preserve">կազմակերպությանը </w:t>
      </w:r>
      <w:r>
        <w:rPr>
          <w:rFonts w:ascii="GHEA Grapalat" w:hAnsi="GHEA Grapalat"/>
          <w:color w:val="0D0D0D"/>
          <w:sz w:val="24"/>
          <w:szCs w:val="24"/>
          <w:lang w:val="af-ZA"/>
        </w:rPr>
        <w:t xml:space="preserve">(այսուհետ՝ Կազմակերպություն) անժամկետ անհատույց օգտագործման իրավունքով </w:t>
      </w:r>
      <w:r>
        <w:rPr>
          <w:rFonts w:ascii="GHEA Grapalat" w:hAnsi="GHEA Grapalat"/>
          <w:color w:val="0D0D0D"/>
          <w:sz w:val="24"/>
          <w:szCs w:val="24"/>
        </w:rPr>
        <w:t>ամրացնելու խնդրանքով:</w:t>
      </w:r>
    </w:p>
    <w:p w:rsidR="001A5908" w:rsidRPr="001A5908" w:rsidRDefault="001A5908" w:rsidP="001A5908">
      <w:pPr>
        <w:pStyle w:val="Standard"/>
        <w:spacing w:before="0" w:after="0" w:line="360" w:lineRule="auto"/>
        <w:ind w:left="0" w:right="144" w:firstLine="720"/>
        <w:jc w:val="both"/>
        <w:rPr>
          <w:lang w:val="hy-AM"/>
        </w:rPr>
      </w:pPr>
      <w:r>
        <w:rPr>
          <w:rFonts w:ascii="GHEA Grapalat" w:hAnsi="GHEA Grapalat"/>
          <w:sz w:val="24"/>
          <w:szCs w:val="24"/>
        </w:rPr>
        <w:lastRenderedPageBreak/>
        <w:t xml:space="preserve">Համաձայն ՀՀ շրջակա միջավայրի նախարարության կողմից ներկայացված տեղեկատվության՝ </w:t>
      </w:r>
      <w:r>
        <w:rPr>
          <w:rFonts w:ascii="GHEA Grapalat" w:hAnsi="GHEA Grapalat"/>
          <w:color w:val="0D0D0D"/>
          <w:sz w:val="24"/>
          <w:szCs w:val="24"/>
          <w:lang w:val="af-ZA"/>
        </w:rPr>
        <w:t xml:space="preserve">Կազմակերպությունը 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>ն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երկայումս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իր աշխատանքային գործունեությունը ծավալում է արտակարգ իրավիճակների նախարարության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 xml:space="preserve"> 3-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րդ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մասնաշենքում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և ք</w:t>
      </w:r>
      <w:r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Երևան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Կառավարական տուն 3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հասցե</w:t>
      </w:r>
      <w:r>
        <w:rPr>
          <w:rFonts w:ascii="GHEA Grapalat" w:hAnsi="GHEA Grapalat" w:cs="Calibri"/>
          <w:bCs/>
          <w:color w:val="000000"/>
          <w:sz w:val="24"/>
          <w:szCs w:val="24"/>
        </w:rPr>
        <w:t>ներ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ում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որտեղ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տեղակայված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են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օպերատիվ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>-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արտադրական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ստորաբաժանումները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ինչպես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նաև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ՇՄՆ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երկրորդ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 xml:space="preserve">մասնաշենքում </w:t>
      </w:r>
      <w:r>
        <w:rPr>
          <w:rFonts w:ascii="GHEA Grapalat" w:hAnsi="GHEA Grapalat"/>
          <w:color w:val="0D0D0D"/>
          <w:sz w:val="24"/>
          <w:szCs w:val="24"/>
          <w:lang w:val="af-ZA"/>
        </w:rPr>
        <w:t>(</w:t>
      </w:r>
      <w:r>
        <w:rPr>
          <w:rFonts w:ascii="GHEA Grapalat" w:hAnsi="GHEA Grapalat"/>
          <w:color w:val="0D0D0D"/>
          <w:sz w:val="24"/>
          <w:szCs w:val="24"/>
          <w:lang w:val="hy-AM"/>
        </w:rPr>
        <w:t>ք</w:t>
      </w:r>
      <w:r>
        <w:rPr>
          <w:rFonts w:ascii="GHEA Grapalat" w:hAnsi="GHEA Grapalat"/>
          <w:color w:val="0D0D0D"/>
          <w:sz w:val="24"/>
          <w:szCs w:val="24"/>
          <w:lang w:val="af-ZA"/>
        </w:rPr>
        <w:t xml:space="preserve">. </w:t>
      </w:r>
      <w:r>
        <w:rPr>
          <w:rFonts w:ascii="GHEA Grapalat" w:hAnsi="GHEA Grapalat"/>
          <w:color w:val="0D0D0D"/>
          <w:sz w:val="24"/>
          <w:szCs w:val="24"/>
          <w:lang w:val="hy-AM"/>
        </w:rPr>
        <w:t>Երևան</w:t>
      </w:r>
      <w:r>
        <w:rPr>
          <w:rFonts w:ascii="GHEA Grapalat" w:hAnsi="GHEA Grapalat"/>
          <w:color w:val="0D0D0D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D0D0D"/>
          <w:sz w:val="24"/>
          <w:szCs w:val="24"/>
          <w:lang w:val="hy-AM"/>
        </w:rPr>
        <w:t>Չարենց</w:t>
      </w:r>
      <w:r>
        <w:rPr>
          <w:rFonts w:ascii="GHEA Grapalat" w:hAnsi="GHEA Grapalat"/>
          <w:color w:val="0D0D0D"/>
          <w:sz w:val="24"/>
          <w:szCs w:val="24"/>
          <w:lang w:val="af-ZA"/>
        </w:rPr>
        <w:t xml:space="preserve"> 46)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որտեղ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գտնվում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է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վարչական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 xml:space="preserve">աշխատակազմը։ Կազմակերպության Երևան քաղաքի տարբեր մասերում </w:t>
      </w:r>
      <w:r w:rsidRPr="001A5908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աշխատող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 xml:space="preserve"> </w:t>
      </w:r>
      <w:r w:rsidRPr="001A5908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ստորաբաժանումների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 xml:space="preserve"> </w:t>
      </w:r>
      <w:r w:rsidRPr="001A5908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արդյունավետ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 xml:space="preserve"> </w:t>
      </w:r>
      <w:r w:rsidRPr="001A5908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կառավարումը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լուրջ դժվարություններ և խնդիրներ է առաջացնում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>,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 xml:space="preserve"> ինչը  պահանջում է հավելյալ ուժերի և միջոցների ներդրում:</w:t>
      </w:r>
      <w:r w:rsidRPr="001A5908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2020թ. հունվարի 30-ից </w:t>
      </w:r>
      <w:r w:rsidRPr="001A5908">
        <w:rPr>
          <w:rFonts w:ascii="GHEA Grapalat" w:hAnsi="GHEA Grapalat" w:cs="Tahoma"/>
          <w:sz w:val="24"/>
          <w:szCs w:val="24"/>
          <w:lang w:val="hy-AM"/>
        </w:rPr>
        <w:t>Կազմակերպության</w:t>
      </w:r>
      <w:r>
        <w:rPr>
          <w:rFonts w:ascii="GHEA Grapalat" w:hAnsi="GHEA Grapalat"/>
          <w:sz w:val="24"/>
          <w:szCs w:val="24"/>
          <w:lang w:val="hy-AM"/>
        </w:rPr>
        <w:t xml:space="preserve"> կենտրոնական լաբորատորիան գործում է ք</w:t>
      </w:r>
      <w:r>
        <w:rPr>
          <w:rFonts w:ascii="GHEA Grapalat" w:hAnsi="GHEA Grapalat" w:cs="GHEA Mariam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Երևան Պարույր Սևակ փողոցի 5/2 հասցեում (ԳԱԱ Ա. Բ. Նալբանդյանի անվան Քիմիական ֆիզիկայի ինստիտուտի շենք, 1-ին հարկ): Նշված տարածքում գտնվում են լաբորատոր սենյակները, իսկ լաբորատորիայի աշխատանքի կենսականոն գործունեության համար անհրաժեշտ բոլոր ենթակառուցվածքները՝ վարչական ապարատ, սպասարկման բաժիններ և այլ տեխնիկական բաժիններ գտնվում են այլ վարչական տարածքում, ինչն էապես դժվարացնում է լաբորատորիայի գործունեությունը և տեղեկատվության ստացման օպերատիվությունը՝ առաջացնելով լրացուցիչ ֆինանսական ծախսեր։</w:t>
      </w:r>
    </w:p>
    <w:p w:rsidR="001A5908" w:rsidRDefault="001A5908" w:rsidP="001A5908">
      <w:pPr>
        <w:pStyle w:val="Standard"/>
        <w:spacing w:before="0" w:after="0" w:line="360" w:lineRule="auto"/>
        <w:ind w:left="0" w:right="144" w:firstLine="720"/>
        <w:jc w:val="both"/>
      </w:pPr>
      <w:r>
        <w:rPr>
          <w:rFonts w:ascii="GHEA Grapalat" w:hAnsi="GHEA Grapalat" w:cs="Sylfaen"/>
          <w:sz w:val="24"/>
          <w:szCs w:val="24"/>
          <w:lang w:val="hy-AM"/>
        </w:rPr>
        <w:t>Հաշվի</w:t>
      </w:r>
      <w:r>
        <w:rPr>
          <w:rFonts w:ascii="GHEA Grapalat" w:hAnsi="GHEA Grapalat"/>
          <w:sz w:val="24"/>
          <w:szCs w:val="24"/>
          <w:lang w:val="hy-AM"/>
        </w:rPr>
        <w:t xml:space="preserve"> առնելով վերոգրյալը՝ </w:t>
      </w:r>
      <w:r>
        <w:rPr>
          <w:rFonts w:ascii="GHEA Grapalat" w:hAnsi="GHEA Grapalat" w:cs="Calibri"/>
          <w:bCs/>
          <w:color w:val="000000"/>
          <w:sz w:val="24"/>
          <w:szCs w:val="24"/>
          <w:lang w:val="af-ZA"/>
        </w:rPr>
        <w:t>վերը ն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շված խնդիրների լուծման նպատակով</w:t>
      </w:r>
      <w:r>
        <w:rPr>
          <w:rFonts w:ascii="GHEA Grapalat" w:hAnsi="GHEA Grapalat" w:cs="Calibri"/>
          <w:bCs/>
          <w:color w:val="000000"/>
          <w:sz w:val="24"/>
          <w:szCs w:val="24"/>
        </w:rPr>
        <w:t xml:space="preserve"> Կ</w:t>
      </w:r>
      <w:r>
        <w:rPr>
          <w:rFonts w:ascii="GHEA Grapalat" w:hAnsi="GHEA Grapalat"/>
          <w:sz w:val="24"/>
          <w:szCs w:val="24"/>
          <w:lang w:val="hy-AM"/>
        </w:rPr>
        <w:t xml:space="preserve">ոմիտեի կողմից մշակվել է </w:t>
      </w: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sz w:val="24"/>
          <w:szCs w:val="24"/>
          <w:lang w:val="hy-AM"/>
        </w:rPr>
        <w:t>Տարածք</w:t>
      </w:r>
      <w:r>
        <w:rPr>
          <w:rFonts w:ascii="GHEA Grapalat" w:hAnsi="GHEA Grapalat"/>
          <w:sz w:val="24"/>
          <w:szCs w:val="24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 xml:space="preserve"> հետ</w:t>
      </w:r>
      <w:r>
        <w:rPr>
          <w:rFonts w:ascii="GHEA Grapalat" w:hAnsi="GHEA Grapalat"/>
          <w:sz w:val="24"/>
          <w:szCs w:val="24"/>
          <w:lang w:val="pt-BR"/>
        </w:rPr>
        <w:t xml:space="preserve"> վերցնելու, ամրացնելու և անհատույց օգտագործման իրավունքով ամրացնելու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նախագիծը,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առաջարկվում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ք. Երևան, </w:t>
      </w:r>
      <w:r>
        <w:rPr>
          <w:rFonts w:ascii="GHEA Grapalat" w:hAnsi="GHEA Grapalat" w:cs="Arial"/>
          <w:bCs/>
          <w:kern w:val="3"/>
          <w:sz w:val="24"/>
          <w:szCs w:val="24"/>
          <w:lang w:val="hy-AM"/>
        </w:rPr>
        <w:t>Դավթաշեն</w:t>
      </w:r>
      <w:r>
        <w:rPr>
          <w:rFonts w:ascii="GHEA Grapalat" w:hAnsi="GHEA Grapalat" w:cs="Arial"/>
          <w:bCs/>
          <w:kern w:val="3"/>
          <w:sz w:val="24"/>
          <w:szCs w:val="24"/>
        </w:rPr>
        <w:t>,</w:t>
      </w:r>
      <w:r>
        <w:rPr>
          <w:rFonts w:ascii="GHEA Grapalat" w:hAnsi="GHEA Grapalat" w:cs="Arial"/>
          <w:bCs/>
          <w:kern w:val="3"/>
          <w:sz w:val="24"/>
          <w:szCs w:val="24"/>
          <w:lang w:val="hy-AM"/>
        </w:rPr>
        <w:t xml:space="preserve"> Միկոյան 109/8 հասցեում գտնվող 2629,88 քառ.մետր ընդհանուր մակերեսով 3-րդ և 4-րդ հարկերն ամբողջությամբ </w:t>
      </w:r>
      <w:r>
        <w:rPr>
          <w:rFonts w:ascii="GHEA Grapalat" w:hAnsi="GHEA Grapalat" w:cs="Arial"/>
          <w:bCs/>
          <w:kern w:val="3"/>
          <w:sz w:val="24"/>
          <w:szCs w:val="24"/>
        </w:rPr>
        <w:t xml:space="preserve">հետ վերցնել </w:t>
      </w:r>
      <w:r>
        <w:rPr>
          <w:rFonts w:ascii="GHEA Grapalat" w:hAnsi="GHEA Grapalat" w:cs="Arial"/>
          <w:bCs/>
          <w:kern w:val="3"/>
          <w:sz w:val="24"/>
          <w:szCs w:val="24"/>
          <w:lang w:val="hy-AM"/>
        </w:rPr>
        <w:t xml:space="preserve">ՀՀ արտակարգ իրավիճակների նախարարությունից և ամրացնել </w:t>
      </w:r>
      <w:r>
        <w:rPr>
          <w:rFonts w:ascii="GHEA Grapalat" w:hAnsi="GHEA Grapalat" w:cs="Arial"/>
          <w:bCs/>
          <w:kern w:val="3"/>
          <w:sz w:val="24"/>
          <w:szCs w:val="24"/>
        </w:rPr>
        <w:t>Տ</w:t>
      </w:r>
      <w:r>
        <w:rPr>
          <w:rFonts w:ascii="GHEA Grapalat" w:hAnsi="GHEA Grapalat" w:cs="Arial"/>
          <w:bCs/>
          <w:kern w:val="3"/>
          <w:sz w:val="24"/>
          <w:szCs w:val="24"/>
          <w:lang w:val="hy-AM"/>
        </w:rPr>
        <w:t xml:space="preserve">եսչական մարմնին, իսկ քաղաք Երևան Նալբանդյան փողոց 28 հասցեում գտնվող վարչական շենքից 1333,6 քառ.մետր ընդհանուր մակերեսով </w:t>
      </w:r>
      <w:r>
        <w:rPr>
          <w:rFonts w:ascii="GHEA Grapalat" w:hAnsi="GHEA Grapalat" w:cs="Arial"/>
          <w:bCs/>
          <w:kern w:val="3"/>
          <w:sz w:val="24"/>
          <w:szCs w:val="24"/>
          <w:lang w:val="pt-BR"/>
        </w:rPr>
        <w:t>(</w:t>
      </w:r>
      <w:r>
        <w:rPr>
          <w:rFonts w:ascii="GHEA Grapalat" w:hAnsi="GHEA Grapalat" w:cs="Arial"/>
          <w:bCs/>
          <w:kern w:val="3"/>
          <w:sz w:val="24"/>
          <w:szCs w:val="24"/>
          <w:lang w:val="hy-AM"/>
        </w:rPr>
        <w:t>որից 2-րդ հարկից 546,5 քառ.մետր և 4-րդ հարկից 787,1 քառ.մետր</w:t>
      </w:r>
      <w:r>
        <w:rPr>
          <w:rFonts w:ascii="GHEA Grapalat" w:hAnsi="GHEA Grapalat" w:cs="Arial"/>
          <w:bCs/>
          <w:kern w:val="3"/>
          <w:sz w:val="24"/>
          <w:szCs w:val="24"/>
          <w:lang w:val="pt-BR"/>
        </w:rPr>
        <w:t xml:space="preserve">) </w:t>
      </w:r>
      <w:r>
        <w:rPr>
          <w:rFonts w:ascii="GHEA Grapalat" w:hAnsi="GHEA Grapalat" w:cs="Arial"/>
          <w:bCs/>
          <w:kern w:val="3"/>
          <w:sz w:val="24"/>
          <w:szCs w:val="24"/>
          <w:lang w:val="hy-AM"/>
        </w:rPr>
        <w:t>տարածքը հետ վերցնել</w:t>
      </w:r>
      <w:r>
        <w:rPr>
          <w:rFonts w:ascii="GHEA Grapalat" w:hAnsi="GHEA Grapalat" w:cs="Arial"/>
          <w:bCs/>
          <w:kern w:val="3"/>
          <w:sz w:val="24"/>
          <w:szCs w:val="24"/>
        </w:rPr>
        <w:t xml:space="preserve"> Տ</w:t>
      </w:r>
      <w:r>
        <w:rPr>
          <w:rFonts w:ascii="GHEA Grapalat" w:hAnsi="GHEA Grapalat" w:cs="Arial"/>
          <w:bCs/>
          <w:kern w:val="3"/>
          <w:sz w:val="24"/>
          <w:szCs w:val="24"/>
          <w:lang w:val="hy-AM"/>
        </w:rPr>
        <w:t>եսչական մարմնից և ամրացնել</w:t>
      </w:r>
      <w:r>
        <w:rPr>
          <w:rFonts w:ascii="GHEA Grapalat" w:hAnsi="GHEA Grapalat" w:cs="Arial"/>
          <w:bCs/>
          <w:kern w:val="3"/>
          <w:sz w:val="24"/>
          <w:szCs w:val="24"/>
        </w:rPr>
        <w:t xml:space="preserve"> Կ</w:t>
      </w:r>
      <w:r>
        <w:rPr>
          <w:rFonts w:ascii="GHEA Grapalat" w:hAnsi="GHEA Grapalat" w:cs="Arial"/>
          <w:bCs/>
          <w:kern w:val="3"/>
          <w:sz w:val="24"/>
          <w:szCs w:val="24"/>
          <w:lang w:val="hy-AM"/>
        </w:rPr>
        <w:t xml:space="preserve">ոմիտեին, քաղաք Երևան, Քանաքեռ-Զեյթուն, Պ. Սևակի փողոց 5/1 հասցեում գտնվող </w:t>
      </w:r>
      <w:r>
        <w:rPr>
          <w:rFonts w:ascii="GHEA Grapalat" w:hAnsi="GHEA Grapalat" w:cs="Arial"/>
          <w:bCs/>
          <w:color w:val="000000"/>
          <w:kern w:val="3"/>
          <w:sz w:val="24"/>
          <w:szCs w:val="24"/>
          <w:lang w:val="hy-AM"/>
        </w:rPr>
        <w:t xml:space="preserve">հասարակական շենքից 3351,9 քառ.մետր ընդհանուր մակերեսով տարածքը (որից՝ կիսանկուղային հարկից 1162.6 քառ.մետր, 1-ին հարկից 576 քառ.մետր, 2-րդ հարկից 576 քառ.մետր, 3-րդ հարկից 230,4 քառ.մետր, 4-րդ հարկից 230,9 քառ.մետր, 5-րդ հարկից 576 քառ.մետր) հետ վերցնել </w:t>
      </w:r>
      <w:r>
        <w:rPr>
          <w:rFonts w:ascii="GHEA Grapalat" w:hAnsi="GHEA Grapalat" w:cs="Arial"/>
          <w:bCs/>
          <w:color w:val="000000"/>
          <w:kern w:val="3"/>
          <w:sz w:val="24"/>
          <w:szCs w:val="24"/>
          <w:lang w:val="nb-NO"/>
        </w:rPr>
        <w:lastRenderedPageBreak/>
        <w:t>«</w:t>
      </w:r>
      <w:r>
        <w:rPr>
          <w:rFonts w:ascii="GHEA Grapalat" w:hAnsi="GHEA Grapalat" w:cs="Arial"/>
          <w:bCs/>
          <w:color w:val="000000"/>
          <w:kern w:val="3"/>
          <w:sz w:val="24"/>
          <w:szCs w:val="24"/>
          <w:lang w:val="hy-AM"/>
        </w:rPr>
        <w:t>Հայաստանի Հանրապետության գիտությունների ազգային ակադեմիայի Հ. Բունիաթյանի անվան կենսաքիմիայի ինստիտուտ</w:t>
      </w:r>
      <w:r>
        <w:rPr>
          <w:rFonts w:ascii="GHEA Grapalat" w:hAnsi="GHEA Grapalat" w:cs="Arial"/>
          <w:bCs/>
          <w:color w:val="000000"/>
          <w:kern w:val="3"/>
          <w:sz w:val="24"/>
          <w:szCs w:val="24"/>
          <w:lang w:val="nb-NO"/>
        </w:rPr>
        <w:t xml:space="preserve">» </w:t>
      </w:r>
      <w:r>
        <w:rPr>
          <w:rFonts w:ascii="GHEA Grapalat" w:hAnsi="GHEA Grapalat" w:cs="Arial"/>
          <w:bCs/>
          <w:color w:val="000000"/>
          <w:kern w:val="3"/>
          <w:sz w:val="24"/>
          <w:szCs w:val="24"/>
          <w:shd w:val="clear" w:color="auto" w:fill="FFFFFF"/>
          <w:lang w:val="hy-AM"/>
        </w:rPr>
        <w:t>պետական</w:t>
      </w:r>
      <w:r>
        <w:rPr>
          <w:rFonts w:ascii="GHEA Grapalat" w:hAnsi="GHEA Grapalat" w:cs="Arial"/>
          <w:bCs/>
          <w:color w:val="000000"/>
          <w:kern w:val="3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Arial"/>
          <w:bCs/>
          <w:color w:val="000000"/>
          <w:kern w:val="3"/>
          <w:sz w:val="24"/>
          <w:szCs w:val="24"/>
          <w:shd w:val="clear" w:color="auto" w:fill="FFFFFF"/>
          <w:lang w:val="hy-AM"/>
        </w:rPr>
        <w:t>ոչ</w:t>
      </w:r>
      <w:r>
        <w:rPr>
          <w:rFonts w:ascii="GHEA Grapalat" w:hAnsi="GHEA Grapalat" w:cs="Arial"/>
          <w:bCs/>
          <w:color w:val="000000"/>
          <w:kern w:val="3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Arial"/>
          <w:bCs/>
          <w:color w:val="000000"/>
          <w:kern w:val="3"/>
          <w:sz w:val="24"/>
          <w:szCs w:val="24"/>
          <w:shd w:val="clear" w:color="auto" w:fill="FFFFFF"/>
          <w:lang w:val="hy-AM"/>
        </w:rPr>
        <w:t>առևտրային</w:t>
      </w:r>
      <w:r>
        <w:rPr>
          <w:rFonts w:ascii="GHEA Grapalat" w:hAnsi="GHEA Grapalat" w:cs="Arial"/>
          <w:bCs/>
          <w:color w:val="000000"/>
          <w:kern w:val="3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Arial"/>
          <w:bCs/>
          <w:color w:val="000000"/>
          <w:kern w:val="3"/>
          <w:sz w:val="24"/>
          <w:szCs w:val="24"/>
          <w:shd w:val="clear" w:color="auto" w:fill="FFFFFF"/>
          <w:lang w:val="hy-AM"/>
        </w:rPr>
        <w:t xml:space="preserve">կազմակերպությունից </w:t>
      </w:r>
      <w:r>
        <w:rPr>
          <w:rFonts w:ascii="Cambria Math" w:hAnsi="Cambria Math" w:cs="Arial"/>
          <w:bCs/>
          <w:color w:val="000000"/>
          <w:kern w:val="3"/>
          <w:sz w:val="24"/>
          <w:szCs w:val="24"/>
          <w:shd w:val="clear" w:color="auto" w:fill="FFFFFF"/>
          <w:lang w:val="hy-AM"/>
        </w:rPr>
        <w:t xml:space="preserve">և </w:t>
      </w:r>
      <w:r>
        <w:rPr>
          <w:rFonts w:ascii="GHEA Grapalat" w:hAnsi="GHEA Grapalat" w:cs="Arial"/>
          <w:bCs/>
          <w:color w:val="0D0D0D"/>
          <w:kern w:val="3"/>
          <w:sz w:val="24"/>
          <w:szCs w:val="24"/>
          <w:lang w:val="hy-AM"/>
        </w:rPr>
        <w:t xml:space="preserve">անհատույց անժամկետ օգտագործման իրավունքով ամրացնել </w:t>
      </w:r>
      <w:r>
        <w:rPr>
          <w:rFonts w:ascii="GHEA Grapalat" w:hAnsi="GHEA Grapalat" w:cs="Arial"/>
          <w:bCs/>
          <w:color w:val="0D0D0D"/>
          <w:kern w:val="3"/>
          <w:sz w:val="24"/>
          <w:szCs w:val="24"/>
          <w:lang w:val="nb-NO"/>
        </w:rPr>
        <w:t>«</w:t>
      </w:r>
      <w:r>
        <w:rPr>
          <w:rFonts w:ascii="GHEA Grapalat" w:hAnsi="GHEA Grapalat" w:cs="Arial"/>
          <w:bCs/>
          <w:color w:val="0D0D0D"/>
          <w:kern w:val="3"/>
          <w:sz w:val="24"/>
          <w:szCs w:val="24"/>
          <w:lang w:val="hy-AM"/>
        </w:rPr>
        <w:t>Հիդրոօդերևութաբանության և մոնիթորինգի կենտրոն</w:t>
      </w:r>
      <w:r>
        <w:rPr>
          <w:rFonts w:ascii="GHEA Grapalat" w:hAnsi="GHEA Grapalat" w:cs="Arial"/>
          <w:bCs/>
          <w:color w:val="0D0D0D"/>
          <w:kern w:val="3"/>
          <w:sz w:val="24"/>
          <w:szCs w:val="24"/>
          <w:lang w:val="nb-NO"/>
        </w:rPr>
        <w:t xml:space="preserve">» </w:t>
      </w:r>
      <w:r>
        <w:rPr>
          <w:rFonts w:ascii="GHEA Grapalat" w:hAnsi="GHEA Grapalat" w:cs="Arial"/>
          <w:bCs/>
          <w:color w:val="000000"/>
          <w:kern w:val="3"/>
          <w:sz w:val="24"/>
          <w:szCs w:val="24"/>
          <w:shd w:val="clear" w:color="auto" w:fill="FFFFFF"/>
          <w:lang w:val="hy-AM"/>
        </w:rPr>
        <w:t>պետական</w:t>
      </w:r>
      <w:r>
        <w:rPr>
          <w:rFonts w:ascii="GHEA Grapalat" w:hAnsi="GHEA Grapalat" w:cs="Arial"/>
          <w:bCs/>
          <w:color w:val="000000"/>
          <w:kern w:val="3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Arial"/>
          <w:bCs/>
          <w:color w:val="000000"/>
          <w:kern w:val="3"/>
          <w:sz w:val="24"/>
          <w:szCs w:val="24"/>
          <w:shd w:val="clear" w:color="auto" w:fill="FFFFFF"/>
          <w:lang w:val="hy-AM"/>
        </w:rPr>
        <w:t>ոչ</w:t>
      </w:r>
      <w:r>
        <w:rPr>
          <w:rFonts w:ascii="GHEA Grapalat" w:hAnsi="GHEA Grapalat" w:cs="Arial"/>
          <w:bCs/>
          <w:color w:val="000000"/>
          <w:kern w:val="3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Arial"/>
          <w:bCs/>
          <w:color w:val="000000"/>
          <w:kern w:val="3"/>
          <w:sz w:val="24"/>
          <w:szCs w:val="24"/>
          <w:shd w:val="clear" w:color="auto" w:fill="FFFFFF"/>
          <w:lang w:val="hy-AM"/>
        </w:rPr>
        <w:t>առևտրային</w:t>
      </w:r>
      <w:r>
        <w:rPr>
          <w:rFonts w:ascii="GHEA Grapalat" w:hAnsi="GHEA Grapalat" w:cs="Arial"/>
          <w:bCs/>
          <w:color w:val="000000"/>
          <w:kern w:val="3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Arial"/>
          <w:bCs/>
          <w:color w:val="000000"/>
          <w:kern w:val="3"/>
          <w:sz w:val="24"/>
          <w:szCs w:val="24"/>
          <w:shd w:val="clear" w:color="auto" w:fill="FFFFFF"/>
          <w:lang w:val="hy-AM"/>
        </w:rPr>
        <w:t xml:space="preserve">կազմակերպությանը </w:t>
      </w:r>
      <w:r>
        <w:rPr>
          <w:rFonts w:ascii="GHEA Grapalat" w:hAnsi="GHEA Grapalat"/>
          <w:color w:val="0D0D0D"/>
          <w:sz w:val="24"/>
          <w:szCs w:val="24"/>
        </w:rPr>
        <w:t xml:space="preserve"> (կիսանկուղային հարկից՝ 43.2 ք.մ մակերեսով 2 սենյակ 2021 թվականից 5 տարի ժամկետով վարձակալության է տրամադրված «Բիոմիներալ» ՍՊԸ-ին, որը չի ներառվել </w:t>
      </w:r>
      <w:r>
        <w:rPr>
          <w:rFonts w:ascii="GHEA Grapalat" w:hAnsi="GHEA Grapalat" w:cs="Arial"/>
          <w:bCs/>
          <w:color w:val="0D0D0D"/>
          <w:kern w:val="3"/>
          <w:sz w:val="24"/>
          <w:szCs w:val="24"/>
          <w:lang w:val="nb-NO"/>
        </w:rPr>
        <w:t>«</w:t>
      </w:r>
      <w:r>
        <w:rPr>
          <w:rFonts w:ascii="GHEA Grapalat" w:hAnsi="GHEA Grapalat" w:cs="Arial"/>
          <w:bCs/>
          <w:color w:val="0D0D0D"/>
          <w:kern w:val="3"/>
          <w:sz w:val="24"/>
          <w:szCs w:val="24"/>
          <w:lang w:val="hy-AM"/>
        </w:rPr>
        <w:t>Հիդրոօդերևութաբանության և մոնիթորինգի կենտրոն</w:t>
      </w:r>
      <w:r>
        <w:rPr>
          <w:rFonts w:ascii="GHEA Grapalat" w:hAnsi="GHEA Grapalat" w:cs="Arial"/>
          <w:bCs/>
          <w:color w:val="0D0D0D"/>
          <w:kern w:val="3"/>
          <w:sz w:val="24"/>
          <w:szCs w:val="24"/>
          <w:lang w:val="nb-NO"/>
        </w:rPr>
        <w:t xml:space="preserve">» </w:t>
      </w:r>
      <w:r>
        <w:rPr>
          <w:rFonts w:ascii="GHEA Grapalat" w:hAnsi="GHEA Grapalat" w:cs="Arial"/>
          <w:bCs/>
          <w:color w:val="000000"/>
          <w:kern w:val="3"/>
          <w:sz w:val="24"/>
          <w:szCs w:val="24"/>
          <w:shd w:val="clear" w:color="auto" w:fill="FFFFFF"/>
          <w:lang w:val="hy-AM"/>
        </w:rPr>
        <w:t>պետական</w:t>
      </w:r>
      <w:r>
        <w:rPr>
          <w:rFonts w:ascii="GHEA Grapalat" w:hAnsi="GHEA Grapalat" w:cs="Arial"/>
          <w:bCs/>
          <w:color w:val="000000"/>
          <w:kern w:val="3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Arial"/>
          <w:bCs/>
          <w:color w:val="000000"/>
          <w:kern w:val="3"/>
          <w:sz w:val="24"/>
          <w:szCs w:val="24"/>
          <w:shd w:val="clear" w:color="auto" w:fill="FFFFFF"/>
          <w:lang w:val="hy-AM"/>
        </w:rPr>
        <w:t>ոչ</w:t>
      </w:r>
      <w:r>
        <w:rPr>
          <w:rFonts w:ascii="GHEA Grapalat" w:hAnsi="GHEA Grapalat" w:cs="Arial"/>
          <w:bCs/>
          <w:color w:val="000000"/>
          <w:kern w:val="3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Arial"/>
          <w:bCs/>
          <w:color w:val="000000"/>
          <w:kern w:val="3"/>
          <w:sz w:val="24"/>
          <w:szCs w:val="24"/>
          <w:shd w:val="clear" w:color="auto" w:fill="FFFFFF"/>
          <w:lang w:val="hy-AM"/>
        </w:rPr>
        <w:t>առևտրային</w:t>
      </w:r>
      <w:r>
        <w:rPr>
          <w:rFonts w:ascii="GHEA Grapalat" w:hAnsi="GHEA Grapalat" w:cs="Arial"/>
          <w:bCs/>
          <w:color w:val="000000"/>
          <w:kern w:val="3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Arial"/>
          <w:bCs/>
          <w:color w:val="000000"/>
          <w:kern w:val="3"/>
          <w:sz w:val="24"/>
          <w:szCs w:val="24"/>
          <w:shd w:val="clear" w:color="auto" w:fill="FFFFFF"/>
          <w:lang w:val="hy-AM"/>
        </w:rPr>
        <w:t>կազմակերպությանն անհատույց օգտագործման իրավունքով հատկացվող տարածքի մեջ</w:t>
      </w:r>
      <w:r>
        <w:rPr>
          <w:rFonts w:ascii="GHEA Grapalat" w:hAnsi="GHEA Grapalat"/>
          <w:color w:val="0D0D0D"/>
          <w:sz w:val="24"/>
          <w:szCs w:val="24"/>
        </w:rPr>
        <w:t>)։</w:t>
      </w:r>
    </w:p>
    <w:p w:rsidR="001A5908" w:rsidRDefault="001A5908" w:rsidP="001A5908">
      <w:pPr>
        <w:pStyle w:val="Standard"/>
        <w:spacing w:before="0" w:after="0" w:line="360" w:lineRule="auto"/>
        <w:ind w:left="0" w:right="144" w:firstLine="567"/>
        <w:jc w:val="both"/>
      </w:pP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sz w:val="24"/>
          <w:szCs w:val="24"/>
          <w:lang w:val="hy-AM"/>
        </w:rPr>
        <w:t>Տարածք</w:t>
      </w:r>
      <w:r>
        <w:rPr>
          <w:rFonts w:ascii="GHEA Grapalat" w:hAnsi="GHEA Grapalat"/>
          <w:sz w:val="24"/>
          <w:szCs w:val="24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 xml:space="preserve"> հետ</w:t>
      </w:r>
      <w:r>
        <w:rPr>
          <w:rFonts w:ascii="GHEA Grapalat" w:hAnsi="GHEA Grapalat"/>
          <w:sz w:val="24"/>
          <w:szCs w:val="24"/>
          <w:lang w:val="pt-BR"/>
        </w:rPr>
        <w:t xml:space="preserve"> վերցնելո, ամրացնելու և անհատույց օգտագործման իրավունքով ամրացնելու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կառավարության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որոշման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նախագծի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ընդունման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կապակցությամբ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պետական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կամ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տեղական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ինքնակառավարման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մարմինների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բյուջեներում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ծախսերի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եկամուտների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ավելացում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կամ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նվազեցում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չի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նախատեսվում</w:t>
      </w:r>
      <w:r>
        <w:rPr>
          <w:rFonts w:ascii="GHEA Grapalat" w:hAnsi="GHEA Grapalat"/>
          <w:sz w:val="24"/>
          <w:szCs w:val="24"/>
          <w:lang w:val="pt-BR"/>
        </w:rPr>
        <w:t>:</w:t>
      </w:r>
    </w:p>
    <w:p w:rsidR="001A5908" w:rsidRPr="001A5908" w:rsidRDefault="001A5908" w:rsidP="001A5908">
      <w:pPr>
        <w:pStyle w:val="Standard"/>
        <w:spacing w:before="0" w:after="0" w:line="360" w:lineRule="auto"/>
        <w:ind w:left="0" w:right="144" w:firstLine="567"/>
        <w:jc w:val="both"/>
        <w:rPr>
          <w:lang w:val="pt-BR"/>
        </w:rPr>
      </w:pPr>
      <w:r>
        <w:rPr>
          <w:rFonts w:ascii="GHEA Grapalat" w:hAnsi="GHEA Grapalat" w:cs="Cambria"/>
          <w:sz w:val="24"/>
          <w:szCs w:val="24"/>
          <w:lang w:val="pt-BR"/>
        </w:rPr>
        <w:t>«</w:t>
      </w:r>
      <w:r>
        <w:rPr>
          <w:rFonts w:ascii="GHEA Grapalat" w:hAnsi="GHEA Grapalat" w:cs="Cambria"/>
          <w:sz w:val="24"/>
          <w:szCs w:val="24"/>
        </w:rPr>
        <w:t>Կապը</w:t>
      </w:r>
      <w:r>
        <w:rPr>
          <w:rFonts w:ascii="GHEA Grapalat" w:hAnsi="GHEA Grapalat" w:cs="Cambria"/>
          <w:sz w:val="24"/>
          <w:szCs w:val="24"/>
          <w:lang w:val="pt-BR"/>
        </w:rPr>
        <w:t xml:space="preserve"> </w:t>
      </w:r>
      <w:r>
        <w:rPr>
          <w:rFonts w:ascii="GHEA Grapalat" w:hAnsi="GHEA Grapalat" w:cs="Cambria"/>
          <w:sz w:val="24"/>
          <w:szCs w:val="24"/>
        </w:rPr>
        <w:t>ռազմավարական</w:t>
      </w:r>
      <w:r>
        <w:rPr>
          <w:rFonts w:ascii="GHEA Grapalat" w:hAnsi="GHEA Grapalat" w:cs="Cambria"/>
          <w:sz w:val="24"/>
          <w:szCs w:val="24"/>
          <w:lang w:val="pt-BR"/>
        </w:rPr>
        <w:t xml:space="preserve"> </w:t>
      </w:r>
      <w:r>
        <w:rPr>
          <w:rFonts w:ascii="GHEA Grapalat" w:hAnsi="GHEA Grapalat" w:cs="Cambria"/>
          <w:sz w:val="24"/>
          <w:szCs w:val="24"/>
        </w:rPr>
        <w:t>փաստաթղթերի</w:t>
      </w:r>
      <w:r>
        <w:rPr>
          <w:rFonts w:ascii="GHEA Grapalat" w:hAnsi="GHEA Grapalat" w:cs="Cambria"/>
          <w:sz w:val="24"/>
          <w:szCs w:val="24"/>
          <w:lang w:val="pt-BR"/>
        </w:rPr>
        <w:t xml:space="preserve"> </w:t>
      </w:r>
      <w:r>
        <w:rPr>
          <w:rFonts w:ascii="GHEA Grapalat" w:hAnsi="GHEA Grapalat" w:cs="Cambria"/>
          <w:sz w:val="24"/>
          <w:szCs w:val="24"/>
        </w:rPr>
        <w:t>հետ</w:t>
      </w:r>
      <w:r>
        <w:rPr>
          <w:rFonts w:ascii="GHEA Grapalat" w:hAnsi="GHEA Grapalat" w:cs="Cambria"/>
          <w:sz w:val="24"/>
          <w:szCs w:val="24"/>
          <w:lang w:val="pt-BR"/>
        </w:rPr>
        <w:t xml:space="preserve">. </w:t>
      </w:r>
      <w:r>
        <w:rPr>
          <w:rFonts w:ascii="GHEA Grapalat" w:hAnsi="GHEA Grapalat" w:cs="Cambria"/>
          <w:sz w:val="24"/>
          <w:szCs w:val="24"/>
        </w:rPr>
        <w:t>Հայաստանի</w:t>
      </w:r>
      <w:r>
        <w:rPr>
          <w:rFonts w:ascii="GHEA Grapalat" w:hAnsi="GHEA Grapalat" w:cs="Cambria"/>
          <w:sz w:val="24"/>
          <w:szCs w:val="24"/>
          <w:lang w:val="pt-BR"/>
        </w:rPr>
        <w:t xml:space="preserve"> </w:t>
      </w:r>
      <w:r>
        <w:rPr>
          <w:rFonts w:ascii="GHEA Grapalat" w:hAnsi="GHEA Grapalat" w:cs="Cambria"/>
          <w:sz w:val="24"/>
          <w:szCs w:val="24"/>
        </w:rPr>
        <w:t>վերափոխման</w:t>
      </w:r>
      <w:r>
        <w:rPr>
          <w:rFonts w:ascii="GHEA Grapalat" w:hAnsi="GHEA Grapalat" w:cs="Cambria"/>
          <w:sz w:val="24"/>
          <w:szCs w:val="24"/>
          <w:lang w:val="pt-BR"/>
        </w:rPr>
        <w:t xml:space="preserve"> </w:t>
      </w:r>
      <w:r>
        <w:rPr>
          <w:rFonts w:ascii="GHEA Grapalat" w:hAnsi="GHEA Grapalat" w:cs="Cambria"/>
          <w:sz w:val="24"/>
          <w:szCs w:val="24"/>
        </w:rPr>
        <w:t>ռազմավարություն</w:t>
      </w:r>
      <w:r>
        <w:rPr>
          <w:rFonts w:ascii="GHEA Grapalat" w:hAnsi="GHEA Grapalat" w:cs="Cambria"/>
          <w:sz w:val="24"/>
          <w:szCs w:val="24"/>
          <w:lang w:val="pt-BR"/>
        </w:rPr>
        <w:t xml:space="preserve"> 2050, </w:t>
      </w:r>
      <w:r>
        <w:rPr>
          <w:rFonts w:ascii="GHEA Grapalat" w:hAnsi="GHEA Grapalat" w:cs="Cambria"/>
          <w:sz w:val="24"/>
          <w:szCs w:val="24"/>
        </w:rPr>
        <w:t>Կառավարության</w:t>
      </w:r>
      <w:r>
        <w:rPr>
          <w:rFonts w:ascii="GHEA Grapalat" w:hAnsi="GHEA Grapalat" w:cs="Cambria"/>
          <w:sz w:val="24"/>
          <w:szCs w:val="24"/>
          <w:lang w:val="pt-BR"/>
        </w:rPr>
        <w:t xml:space="preserve"> 2021-2026</w:t>
      </w:r>
      <w:r>
        <w:rPr>
          <w:rFonts w:ascii="GHEA Grapalat" w:hAnsi="GHEA Grapalat" w:cs="Cambria"/>
          <w:sz w:val="24"/>
          <w:szCs w:val="24"/>
        </w:rPr>
        <w:t>թթ</w:t>
      </w:r>
      <w:r>
        <w:rPr>
          <w:rFonts w:ascii="GHEA Grapalat" w:hAnsi="GHEA Grapalat" w:cs="Cambria"/>
          <w:sz w:val="24"/>
          <w:szCs w:val="24"/>
          <w:lang w:val="pt-BR"/>
        </w:rPr>
        <w:t xml:space="preserve">. </w:t>
      </w:r>
      <w:r>
        <w:rPr>
          <w:rFonts w:ascii="GHEA Grapalat" w:hAnsi="GHEA Grapalat" w:cs="Cambria"/>
          <w:sz w:val="24"/>
          <w:szCs w:val="24"/>
        </w:rPr>
        <w:t>ծրագիր</w:t>
      </w:r>
      <w:r>
        <w:rPr>
          <w:rFonts w:ascii="GHEA Grapalat" w:hAnsi="GHEA Grapalat" w:cs="Cambria"/>
          <w:sz w:val="24"/>
          <w:szCs w:val="24"/>
          <w:lang w:val="pt-BR"/>
        </w:rPr>
        <w:t xml:space="preserve">, </w:t>
      </w:r>
      <w:r>
        <w:rPr>
          <w:rFonts w:ascii="GHEA Grapalat" w:hAnsi="GHEA Grapalat" w:cs="Cambria"/>
          <w:sz w:val="24"/>
          <w:szCs w:val="24"/>
        </w:rPr>
        <w:t>ոլորտային</w:t>
      </w:r>
      <w:r>
        <w:rPr>
          <w:rFonts w:ascii="GHEA Grapalat" w:hAnsi="GHEA Grapalat" w:cs="Cambria"/>
          <w:sz w:val="24"/>
          <w:szCs w:val="24"/>
          <w:lang w:val="pt-BR"/>
        </w:rPr>
        <w:t xml:space="preserve"> </w:t>
      </w:r>
      <w:r>
        <w:rPr>
          <w:rFonts w:ascii="GHEA Grapalat" w:hAnsi="GHEA Grapalat" w:cs="Cambria"/>
          <w:sz w:val="24"/>
          <w:szCs w:val="24"/>
        </w:rPr>
        <w:t>և</w:t>
      </w:r>
      <w:r>
        <w:rPr>
          <w:rFonts w:ascii="GHEA Grapalat" w:hAnsi="GHEA Grapalat" w:cs="Cambria"/>
          <w:sz w:val="24"/>
          <w:szCs w:val="24"/>
          <w:lang w:val="pt-BR"/>
        </w:rPr>
        <w:t>/</w:t>
      </w:r>
      <w:r>
        <w:rPr>
          <w:rFonts w:ascii="GHEA Grapalat" w:hAnsi="GHEA Grapalat" w:cs="Cambria"/>
          <w:sz w:val="24"/>
          <w:szCs w:val="24"/>
        </w:rPr>
        <w:t>կամ</w:t>
      </w:r>
      <w:r>
        <w:rPr>
          <w:rFonts w:ascii="GHEA Grapalat" w:hAnsi="GHEA Grapalat" w:cs="Cambria"/>
          <w:sz w:val="24"/>
          <w:szCs w:val="24"/>
          <w:lang w:val="pt-BR"/>
        </w:rPr>
        <w:t xml:space="preserve"> </w:t>
      </w:r>
      <w:r>
        <w:rPr>
          <w:rFonts w:ascii="GHEA Grapalat" w:hAnsi="GHEA Grapalat" w:cs="Cambria"/>
          <w:sz w:val="24"/>
          <w:szCs w:val="24"/>
        </w:rPr>
        <w:t>այլ</w:t>
      </w:r>
      <w:r>
        <w:rPr>
          <w:rFonts w:ascii="GHEA Grapalat" w:hAnsi="GHEA Grapalat" w:cs="Cambria"/>
          <w:sz w:val="24"/>
          <w:szCs w:val="24"/>
          <w:lang w:val="pt-BR"/>
        </w:rPr>
        <w:t xml:space="preserve"> </w:t>
      </w:r>
      <w:r>
        <w:rPr>
          <w:rFonts w:ascii="GHEA Grapalat" w:hAnsi="GHEA Grapalat" w:cs="Cambria"/>
          <w:sz w:val="24"/>
          <w:szCs w:val="24"/>
        </w:rPr>
        <w:t>ռազմավարություններ</w:t>
      </w:r>
      <w:r>
        <w:rPr>
          <w:rFonts w:ascii="GHEA Grapalat" w:hAnsi="GHEA Grapalat" w:cs="Cambria"/>
          <w:sz w:val="24"/>
          <w:szCs w:val="24"/>
          <w:lang w:val="pt-BR"/>
        </w:rPr>
        <w:t xml:space="preserve">». </w:t>
      </w:r>
      <w:r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1A5908" w:rsidRDefault="001A5908" w:rsidP="001A5908">
      <w:pPr>
        <w:pStyle w:val="Textbody"/>
        <w:ind w:firstLine="567"/>
        <w:jc w:val="both"/>
        <w:rPr>
          <w:rFonts w:ascii="GHEA Grapalat" w:hAnsi="GHEA Grapalat" w:cs="Arial"/>
          <w:bCs w:val="0"/>
          <w:kern w:val="3"/>
          <w:sz w:val="24"/>
          <w:szCs w:val="24"/>
          <w:lang w:val="hy-AM"/>
        </w:rPr>
      </w:pPr>
    </w:p>
    <w:p w:rsidR="001A5908" w:rsidRPr="001A5908" w:rsidRDefault="001A5908" w:rsidP="001A5908">
      <w:pPr>
        <w:pStyle w:val="NormalWeb"/>
        <w:spacing w:before="0" w:after="0" w:line="360" w:lineRule="auto"/>
        <w:ind w:left="-90" w:firstLine="270"/>
        <w:jc w:val="both"/>
        <w:rPr>
          <w:lang w:val="pt-BR"/>
        </w:rPr>
      </w:pPr>
    </w:p>
    <w:p w:rsidR="00394922" w:rsidRPr="001A5908" w:rsidRDefault="00394922">
      <w:pPr>
        <w:rPr>
          <w:lang w:val="pt-BR"/>
        </w:rPr>
      </w:pPr>
      <w:bookmarkStart w:id="0" w:name="_GoBack"/>
      <w:bookmarkEnd w:id="0"/>
    </w:p>
    <w:sectPr w:rsidR="00394922" w:rsidRPr="001A5908">
      <w:pgSz w:w="11906" w:h="16838"/>
      <w:pgMar w:top="1134" w:right="567" w:bottom="567" w:left="1134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Grapalat">
    <w:panose1 w:val="02000506050000020003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2E4"/>
    <w:rsid w:val="001A5908"/>
    <w:rsid w:val="00394922"/>
    <w:rsid w:val="00B10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CE8519-C326-4D60-9AF7-72A90D77D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1A5908"/>
    <w:pPr>
      <w:suppressAutoHyphens/>
      <w:autoSpaceDN w:val="0"/>
      <w:spacing w:before="360" w:after="240" w:line="240" w:lineRule="auto"/>
      <w:ind w:left="576" w:hanging="576"/>
      <w:textAlignment w:val="baseline"/>
    </w:pPr>
    <w:rPr>
      <w:rFonts w:ascii="Calibri" w:eastAsia="Calibri" w:hAnsi="Calibri" w:cs="Times New Roman"/>
    </w:rPr>
  </w:style>
  <w:style w:type="paragraph" w:customStyle="1" w:styleId="Textbody">
    <w:name w:val="Text body"/>
    <w:basedOn w:val="Standard"/>
    <w:rsid w:val="001A5908"/>
    <w:pPr>
      <w:spacing w:before="0" w:after="0" w:line="360" w:lineRule="auto"/>
      <w:ind w:left="0" w:firstLine="0"/>
      <w:jc w:val="center"/>
    </w:pPr>
    <w:rPr>
      <w:rFonts w:ascii="Times LatArm" w:hAnsi="Times LatArm" w:cs="DejaVu Sans"/>
      <w:b/>
      <w:bCs/>
      <w:sz w:val="40"/>
      <w:lang w:val="en-GB"/>
    </w:rPr>
  </w:style>
  <w:style w:type="paragraph" w:styleId="NormalWeb">
    <w:name w:val="Normal (Web)"/>
    <w:basedOn w:val="Standard"/>
    <w:rsid w:val="001A5908"/>
    <w:pPr>
      <w:spacing w:before="280" w:after="280"/>
      <w:ind w:left="0" w:firstLine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860</Words>
  <Characters>4908</Characters>
  <Application>Microsoft Office Word</Application>
  <DocSecurity>0</DocSecurity>
  <Lines>40</Lines>
  <Paragraphs>11</Paragraphs>
  <ScaleCrop>false</ScaleCrop>
  <Company/>
  <LinksUpToDate>false</LinksUpToDate>
  <CharactersWithSpaces>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Khakhamyan</dc:creator>
  <cp:keywords/>
  <dc:description/>
  <cp:lastModifiedBy>Lusine Khakhamyan</cp:lastModifiedBy>
  <cp:revision>2</cp:revision>
  <dcterms:created xsi:type="dcterms:W3CDTF">2022-11-25T06:58:00Z</dcterms:created>
  <dcterms:modified xsi:type="dcterms:W3CDTF">2022-11-25T06:59:00Z</dcterms:modified>
</cp:coreProperties>
</file>