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93E87" w14:textId="77777777" w:rsidR="00E05FD1" w:rsidRPr="00E05FD1" w:rsidRDefault="00E05FD1" w:rsidP="00E05FD1">
      <w:pPr>
        <w:shd w:val="clear" w:color="auto" w:fill="FFFFFF"/>
        <w:spacing w:after="0" w:line="360" w:lineRule="auto"/>
        <w:ind w:left="-567" w:firstLine="8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ՀԻՄՆԱՎՈՐՈՒՄ</w:t>
      </w:r>
    </w:p>
    <w:p w14:paraId="10E0B197" w14:textId="77777777" w:rsidR="00E05FD1" w:rsidRPr="00E05FD1" w:rsidRDefault="00E05FD1" w:rsidP="00E05FD1">
      <w:pPr>
        <w:shd w:val="clear" w:color="auto" w:fill="FFFFFF"/>
        <w:spacing w:after="0" w:line="360" w:lineRule="auto"/>
        <w:ind w:left="-567" w:firstLine="8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ԵՐԵՎԱՆԻ Հ.201 ՀԻՄՆԱԿԱՆ ԴՊՐՈՑ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»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ՈՉ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ԱՌԵՎՏՐԱՅԻՆ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ԿԱԶՄԱԿԵՐՊՈՒԹՅՈՒՆԸ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 ՄԻԱՑՄԱՆ ՁԵՎՈՎ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ՎԵՐԱԿԱԶՄԱԿԵՐՊԵԼՈՒ, ԳՈՒՅՔ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ՀԵՏ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ՎԵՐՑՆԵԼՈՒ,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2010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ԹՎԱԿԱՆԻ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ՄԱՅԻՍԻ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6-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N 575-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ՈՐՈՇՄԱՆ ՄԵՋ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ՄԱՍԻՆ» ՀՀ ԿԱՌԱՎԱՐՈՒԹՅԱՆ ՈՐՈՇՄԱՆ ՆԱԽԱԳԾԻ ԸՆԴՈՒՆՄԱՆ </w:t>
      </w:r>
    </w:p>
    <w:p w14:paraId="1709A8FA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8A43E5B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ակտի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Courier New"/>
          <w:b/>
          <w:sz w:val="24"/>
          <w:szCs w:val="24"/>
          <w:lang w:val="hy-AM"/>
        </w:rPr>
        <w:t>ընդունման</w:t>
      </w:r>
      <w:r w:rsidRPr="00E05FD1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անհրաժեշտությունը.</w:t>
      </w:r>
    </w:p>
    <w:p w14:paraId="7FF92A75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կառավարության որոշման նախագծի ընդունման անհրաժեշտությունը պայմանավորված է ուսումնական հաստատություններում աշակերտների թվի նվազման և ուսումնական տարածքների (շենք) օպտիմալ օգտագործմամբ:</w:t>
      </w:r>
    </w:p>
    <w:p w14:paraId="14DEBEF2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Կարգավորման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հարաբերությունների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ներկա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վիճակը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առկա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խնդիրները.</w:t>
      </w:r>
    </w:p>
    <w:p w14:paraId="405007E1" w14:textId="77777777" w:rsidR="00E05FD1" w:rsidRPr="00E05FD1" w:rsidRDefault="00E05FD1" w:rsidP="00E05FD1">
      <w:pPr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2019 թվականի սեպտեմբերի 19-ի N 1239-Ն </w:t>
      </w:r>
      <w:r w:rsidRPr="00E05FD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որոշման համաձայն՝ «Երևանի հ.16 հատուկ դպրոց» պետական ոչ առևտրային կազմակերպությունը վերանվանվել է «Երևանի հ. 201 հիմնական դպրոց» պետական ոչ առևտրային կազմակերպության</w:t>
      </w:r>
      <w:r w:rsidRPr="00E05FD1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  <w:r w:rsidRPr="00E05FD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 2020 թվականի հունվարի 1-ից գործում է Երևանի</w:t>
      </w: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քաղաքապետարանի ենթակայությամբ:</w:t>
      </w:r>
    </w:p>
    <w:p w14:paraId="594B24E5" w14:textId="77777777" w:rsidR="00E05FD1" w:rsidRPr="00E05FD1" w:rsidRDefault="00E05FD1" w:rsidP="00E05FD1">
      <w:pPr>
        <w:tabs>
          <w:tab w:val="left" w:pos="270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>Դպրոցն ունի 300 աշակերտ սահմանային տեղով լիցենզիա՝ 2019/2020 ուսումնական տարվանից մինչև 2021-2022 ուսմնական տարվա ավարտը՝ ավագ դասարանների մարման սկզբունքով: Ներկայումս դպրոցում սովորում են 105 աշակերտ, որոնցից 20-ը  ընթացիկ ուսումնական տարում ավարտելու են դպրոցը:</w:t>
      </w:r>
    </w:p>
    <w:p w14:paraId="32D33D15" w14:textId="77777777" w:rsidR="00E05FD1" w:rsidRPr="00E05FD1" w:rsidRDefault="00E05FD1" w:rsidP="00E05FD1">
      <w:pPr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Դպրոցի աշխատակիցների թիվը 42 է (մանկավարժական հաստիքներում  ընդգրկված են 15 աշխատակիցներ), ընդ որում՝ դպրոցի վարչական և մանկավարժական աշխատողների դրույքաչափերը հատուկ դպրոցի կարգավիճակի փոխվելուց հետո մնացել են անփոփոխ և անհամեմատ բարձր են քաղաքապետարանի ենթակայության մյուս դպրոցների աշխատակիցների դրույքաչափերից: </w:t>
      </w:r>
    </w:p>
    <w:p w14:paraId="6CDB2AF0" w14:textId="77777777" w:rsidR="00E05FD1" w:rsidRPr="00E05FD1" w:rsidRDefault="00E05FD1" w:rsidP="00E05FD1">
      <w:pPr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«Երևանի հ. 201 հիմնական դպրոց» ՊՈԱԿ-ը ունի ոչ բարվոք ֆինանսական վիճակ, իսկ շենքը կարիք ունի հիմնանորոգման: </w:t>
      </w:r>
    </w:p>
    <w:p w14:paraId="2F0B3100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Առկա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խնդիրների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առաջարկվող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լուծումները.</w:t>
      </w:r>
    </w:p>
    <w:p w14:paraId="5B63918F" w14:textId="77777777" w:rsidR="00E05FD1" w:rsidRPr="00E05FD1" w:rsidRDefault="00E05FD1" w:rsidP="00E05FD1">
      <w:pPr>
        <w:tabs>
          <w:tab w:val="left" w:pos="270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Նկատի ունենալով Դպրոցի թերբեռնվածության ոչ միայն ներկայիս տվյալները, այլև վերջին տարիների դինամիկան և կանխատեսվող փոփոխությունները, տարածքային առանձնահատկություններն ու պայմանները, մասնավորապես՝ հարևանությամբ գտնվող և նոր աշակերտներ ընդունելու հնարավորություն ունեցող Ներսես Մեծի անվան հ. 124 դպրոցի առկայությունը՝ առաջարկվում է «Երևանի հ.201 հիմնական դպրոց» ՊՈԱԿ-ը միավորել  </w:t>
      </w:r>
      <w:r w:rsidRPr="00E05FD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հարևանությամբ գործող 326 աշակերտ ունեցող «Երևանի Ներսես Մեծի անվան հ.124 հիմնական դպրոց» </w:t>
      </w: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ՊՈԱԿ-ի հետ, որն ունի 700 աշակերտի սահմանային տեղ: </w:t>
      </w:r>
    </w:p>
    <w:p w14:paraId="15D3FC82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Կարգավորման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առարկան.</w:t>
      </w:r>
    </w:p>
    <w:p w14:paraId="008ACDBD" w14:textId="77777777" w:rsidR="00E05FD1" w:rsidRPr="00E05FD1" w:rsidRDefault="00E05FD1" w:rsidP="00E05FD1">
      <w:pPr>
        <w:tabs>
          <w:tab w:val="left" w:pos="270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>Հաշվի առնելով, որ «Երևանի Ներսես Մեծի անվան հ.124 հիմնական դպրոց» ՊՈԱԿ-ը նախատեսված է 700 աշակերտի համար, իսկ երկու դպրոցների փաստացի  սովորողների թիվը 431 է, ինչպես նաև նկատի ունենալով երկու դպրոցների շենքային պայմանների բարելավման անհրաժեշտությունը՝ առաջարկվում է դպրոցների միավորումից հետո, որպես կրթության կազմակերպման մեկ ընդհանուր շենք-միջավայր, դիտարկել Ներսես Մեծի անվան հ. 124 դպրոցը:</w:t>
      </w:r>
    </w:p>
    <w:p w14:paraId="68037C36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ակտի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կիրառման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դեպքում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ակնկալվող</w:t>
      </w:r>
      <w:r w:rsidRPr="00E05FD1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E05F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արդյունքը.</w:t>
      </w:r>
    </w:p>
    <w:p w14:paraId="68C1186E" w14:textId="77777777" w:rsidR="00E05FD1" w:rsidRPr="00E05FD1" w:rsidRDefault="00E05FD1" w:rsidP="00E05FD1">
      <w:pPr>
        <w:shd w:val="clear" w:color="auto" w:fill="FFFFFF"/>
        <w:tabs>
          <w:tab w:val="left" w:pos="567"/>
        </w:tabs>
        <w:spacing w:after="0" w:line="360" w:lineRule="auto"/>
        <w:ind w:left="-567" w:firstLine="874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Արդյունքում ակնկալվում է պետական միջոցների օգտագործման օպտիմալացում, տնտեսում:</w:t>
      </w:r>
    </w:p>
    <w:p w14:paraId="52D32015" w14:textId="77777777" w:rsidR="00E05FD1" w:rsidRPr="00E05FD1" w:rsidRDefault="00E05FD1" w:rsidP="00E05FD1">
      <w:pPr>
        <w:tabs>
          <w:tab w:val="left" w:pos="567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05FD1"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Նախագծերի մշակման գործընթացում ներգրավված ինստիտուտները և անձինք.</w:t>
      </w:r>
    </w:p>
    <w:p w14:paraId="0882A398" w14:textId="77777777" w:rsidR="00E05FD1" w:rsidRPr="00E05FD1" w:rsidRDefault="00E05FD1" w:rsidP="00E05FD1">
      <w:pPr>
        <w:tabs>
          <w:tab w:val="left" w:pos="567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05FD1">
        <w:rPr>
          <w:rFonts w:ascii="GHEA Grapalat" w:eastAsia="Calibri" w:hAnsi="GHEA Grapalat" w:cs="Times New Roman"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Նախագիծը մշակվել է Երևանի քաղաքապետարանի կողմից:</w:t>
      </w:r>
    </w:p>
    <w:p w14:paraId="16CAA928" w14:textId="77777777" w:rsidR="00E05FD1" w:rsidRPr="00E05FD1" w:rsidRDefault="00E05FD1" w:rsidP="00E05FD1">
      <w:pPr>
        <w:tabs>
          <w:tab w:val="left" w:pos="567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05FD1"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7C81A13" w14:textId="77777777" w:rsidR="00E05FD1" w:rsidRPr="00E05FD1" w:rsidRDefault="00E05FD1" w:rsidP="00E05FD1">
      <w:pPr>
        <w:tabs>
          <w:tab w:val="left" w:pos="567"/>
        </w:tabs>
        <w:spacing w:after="0" w:line="360" w:lineRule="auto"/>
        <w:ind w:left="-567" w:firstLine="874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E05FD1">
        <w:rPr>
          <w:rFonts w:ascii="GHEA Grapalat" w:eastAsia="Calibri" w:hAnsi="GHEA Grapalat" w:cs="Times New Roman"/>
          <w:bCs/>
          <w:sz w:val="24"/>
          <w:szCs w:val="24"/>
          <w:bdr w:val="none" w:sz="0" w:space="0" w:color="auto" w:frame="1"/>
          <w:lang w:val="hy-AM"/>
        </w:rPr>
        <w:t>Նախագծի ընդունման կապակցությամբ լրացուցիչ ֆինանսական միջոցների անհրաժեշտություն չի առաջանա, պետական բյուջեի եկամուտներում ու ծախսերում էական փոփոխություններ չեն նախատեսվում։</w:t>
      </w:r>
    </w:p>
    <w:p w14:paraId="529D5418" w14:textId="77777777" w:rsidR="00E05FD1" w:rsidRPr="00E05FD1" w:rsidRDefault="00E05FD1" w:rsidP="00E05FD1">
      <w:pPr>
        <w:tabs>
          <w:tab w:val="left" w:pos="567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05FD1">
        <w:rPr>
          <w:rFonts w:ascii="GHEA Grapalat" w:eastAsia="Calibri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ընդունման առնչությամբ այլ նորմատիվ իրավական ակտերի ընդունման անհրաժեշտությունը.</w:t>
      </w:r>
    </w:p>
    <w:p w14:paraId="78B00D08" w14:textId="77777777" w:rsidR="00E05FD1" w:rsidRPr="00E05FD1" w:rsidRDefault="00E05FD1" w:rsidP="00E05FD1">
      <w:pPr>
        <w:tabs>
          <w:tab w:val="left" w:pos="567"/>
        </w:tabs>
        <w:spacing w:after="0" w:line="360" w:lineRule="auto"/>
        <w:ind w:left="-567" w:firstLine="874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05FD1">
        <w:rPr>
          <w:rFonts w:ascii="GHEA Grapalat" w:eastAsia="Calibri" w:hAnsi="GHEA Grapalat" w:cs="Times New Roman"/>
          <w:bCs/>
          <w:sz w:val="24"/>
          <w:szCs w:val="24"/>
          <w:bdr w:val="none" w:sz="0" w:space="0" w:color="auto" w:frame="1"/>
          <w:lang w:val="hy-AM"/>
        </w:rPr>
        <w:t>Նախագծի ընդունման կապակցությամբ այլ իրավական ակտերում փոփոխություններ կատարելու անհրաժեշտություն չի առաջանում:</w:t>
      </w:r>
    </w:p>
    <w:p w14:paraId="14F0F6D4" w14:textId="77777777" w:rsidR="00E05FD1" w:rsidRPr="00E05FD1" w:rsidRDefault="00E05FD1" w:rsidP="00E05FD1">
      <w:pPr>
        <w:tabs>
          <w:tab w:val="left" w:pos="910"/>
        </w:tabs>
        <w:spacing w:after="0" w:line="360" w:lineRule="auto"/>
        <w:ind w:left="-567" w:firstLine="87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05FD1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E05F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B39CD7F" w14:textId="77777777" w:rsidR="00E05FD1" w:rsidRPr="00E05FD1" w:rsidRDefault="00E05FD1" w:rsidP="00E05FD1">
      <w:pPr>
        <w:spacing w:line="360" w:lineRule="auto"/>
        <w:ind w:left="-567" w:firstLine="874"/>
        <w:jc w:val="both"/>
        <w:rPr>
          <w:rFonts w:ascii="GHEA Grapalat" w:eastAsia="Calibri" w:hAnsi="GHEA Grapalat" w:cs="Arial"/>
          <w:color w:val="1C1E21"/>
          <w:sz w:val="24"/>
          <w:szCs w:val="24"/>
          <w:lang w:val="hy-AM"/>
        </w:rPr>
      </w:pPr>
      <w:r w:rsidRPr="00E05FD1">
        <w:rPr>
          <w:rFonts w:ascii="GHEA Grapalat" w:eastAsia="Calibri" w:hAnsi="GHEA Grapalat" w:cs="Arial"/>
          <w:color w:val="1C1E21"/>
          <w:sz w:val="24"/>
          <w:szCs w:val="24"/>
          <w:lang w:val="hy-AM"/>
        </w:rPr>
        <w:t>Նախագծի կապը ռազմավարական փաստաթղթերի հետ բացակայում է:</w:t>
      </w:r>
    </w:p>
    <w:p w14:paraId="738D80F6" w14:textId="77777777" w:rsidR="00E05FD1" w:rsidRPr="00E05FD1" w:rsidRDefault="00E05FD1" w:rsidP="00E05FD1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7111382" w14:textId="77777777" w:rsidR="00256B38" w:rsidRPr="00E05FD1" w:rsidRDefault="00256B38">
      <w:pPr>
        <w:rPr>
          <w:lang w:val="hy-AM"/>
        </w:rPr>
      </w:pPr>
    </w:p>
    <w:sectPr w:rsidR="00256B38" w:rsidRPr="00E05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38"/>
    <w:rsid w:val="00256B38"/>
    <w:rsid w:val="00E0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03ABD-15A5-4B3E-A3BC-44E1C513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Siranush Badishyan</cp:lastModifiedBy>
  <cp:revision>2</cp:revision>
  <dcterms:created xsi:type="dcterms:W3CDTF">2022-11-24T10:51:00Z</dcterms:created>
  <dcterms:modified xsi:type="dcterms:W3CDTF">2022-11-24T10:52:00Z</dcterms:modified>
</cp:coreProperties>
</file>