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49AB" w:rsidRDefault="000C49AB" w:rsidP="000C49AB">
      <w:pPr>
        <w:tabs>
          <w:tab w:val="left" w:pos="9540"/>
        </w:tabs>
        <w:spacing w:after="0" w:line="360" w:lineRule="auto"/>
        <w:ind w:right="120" w:firstLine="720"/>
        <w:jc w:val="both"/>
        <w:rPr>
          <w:rFonts w:ascii="GHEA Grapalat" w:eastAsia="Times New Roman" w:hAnsi="GHEA Grapalat" w:cs="Sylfaen"/>
          <w:sz w:val="24"/>
          <w:szCs w:val="24"/>
          <w:lang w:val="hy-AM" w:eastAsia="ru-RU"/>
        </w:rPr>
      </w:pPr>
    </w:p>
    <w:p w:rsidR="000C49AB" w:rsidRDefault="000C49AB" w:rsidP="000C49AB">
      <w:pPr>
        <w:spacing w:after="0" w:line="360" w:lineRule="auto"/>
        <w:ind w:firstLine="720"/>
        <w:jc w:val="center"/>
        <w:rPr>
          <w:rFonts w:ascii="GHEA Grapalat" w:eastAsia="Calibri" w:hAnsi="GHEA Grapalat" w:cs="Times New Roman"/>
          <w:b/>
          <w:sz w:val="24"/>
          <w:lang w:val="hy-AM"/>
        </w:rPr>
      </w:pPr>
      <w:r>
        <w:rPr>
          <w:rFonts w:ascii="GHEA Grapalat" w:eastAsia="Calibri" w:hAnsi="GHEA Grapalat" w:cs="Times New Roman"/>
          <w:b/>
          <w:sz w:val="24"/>
          <w:lang w:val="hy-AM"/>
        </w:rPr>
        <w:t>ՀԻՄՆԱՎՈՐՈՒՄ</w:t>
      </w:r>
    </w:p>
    <w:p w:rsidR="000C49AB" w:rsidRDefault="000C49AB" w:rsidP="000C49AB">
      <w:pPr>
        <w:spacing w:after="0" w:line="360" w:lineRule="auto"/>
        <w:ind w:firstLine="720"/>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«ՀԱՅԱՍՏԱՆԻ ՀԱՆՐԱՊԵՏՈՒԹՅԱՆ ԿԱՌԱՎԱՐՈՒԹՅԱՆ 2022 ԹՎԱԿԱՆԻ ԱՊՐԻԼԻ 7-Ի N 446-Ն ՈՐՈՇՄԱՆ ՄԵՋ ՓՈՓՈԽՈՒԹՅՈՒՆՆԵՐ ԿԱՏԱՐԵԼՈՒ ՄԱՍԻՆ» ԿԱՌԱՎԱՐՈՒԹՅԱՆ ՈՐՈՇՄԱՆ ՆԱԽԱԳԾԻ ԸՆԴՈՒՆՄԱՆ</w:t>
      </w:r>
    </w:p>
    <w:p w:rsidR="000C49AB" w:rsidRDefault="000C49AB" w:rsidP="000C49AB">
      <w:pPr>
        <w:spacing w:after="0" w:line="360" w:lineRule="auto"/>
        <w:ind w:firstLine="708"/>
        <w:jc w:val="both"/>
        <w:rPr>
          <w:rFonts w:ascii="GHEA Grapalat" w:eastAsia="Tahoma" w:hAnsi="GHEA Grapalat" w:cs="Tahoma"/>
          <w:bCs/>
          <w:i/>
          <w:color w:val="000000"/>
          <w:sz w:val="24"/>
          <w:szCs w:val="24"/>
          <w:lang w:val="hy-AM" w:eastAsia="hy-AM" w:bidi="hy-AM"/>
        </w:rPr>
      </w:pPr>
    </w:p>
    <w:p w:rsidR="000C49AB" w:rsidRDefault="000C49AB" w:rsidP="000C49AB">
      <w:pPr>
        <w:spacing w:after="0" w:line="360" w:lineRule="auto"/>
        <w:ind w:firstLine="708"/>
        <w:jc w:val="both"/>
        <w:rPr>
          <w:rFonts w:ascii="GHEA Grapalat" w:eastAsia="Calibri" w:hAnsi="GHEA Grapalat" w:cs="Times New Roman"/>
          <w:b/>
          <w:sz w:val="24"/>
          <w:szCs w:val="24"/>
          <w:lang w:val="hy-AM"/>
        </w:rPr>
      </w:pPr>
      <w:r>
        <w:rPr>
          <w:rFonts w:ascii="GHEA Grapalat" w:eastAsia="Tahoma" w:hAnsi="GHEA Grapalat" w:cs="Tahoma"/>
          <w:bCs/>
          <w:i/>
          <w:color w:val="000000"/>
          <w:sz w:val="24"/>
          <w:szCs w:val="24"/>
          <w:lang w:val="hy-AM" w:eastAsia="hy-AM" w:bidi="hy-AM"/>
        </w:rPr>
        <w:t>1.</w:t>
      </w:r>
      <w:r>
        <w:rPr>
          <w:rFonts w:ascii="GHEA Grapalat" w:eastAsia="Calibri" w:hAnsi="GHEA Grapalat" w:cs="Times New Roman"/>
          <w:b/>
          <w:sz w:val="24"/>
          <w:szCs w:val="24"/>
          <w:lang w:val="hy-AM"/>
        </w:rPr>
        <w:t xml:space="preserve"> </w:t>
      </w:r>
      <w:r>
        <w:rPr>
          <w:rFonts w:ascii="GHEA Grapalat" w:eastAsia="Tahoma" w:hAnsi="GHEA Grapalat" w:cs="Tahoma"/>
          <w:b/>
          <w:bCs/>
          <w:i/>
          <w:color w:val="000000"/>
          <w:sz w:val="24"/>
          <w:szCs w:val="24"/>
          <w:lang w:val="hy-AM" w:eastAsia="hy-AM" w:bidi="hy-AM"/>
        </w:rPr>
        <w:t>Ընթացիկ իրավիճակը և իրավական ակտի ընդունման անհրաժեշտությունը</w:t>
      </w:r>
    </w:p>
    <w:p w:rsidR="000C49AB" w:rsidRDefault="000C49AB" w:rsidP="000C49AB">
      <w:pPr>
        <w:shd w:val="clear" w:color="auto" w:fill="FFFFFF"/>
        <w:spacing w:line="360" w:lineRule="auto"/>
        <w:jc w:val="both"/>
        <w:rPr>
          <w:rFonts w:ascii="GHEA Grapalat" w:eastAsia="Times New Roman" w:hAnsi="GHEA Grapalat" w:cs="Times New Roman"/>
          <w:color w:val="000000"/>
          <w:sz w:val="24"/>
          <w:szCs w:val="24"/>
          <w:lang w:val="hy-AM" w:eastAsia="ru-RU"/>
        </w:rPr>
      </w:pPr>
      <w:bookmarkStart w:id="0" w:name="bookmark0"/>
      <w:r>
        <w:rPr>
          <w:rFonts w:ascii="GHEA Grapalat" w:hAnsi="GHEA Grapalat"/>
          <w:sz w:val="24"/>
          <w:szCs w:val="24"/>
          <w:lang w:val="hy-AM"/>
        </w:rPr>
        <w:tab/>
      </w:r>
      <w:r w:rsidR="00A10602" w:rsidRPr="00A10602">
        <w:rPr>
          <w:rFonts w:ascii="GHEA Grapalat" w:eastAsia="Times New Roman" w:hAnsi="GHEA Grapalat" w:cs="Times New Roman"/>
          <w:color w:val="000000"/>
          <w:sz w:val="24"/>
          <w:szCs w:val="24"/>
          <w:lang w:val="hy-AM" w:eastAsia="ru-RU"/>
        </w:rPr>
        <w:t>Ազգային ժողովի կողմից 2022 թվականի նոյեմբերի 16-ին առաջին ընթերցմամբ ընդունվել է</w:t>
      </w:r>
      <w:r>
        <w:rPr>
          <w:rFonts w:ascii="GHEA Grapalat" w:eastAsia="Times New Roman" w:hAnsi="GHEA Grapalat" w:cs="Times New Roman"/>
          <w:color w:val="000000"/>
          <w:sz w:val="24"/>
          <w:szCs w:val="24"/>
          <w:lang w:val="hy-AM" w:eastAsia="ru-RU"/>
        </w:rPr>
        <w:t xml:space="preserve"> «Նվազագույն ամսական աշխատավարձի մասին» օրենքում փոփոխություններ կատարելու մասին» օրենքի նախագիծը, որով նախատեսվում է 2023 թվականի հունվարի 1-ից նվազագույն աշխատավարձը սահմանել 75000 դրամ:</w:t>
      </w:r>
    </w:p>
    <w:p w:rsidR="000C49AB" w:rsidRDefault="000C49AB" w:rsidP="000C49AB">
      <w:pPr>
        <w:shd w:val="clear" w:color="auto" w:fill="FFFFFF"/>
        <w:spacing w:after="0" w:line="360" w:lineRule="auto"/>
        <w:ind w:firstLine="720"/>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Նվազագույն աշխատավարձի բարձրացման արդյունքում օրենքով սահմանված կարգով պետք է բարձրանա նաև պետական պաշտոն և պետական ծառայության պաշտոն զբաղեցնող անձանց բազային աշխատավարձը, որը կկազմի 83200 դրամ:</w:t>
      </w:r>
    </w:p>
    <w:p w:rsidR="000C49AB" w:rsidRDefault="000C49AB" w:rsidP="000C49AB">
      <w:pPr>
        <w:shd w:val="clear" w:color="auto" w:fill="FFFFFF"/>
        <w:spacing w:after="0" w:line="360" w:lineRule="auto"/>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ab/>
        <w:t>Հարկ է նկատել, որ բազային աշխատավարձը 83200 դրամ սահմանելու պարագայում առանձնակի ռիսկային և մասնագիտացում պահանջող պաշտոն զբաղեցնող անձանց աշխատավարձերը նորից կբարձրանան, և աշխատավարձերի խզվածքը ավելի կմեծանա:</w:t>
      </w:r>
    </w:p>
    <w:p w:rsidR="000C49AB" w:rsidRDefault="000C49AB" w:rsidP="000C49AB">
      <w:pPr>
        <w:shd w:val="clear" w:color="auto" w:fill="FFFFFF"/>
        <w:spacing w:after="0" w:line="360" w:lineRule="auto"/>
        <w:ind w:firstLine="720"/>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Նախագծով առաջարկվում է առանձնակի ռիսկային և մասնագիտացում պահանջող պաշտոն զբաղեցնող անձանց համար սահմանված հավելումները նվազեցնել բազային աշխատավարձի բարձրացման չափով։ Ընդ որում, հավելումների առաջարկվող չափով ևս ավելի է բարձրանում ներկայում միջին հաշվով վճարվող աշխատավարձի ընդհանուր չափը՝ պաշտոնային դրույքաչափ, հավելում կամ հավելավճար և ամսական պարգևատրում պաշտոնային դրույքաչափի 30 </w:t>
      </w:r>
      <w:r>
        <w:rPr>
          <w:rFonts w:ascii="GHEA Grapalat" w:eastAsia="Times New Roman" w:hAnsi="GHEA Grapalat" w:cs="Times New Roman"/>
          <w:color w:val="000000"/>
          <w:sz w:val="24"/>
          <w:szCs w:val="24"/>
          <w:lang w:val="hy-AM" w:eastAsia="ru-RU"/>
        </w:rPr>
        <w:lastRenderedPageBreak/>
        <w:t>տոկոսի չափով։ Հավելումների նվազեցման արդյունքում ամսական աշխատավարձի ընդհանուր չափը որպես կանոն մեծանում է։</w:t>
      </w:r>
    </w:p>
    <w:p w:rsidR="000C49AB" w:rsidRDefault="000C49AB" w:rsidP="000C49AB">
      <w:pPr>
        <w:shd w:val="clear" w:color="auto" w:fill="FFFFFF"/>
        <w:spacing w:after="0" w:line="360" w:lineRule="auto"/>
        <w:ind w:firstLine="720"/>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Հարկ է նշել նաև, որ </w:t>
      </w:r>
      <w:r w:rsidR="00A10602" w:rsidRPr="00A10602">
        <w:rPr>
          <w:rFonts w:ascii="GHEA Grapalat" w:eastAsia="Times New Roman" w:hAnsi="GHEA Grapalat" w:cs="Times New Roman"/>
          <w:color w:val="000000"/>
          <w:sz w:val="24"/>
          <w:szCs w:val="24"/>
          <w:lang w:val="hy-AM" w:eastAsia="ru-RU"/>
        </w:rPr>
        <w:t>Կառավարության՝ 2022 թվականի նոյեմբերի 17-ի նիստում</w:t>
      </w:r>
      <w:r w:rsidR="00A10602">
        <w:rPr>
          <w:rFonts w:ascii="GHEA Grapalat" w:eastAsia="Times New Roman" w:hAnsi="GHEA Grapalat" w:cs="Times New Roman"/>
          <w:color w:val="000000"/>
          <w:sz w:val="24"/>
          <w:szCs w:val="24"/>
          <w:lang w:val="hy-AM" w:eastAsia="ru-RU"/>
        </w:rPr>
        <w:t xml:space="preserve"> հավանության է արժանացել</w:t>
      </w:r>
      <w:bookmarkStart w:id="1" w:name="_GoBack"/>
      <w:bookmarkEnd w:id="1"/>
      <w:r>
        <w:rPr>
          <w:rFonts w:ascii="GHEA Grapalat" w:eastAsia="Times New Roman" w:hAnsi="GHEA Grapalat" w:cs="Times New Roman"/>
          <w:color w:val="000000"/>
          <w:sz w:val="24"/>
          <w:szCs w:val="24"/>
          <w:lang w:val="hy-AM" w:eastAsia="ru-RU"/>
        </w:rPr>
        <w:t xml:space="preserve"> «Պետական պաշտոններ և պետական ծառայության պաշտոններ զբաղեցնող անձանց վարձատրության մասին» օրենքում փոփոխություններ կատարելու մասին» օրենքի նախագիծը, որով նույն համամասնությամբ լրացուցիչ աշխատավարձի նվազեցումներ նախատեսվում են նաև Հակակոռուպցիոն կոմիտեի ծառայողների, Հակակոռուպցիոն կոմիտեում ինքնավար պաշտոն զբաղեցնող անձանց, ինչպես նաև Սահմանադրական դատարանի նախագահի, փոխնախագահի և դատավորի,</w:t>
      </w:r>
      <w:r>
        <w:rPr>
          <w:lang w:val="hy-AM"/>
        </w:rPr>
        <w:t xml:space="preserve"> </w:t>
      </w:r>
      <w:r>
        <w:rPr>
          <w:rFonts w:ascii="GHEA Grapalat" w:eastAsia="Times New Roman" w:hAnsi="GHEA Grapalat" w:cs="Times New Roman"/>
          <w:color w:val="000000"/>
          <w:sz w:val="24"/>
          <w:szCs w:val="24"/>
          <w:lang w:val="hy-AM" w:eastAsia="ru-RU"/>
        </w:rPr>
        <w:t>հակակոռուպցիոն դատարանի դատավորի, վերաքննիչ քրեական դատարանի կոռուպցիոն հանցագործությունների գործերը քննող առանձին դատավորների և վերաքննիչ քաղաքացիական դատարանի քաղաքացիական դատավարության կարգով պետության գույքային և ոչ գույքային շահերի պաշտպանության հայցերով և «Ապօրինի ծագում ունեցող գույքի բռնագանձման մասին» օրենքի հիման վրա գույքի բռնագանձման հայցերով հարուցված քաղաքացիական գործեր քննող առանձին դատավորների պաշտոն զբաղեցնող անձանց համար։</w:t>
      </w:r>
    </w:p>
    <w:p w:rsidR="000C49AB" w:rsidRDefault="000C49AB" w:rsidP="000C49AB">
      <w:pPr>
        <w:keepNext/>
        <w:keepLines/>
        <w:spacing w:after="0" w:line="360" w:lineRule="auto"/>
        <w:jc w:val="both"/>
        <w:rPr>
          <w:rFonts w:ascii="GHEA Grapalat" w:eastAsia="Tahoma" w:hAnsi="GHEA Grapalat" w:cs="Tahoma"/>
          <w:b/>
          <w:bCs/>
          <w:i/>
          <w:color w:val="000000"/>
          <w:sz w:val="24"/>
          <w:szCs w:val="24"/>
          <w:lang w:val="hy-AM" w:eastAsia="hy-AM" w:bidi="hy-AM"/>
        </w:rPr>
      </w:pPr>
    </w:p>
    <w:p w:rsidR="000C49AB" w:rsidRDefault="000C49AB" w:rsidP="000C49AB">
      <w:pPr>
        <w:keepNext/>
        <w:keepLines/>
        <w:spacing w:after="0" w:line="360" w:lineRule="auto"/>
        <w:ind w:firstLine="708"/>
        <w:jc w:val="both"/>
        <w:rPr>
          <w:rFonts w:ascii="Calibri" w:eastAsia="Calibri" w:hAnsi="Calibri" w:cs="Times New Roman"/>
          <w:i/>
          <w:lang w:val="hy-AM"/>
        </w:rPr>
      </w:pPr>
      <w:r>
        <w:rPr>
          <w:rFonts w:ascii="GHEA Grapalat" w:eastAsia="Tahoma" w:hAnsi="GHEA Grapalat" w:cs="Tahoma"/>
          <w:b/>
          <w:bCs/>
          <w:i/>
          <w:color w:val="000000"/>
          <w:sz w:val="24"/>
          <w:szCs w:val="24"/>
          <w:lang w:val="hy-AM" w:eastAsia="hy-AM" w:bidi="hy-AM"/>
        </w:rPr>
        <w:t>2. Առաջարկվող կարգավորման բնույթը</w:t>
      </w:r>
      <w:bookmarkEnd w:id="0"/>
    </w:p>
    <w:p w:rsidR="000C49AB" w:rsidRDefault="000C49AB" w:rsidP="000C49AB">
      <w:pPr>
        <w:shd w:val="clear" w:color="auto" w:fill="FFFFFF"/>
        <w:spacing w:line="360" w:lineRule="auto"/>
        <w:ind w:firstLine="720"/>
        <w:jc w:val="both"/>
        <w:rPr>
          <w:rFonts w:ascii="GHEA Grapalat" w:eastAsia="Times New Roman" w:hAnsi="GHEA Grapalat" w:cs="Times New Roman"/>
          <w:color w:val="000000"/>
          <w:sz w:val="24"/>
          <w:szCs w:val="24"/>
          <w:lang w:val="hy-AM" w:eastAsia="ru-RU"/>
        </w:rPr>
      </w:pPr>
      <w:bookmarkStart w:id="2" w:name="bookmark1"/>
      <w:r>
        <w:rPr>
          <w:rFonts w:ascii="GHEA Grapalat" w:eastAsia="Times New Roman" w:hAnsi="GHEA Grapalat" w:cs="Times New Roman"/>
          <w:color w:val="000000"/>
          <w:sz w:val="24"/>
          <w:szCs w:val="24"/>
          <w:lang w:val="hy-AM" w:eastAsia="ru-RU"/>
        </w:rPr>
        <w:t>Նախագծով առաջարկվում է Կառավարության 2022 թվականի ապրիլի 7-ի «Առանձնակի ռիսկային և մասնագիտացում պահանջող պաշտոնների առանձնահատկություններով պայմանավորված տրվող հավելումների վճարման չափերը, կարգը, ինչպես նաև առանձնակի ռիսկային և մասնագիտացում պահանջող պաշտոնների շրջանակը սահմանելու մասին» N 446-Ն որոշմամբ սահմանված հավելումների չափերը նվազեցնել բազային աշխատավարձի բարձրացման չափով։</w:t>
      </w:r>
    </w:p>
    <w:p w:rsidR="000C49AB" w:rsidRDefault="000C49AB" w:rsidP="000C49AB">
      <w:pPr>
        <w:shd w:val="clear" w:color="auto" w:fill="FFFFFF"/>
        <w:spacing w:after="0" w:line="360" w:lineRule="auto"/>
        <w:ind w:firstLine="720"/>
        <w:jc w:val="both"/>
        <w:rPr>
          <w:rFonts w:ascii="GHEA Grapalat" w:eastAsia="Times New Roman" w:hAnsi="GHEA Grapalat" w:cs="Times New Roman"/>
          <w:sz w:val="24"/>
          <w:szCs w:val="24"/>
          <w:lang w:val="hy-AM" w:eastAsia="ru-RU"/>
        </w:rPr>
      </w:pPr>
      <w:r>
        <w:rPr>
          <w:rFonts w:ascii="GHEA Grapalat" w:eastAsia="Times New Roman" w:hAnsi="GHEA Grapalat" w:cs="Times New Roman"/>
          <w:color w:val="000000"/>
          <w:sz w:val="24"/>
          <w:szCs w:val="24"/>
          <w:lang w:val="hy-AM" w:eastAsia="ru-RU"/>
        </w:rPr>
        <w:t xml:space="preserve">Նախագծով առաջարկվող փոփոխությունները կապահովեն Հանրային կառավարման բարեփոխումների ռազմավարությամբ ամրագրված նպատակների </w:t>
      </w:r>
      <w:r>
        <w:rPr>
          <w:rFonts w:ascii="GHEA Grapalat" w:eastAsia="Times New Roman" w:hAnsi="GHEA Grapalat" w:cs="Times New Roman"/>
          <w:color w:val="000000"/>
          <w:sz w:val="24"/>
          <w:szCs w:val="24"/>
          <w:lang w:val="hy-AM" w:eastAsia="ru-RU"/>
        </w:rPr>
        <w:lastRenderedPageBreak/>
        <w:t xml:space="preserve">իրականացումը, որով </w:t>
      </w:r>
      <w:r>
        <w:rPr>
          <w:rFonts w:ascii="GHEA Grapalat" w:eastAsia="Times New Roman" w:hAnsi="GHEA Grapalat" w:cs="Times New Roman"/>
          <w:sz w:val="24"/>
          <w:szCs w:val="24"/>
          <w:lang w:val="hy-AM" w:eastAsia="ru-RU"/>
        </w:rPr>
        <w:t>կվերականգնվի «Պետական պաշտոններ և պետական ծառայության պաշտոններ զբաղեցնող անձանց վարձատրության մասին» օրենքով սահմանված սկզբունքների վրա հիմնված վարձատրության համակարգի ներքին կառուցվածքը, ինչպես նաև Աշխատանքային օրենսգրքի 3-րդ հոդվածով սահմանված յուրաքանչյուր աշխատողի համար աշխատանքի արդարացի պայմանների ապահովման սկզբունքը:</w:t>
      </w:r>
    </w:p>
    <w:p w:rsidR="000C49AB" w:rsidRDefault="000C49AB" w:rsidP="000C49AB">
      <w:pPr>
        <w:shd w:val="clear" w:color="auto" w:fill="FFFFFF"/>
        <w:spacing w:after="0" w:line="360" w:lineRule="auto"/>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 xml:space="preserve"> </w:t>
      </w:r>
      <w:r>
        <w:rPr>
          <w:rFonts w:ascii="GHEA Grapalat" w:eastAsia="Times New Roman" w:hAnsi="GHEA Grapalat" w:cs="Times New Roman"/>
          <w:sz w:val="24"/>
          <w:szCs w:val="24"/>
          <w:lang w:val="hy-AM" w:eastAsia="ru-RU"/>
        </w:rPr>
        <w:tab/>
        <w:t>Նախագծով առաջարկվող՝ հավելումների, հավելավճարների նվազեցումները կապահովեն բազային աշխատավարձի բարձրացման համար պետական բյուջեից պահանջվող ֆինանսական միջոցների մի մասը:</w:t>
      </w:r>
    </w:p>
    <w:p w:rsidR="000C49AB" w:rsidRDefault="000C49AB" w:rsidP="000C49AB">
      <w:pPr>
        <w:pStyle w:val="ListParagraph"/>
        <w:keepNext/>
        <w:keepLines/>
        <w:widowControl w:val="0"/>
        <w:tabs>
          <w:tab w:val="left" w:pos="1073"/>
        </w:tabs>
        <w:spacing w:line="360" w:lineRule="auto"/>
        <w:ind w:left="0"/>
        <w:jc w:val="both"/>
        <w:outlineLvl w:val="0"/>
        <w:rPr>
          <w:rFonts w:ascii="GHEA Grapalat" w:hAnsi="GHEA Grapalat"/>
          <w:lang w:val="hy-AM"/>
        </w:rPr>
      </w:pPr>
    </w:p>
    <w:p w:rsidR="000C49AB" w:rsidRDefault="000C49AB" w:rsidP="000C49AB">
      <w:pPr>
        <w:keepNext/>
        <w:keepLines/>
        <w:widowControl w:val="0"/>
        <w:tabs>
          <w:tab w:val="left" w:pos="1073"/>
        </w:tabs>
        <w:spacing w:after="0" w:line="360" w:lineRule="auto"/>
        <w:ind w:firstLine="360"/>
        <w:contextualSpacing/>
        <w:jc w:val="both"/>
        <w:outlineLvl w:val="0"/>
        <w:rPr>
          <w:rFonts w:ascii="GHEA Grapalat" w:eastAsia="Tahoma" w:hAnsi="GHEA Grapalat" w:cs="Tahoma"/>
          <w:i/>
          <w:color w:val="000000"/>
          <w:sz w:val="24"/>
          <w:szCs w:val="24"/>
          <w:lang w:val="hy-AM" w:eastAsia="hy-AM" w:bidi="hy-AM"/>
        </w:rPr>
      </w:pPr>
      <w:r>
        <w:rPr>
          <w:rFonts w:ascii="GHEA Grapalat" w:eastAsia="Tahoma" w:hAnsi="GHEA Grapalat" w:cs="Tahoma"/>
          <w:b/>
          <w:bCs/>
          <w:i/>
          <w:color w:val="000000"/>
          <w:sz w:val="24"/>
          <w:szCs w:val="24"/>
          <w:lang w:val="hy-AM" w:eastAsia="hy-AM" w:bidi="hy-AM"/>
        </w:rPr>
        <w:t>3. Նախագծի մշակման գործընթացում ներգրավված ինստիտուտները, անձինք և նրանց դիրքորոշումը</w:t>
      </w:r>
      <w:bookmarkEnd w:id="2"/>
    </w:p>
    <w:p w:rsidR="000C49AB" w:rsidRDefault="000C49AB" w:rsidP="000C49AB">
      <w:pPr>
        <w:spacing w:after="0" w:line="360" w:lineRule="auto"/>
        <w:ind w:firstLine="360"/>
        <w:jc w:val="both"/>
        <w:rPr>
          <w:rFonts w:ascii="GHEA Grapalat" w:eastAsia="Calibri" w:hAnsi="GHEA Grapalat" w:cs="Times New Roman"/>
          <w:sz w:val="24"/>
          <w:szCs w:val="24"/>
          <w:u w:val="single"/>
          <w:lang w:val="hy-AM"/>
        </w:rPr>
      </w:pPr>
      <w:r>
        <w:rPr>
          <w:rFonts w:ascii="GHEA Grapalat" w:eastAsia="Tahoma" w:hAnsi="GHEA Grapalat" w:cs="Tahoma"/>
          <w:color w:val="000000"/>
          <w:sz w:val="24"/>
          <w:szCs w:val="24"/>
          <w:lang w:val="hy-AM" w:eastAsia="hy-AM" w:bidi="hy-AM"/>
        </w:rPr>
        <w:t>Նախագիծը մշակվել է Վարչապետի աշխատակազմի քաղաքացիական ծառայության գրասենյակի կողմից:</w:t>
      </w:r>
    </w:p>
    <w:p w:rsidR="000C49AB" w:rsidRDefault="000C49AB" w:rsidP="000C49AB">
      <w:pPr>
        <w:spacing w:after="0" w:line="360" w:lineRule="auto"/>
        <w:ind w:firstLine="720"/>
        <w:jc w:val="both"/>
        <w:rPr>
          <w:rFonts w:ascii="GHEA Grapalat" w:eastAsia="Calibri" w:hAnsi="GHEA Grapalat" w:cs="Times New Roman"/>
          <w:b/>
          <w:sz w:val="24"/>
          <w:lang w:val="nb-NO"/>
        </w:rPr>
      </w:pPr>
    </w:p>
    <w:p w:rsidR="000C49AB" w:rsidRDefault="000C49AB" w:rsidP="000C49AB">
      <w:pPr>
        <w:keepNext/>
        <w:keepLines/>
        <w:widowControl w:val="0"/>
        <w:tabs>
          <w:tab w:val="left" w:pos="1077"/>
        </w:tabs>
        <w:spacing w:after="0" w:line="360" w:lineRule="auto"/>
        <w:ind w:firstLine="360"/>
        <w:jc w:val="both"/>
        <w:outlineLvl w:val="0"/>
        <w:rPr>
          <w:rFonts w:ascii="Calibri" w:eastAsia="Calibri" w:hAnsi="Calibri" w:cs="Times New Roman"/>
          <w:lang w:val="hy-AM"/>
        </w:rPr>
      </w:pPr>
      <w:r>
        <w:rPr>
          <w:rFonts w:ascii="GHEA Grapalat" w:eastAsia="Tahoma" w:hAnsi="GHEA Grapalat" w:cs="Tahoma"/>
          <w:b/>
          <w:bCs/>
          <w:i/>
          <w:color w:val="000000"/>
          <w:sz w:val="24"/>
          <w:szCs w:val="24"/>
          <w:lang w:val="hy-AM" w:eastAsia="hy-AM" w:bidi="hy-AM"/>
        </w:rPr>
        <w:t>4. Ակնկալվող արդյունքը</w:t>
      </w:r>
    </w:p>
    <w:p w:rsidR="000C49AB" w:rsidRDefault="000C49AB" w:rsidP="000C49AB">
      <w:pPr>
        <w:spacing w:after="0" w:line="360" w:lineRule="auto"/>
        <w:ind w:left="-90" w:firstLine="810"/>
        <w:jc w:val="both"/>
        <w:rPr>
          <w:rFonts w:ascii="GHEA Grapalat" w:hAnsi="GHEA Grapalat" w:cs="Times New Roman"/>
          <w:sz w:val="24"/>
          <w:szCs w:val="24"/>
          <w:lang w:val="hy-AM"/>
        </w:rPr>
      </w:pPr>
      <w:r>
        <w:rPr>
          <w:rFonts w:ascii="GHEA Grapalat" w:hAnsi="GHEA Grapalat" w:cs="Times New Roman"/>
          <w:sz w:val="24"/>
          <w:szCs w:val="24"/>
          <w:lang w:val="hy-AM"/>
        </w:rPr>
        <w:t>Պետական պաշտոններ և պետական ծառայության պաշտոններ զբաղեցնող անձա</w:t>
      </w:r>
      <w:r w:rsidR="00CF189B">
        <w:rPr>
          <w:rFonts w:ascii="GHEA Grapalat" w:hAnsi="GHEA Grapalat" w:cs="Times New Roman"/>
          <w:sz w:val="24"/>
          <w:szCs w:val="24"/>
          <w:lang w:val="hy-AM"/>
        </w:rPr>
        <w:t>ն</w:t>
      </w:r>
      <w:r>
        <w:rPr>
          <w:rFonts w:ascii="GHEA Grapalat" w:hAnsi="GHEA Grapalat" w:cs="Times New Roman"/>
          <w:sz w:val="24"/>
          <w:szCs w:val="24"/>
          <w:lang w:val="hy-AM"/>
        </w:rPr>
        <w:t>ց բազային աշխատավարձի բարձրացման համար պահանջվող ֆինանսական միջոցների ապահովում։</w:t>
      </w:r>
    </w:p>
    <w:p w:rsidR="000C49AB" w:rsidRDefault="000C49AB" w:rsidP="000C49AB">
      <w:pPr>
        <w:keepNext/>
        <w:keepLines/>
        <w:widowControl w:val="0"/>
        <w:tabs>
          <w:tab w:val="left" w:pos="1077"/>
        </w:tabs>
        <w:spacing w:after="0" w:line="360" w:lineRule="auto"/>
        <w:ind w:firstLine="360"/>
        <w:jc w:val="both"/>
        <w:outlineLvl w:val="0"/>
        <w:rPr>
          <w:rFonts w:ascii="GHEA Grapalat" w:eastAsia="Tahoma" w:hAnsi="GHEA Grapalat" w:cs="Tahoma"/>
          <w:b/>
          <w:bCs/>
          <w:i/>
          <w:color w:val="000000"/>
          <w:sz w:val="24"/>
          <w:szCs w:val="24"/>
          <w:lang w:val="hy-AM" w:eastAsia="hy-AM" w:bidi="hy-AM"/>
        </w:rPr>
      </w:pPr>
    </w:p>
    <w:p w:rsidR="000C49AB" w:rsidRDefault="000C49AB" w:rsidP="000C49AB">
      <w:pPr>
        <w:keepNext/>
        <w:keepLines/>
        <w:widowControl w:val="0"/>
        <w:tabs>
          <w:tab w:val="left" w:pos="1077"/>
        </w:tabs>
        <w:spacing w:after="0" w:line="360" w:lineRule="auto"/>
        <w:ind w:firstLine="360"/>
        <w:jc w:val="both"/>
        <w:outlineLvl w:val="0"/>
        <w:rPr>
          <w:rFonts w:ascii="GHEA Grapalat" w:eastAsia="Tahoma" w:hAnsi="GHEA Grapalat" w:cs="Tahoma"/>
          <w:b/>
          <w:bCs/>
          <w:i/>
          <w:color w:val="000000"/>
          <w:sz w:val="24"/>
          <w:szCs w:val="24"/>
          <w:lang w:val="hy-AM" w:eastAsia="hy-AM" w:bidi="hy-AM"/>
        </w:rPr>
      </w:pPr>
      <w:r>
        <w:rPr>
          <w:rFonts w:ascii="GHEA Grapalat" w:eastAsia="Tahoma" w:hAnsi="GHEA Grapalat" w:cs="Tahoma"/>
          <w:b/>
          <w:bCs/>
          <w:i/>
          <w:color w:val="000000"/>
          <w:sz w:val="24"/>
          <w:szCs w:val="24"/>
          <w:lang w:val="hy-AM" w:eastAsia="hy-AM" w:bidi="hy-AM"/>
        </w:rPr>
        <w:t>5. Տեղեկատվություն լրացուցիչ ֆինանսական միջոցների անհրաժեշտության և պետական բյուջեի եկամուտներում և ծախսերում սպասվելիք փոփոխությունների մասին.</w:t>
      </w:r>
    </w:p>
    <w:p w:rsidR="000C49AB" w:rsidRDefault="000C49AB" w:rsidP="000C49AB">
      <w:pPr>
        <w:spacing w:after="0" w:line="360" w:lineRule="auto"/>
        <w:ind w:left="-90" w:firstLine="810"/>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 xml:space="preserve">«Հայաստանի Հանրապետության կառավարության 2022 թվականի ապրիլի 7-ի N 446-Ն որոշման մեջ փոփոխություններ կատարելու մասին» Կառավարության </w:t>
      </w:r>
      <w:r>
        <w:rPr>
          <w:rFonts w:ascii="GHEA Grapalat" w:eastAsia="Times New Roman" w:hAnsi="GHEA Grapalat" w:cs="Times New Roman"/>
          <w:sz w:val="24"/>
          <w:szCs w:val="24"/>
          <w:lang w:val="hy-AM" w:eastAsia="ru-RU"/>
        </w:rPr>
        <w:lastRenderedPageBreak/>
        <w:t>որոշման ընդունումը ՀՀ 2023 թվականի պետական բյուջեում կբերի ծախսերի նվազման:</w:t>
      </w:r>
    </w:p>
    <w:p w:rsidR="000C49AB" w:rsidRDefault="000C49AB" w:rsidP="000C49AB">
      <w:pPr>
        <w:spacing w:after="0" w:line="360" w:lineRule="auto"/>
        <w:jc w:val="both"/>
        <w:rPr>
          <w:rFonts w:ascii="GHEA Grapalat" w:eastAsia="Calibri" w:hAnsi="GHEA Grapalat" w:cs="Times New Roman"/>
          <w:b/>
          <w:i/>
          <w:sz w:val="24"/>
          <w:szCs w:val="24"/>
          <w:lang w:val="hy-AM"/>
        </w:rPr>
      </w:pPr>
    </w:p>
    <w:p w:rsidR="000C49AB" w:rsidRDefault="000C49AB" w:rsidP="000C49AB">
      <w:pPr>
        <w:spacing w:after="0" w:line="360" w:lineRule="auto"/>
        <w:ind w:firstLine="720"/>
        <w:jc w:val="both"/>
        <w:rPr>
          <w:rFonts w:ascii="GHEA Grapalat" w:eastAsia="Calibri" w:hAnsi="GHEA Grapalat" w:cs="Times New Roman"/>
          <w:b/>
          <w:i/>
          <w:sz w:val="24"/>
          <w:szCs w:val="24"/>
          <w:lang w:val="hy-AM"/>
        </w:rPr>
      </w:pPr>
      <w:r>
        <w:rPr>
          <w:rFonts w:ascii="GHEA Grapalat" w:eastAsia="Calibri" w:hAnsi="GHEA Grapalat" w:cs="Times New Roman"/>
          <w:b/>
          <w:i/>
          <w:sz w:val="24"/>
          <w:szCs w:val="24"/>
          <w:lang w:val="hy-AM"/>
        </w:rPr>
        <w:t>6.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0C49AB" w:rsidRDefault="000C49AB" w:rsidP="000C49AB">
      <w:pPr>
        <w:shd w:val="clear" w:color="auto" w:fill="FFFFFF"/>
        <w:spacing w:after="0" w:line="360" w:lineRule="auto"/>
        <w:ind w:firstLine="720"/>
        <w:jc w:val="both"/>
        <w:rPr>
          <w:rFonts w:ascii="Times New Roman" w:eastAsia="Times New Roman" w:hAnsi="Times New Roman" w:cs="Times New Roman"/>
          <w:sz w:val="24"/>
          <w:szCs w:val="24"/>
          <w:lang w:val="hy-AM" w:eastAsia="ru-RU"/>
        </w:rPr>
      </w:pPr>
      <w:r>
        <w:rPr>
          <w:rFonts w:ascii="GHEA Grapalat" w:eastAsia="Times New Roman" w:hAnsi="GHEA Grapalat" w:cs="Times New Roman"/>
          <w:sz w:val="24"/>
          <w:szCs w:val="24"/>
          <w:lang w:val="hy-AM" w:eastAsia="ru-RU"/>
        </w:rPr>
        <w:t>Ներկայացվող նախագիծը բխում է Կառավարության 2022 թվականի մայիսի 13-ի «Հանրային կառավարման բարեփոխումների ռազմավարությունը, 2022-2024 թվականների ճանապարհային քարտեզը և արդյունքային շրջանակը, ռազմավարության իրականացման հսկողությունն ու համակարգումն ապահովող անձանց ցանկը հաստատելու մասին» N 691-Լ որոշման N 1 հավելվածի 36-րդ կետի 5-րդ ենթակետի պահանջից։</w:t>
      </w:r>
    </w:p>
    <w:p w:rsidR="001845E7" w:rsidRPr="000C49AB" w:rsidRDefault="004A078E">
      <w:pPr>
        <w:rPr>
          <w:lang w:val="hy-AM"/>
        </w:rPr>
      </w:pPr>
    </w:p>
    <w:sectPr w:rsidR="001845E7" w:rsidRPr="000C49A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32F1"/>
    <w:rsid w:val="000C49AB"/>
    <w:rsid w:val="005C78E3"/>
    <w:rsid w:val="007F219D"/>
    <w:rsid w:val="009632F1"/>
    <w:rsid w:val="00A10602"/>
    <w:rsid w:val="00CF189B"/>
    <w:rsid w:val="00DA62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B2AA36"/>
  <w15:chartTrackingRefBased/>
  <w15:docId w15:val="{1FA2644A-A8C1-416F-9290-619AD65902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C49AB"/>
    <w:pPr>
      <w:spacing w:line="254"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C49AB"/>
    <w:pPr>
      <w:spacing w:after="0" w:line="240" w:lineRule="auto"/>
      <w:ind w:left="720"/>
      <w:contextualSpacing/>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35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522</Words>
  <Characters>4060</Characters>
  <Application>Microsoft Office Word</Application>
  <DocSecurity>0</DocSecurity>
  <Lines>90</Lines>
  <Paragraphs>20</Paragraphs>
  <ScaleCrop>false</ScaleCrop>
  <Company/>
  <LinksUpToDate>false</LinksUpToDate>
  <CharactersWithSpaces>4566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Aghasi</dc:creator>
  <cp:keywords>https://mul2.gov.am/tasks/709633/oneclick/himnavorum.docx?token=5adb8edf19bb539b8e49b63c44a41872</cp:keywords>
  <dc:description/>
  <cp:lastModifiedBy>Aghasi</cp:lastModifiedBy>
  <cp:revision>8</cp:revision>
  <dcterms:created xsi:type="dcterms:W3CDTF">2022-11-30T10:16:00Z</dcterms:created>
  <dcterms:modified xsi:type="dcterms:W3CDTF">2022-11-30T12:33:00Z</dcterms:modified>
</cp:coreProperties>
</file>