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03" w:rsidRPr="00F0372C" w:rsidRDefault="00205303" w:rsidP="00F037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205303" w:rsidRPr="00F0372C" w:rsidRDefault="00205303" w:rsidP="00F0372C">
      <w:pPr>
        <w:spacing w:after="0" w:line="36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</w:p>
    <w:p w:rsidR="00205303" w:rsidRDefault="00205303" w:rsidP="00F0372C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 ԸՆԴՈՒՆՄԱՆ</w:t>
      </w:r>
    </w:p>
    <w:p w:rsidR="00BC1BE6" w:rsidRPr="00F0372C" w:rsidRDefault="00BC1BE6" w:rsidP="00F0372C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5303" w:rsidRPr="00F0372C" w:rsidRDefault="00A403D9" w:rsidP="00CE2BBA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F0372C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1.</w:t>
      </w:r>
      <w:r w:rsidR="00391487" w:rsidRPr="00F0372C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CE2BBA" w:rsidRDefault="00992DBC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hAnsi="GHEA Grapalat" w:cs="Sylfaen"/>
          <w:sz w:val="24"/>
          <w:szCs w:val="24"/>
          <w:lang w:val="hy-AM"/>
        </w:rPr>
        <w:t>Նախագծի մշակման անհրաժեշտությունը բխում է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C1BE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ողային օրենսգրքի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6.1 հոդվածի 3-րդ մասի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պահանջներից և պայմանավորված է </w:t>
      </w:r>
      <w:r w:rsidR="000B3247" w:rsidRPr="00F0372C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>առավարության 2019 թվականի ապրիլի 11-ի N431-Ն որոշման հավելվածի 15-րդ կետով սահմանված պահանջի կատարման ապահովմամբ:</w:t>
      </w:r>
    </w:p>
    <w:p w:rsidR="00CE2BBA" w:rsidRDefault="00992DBC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>Գործող օրենսդրությամբ սահմանված է, որ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ցամաքային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ծածկույթը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երկրի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մակերևույթի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դիտարկելի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կենսաֆիզիկական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ծածկույթն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դասակարգվում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է՝ մշակովի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հողերի, մարգագետինների, ծառածածկ, թփուտապատ, ջրածածկ, բուսականությունից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զուրկ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տարածքների: Ցամաքային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դասակարգման</w:t>
      </w:r>
      <w:r w:rsidRPr="00F037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0372C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հաստատվել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>2019 թվականի ապրիլի 11-ի N431-Ն որոշմամբ: Համաձայն կարգի</w:t>
      </w:r>
      <w:r w:rsidR="00742B0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ցամաքային տարածքի ծածկույթի դասակարգումն իրականացվում է հողերի ընթացիկ հաշվառման արդյունքում կազմված հողային ֆոնդի առկայության և բաշխման վերաբերյալ հաշվետվության (հողային հաշվեկշռի) յուրաքանչյուր տարվա տվյալների հիման վրա: Ցամաքային տարածքի ծածկույթի դասակարգումը կազմվում է ըստ վարչատարածքային բաժանման` համայնք, մարզ, հանրապետություն: Շրջակա միջավայրի նախարարությունն ամփոփում և վերլո</w:t>
      </w:r>
      <w:r w:rsidR="002834B7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ւծում է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մարզպետների և Երևանի քաղաքապետի ներկայացրած ցամաքային տարածքի ծածկույթի դասակարգումը, կազմում է «Հայաստանի Հանրապետության ցամաքային տարածքի ծածկույթի դասակարգման մասին» </w:t>
      </w:r>
      <w:r w:rsidR="002834B7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առավարության որոշման նախագիծը և, հողերի կառավարման լիազորված պետական մարմինների հետ համաձայնեցնելուց հետո, ոչ ուշ, քան մինչև յուրաքանչյուր տարվա նոյեմբերի 30-ը ներկայացնում է Կառավարություն: </w:t>
      </w:r>
      <w:bookmarkStart w:id="0" w:name="_GoBack"/>
      <w:bookmarkEnd w:id="0"/>
    </w:p>
    <w:p w:rsidR="00CE2BBA" w:rsidRDefault="00992DBC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Ցամաքային տարածքի ծածկույթի դասերի փոփոխության միտումների (տենդենցների) վերլուծությունը անհրաժեշտ է բացահայտելու համայնքի, մարզի և հանրապետության մակարդակով հողերի վրա բնական և մարդածին ազդեցությունների հետևանքով տեղի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ունեցած փոփոխությունների իրական վիճակը: Այն թույլ կտա հողերի վերականգնման/դեգրադացիայի առումով պարզել դրական և բացասական միտումները համայնքներում/մարզերում, բացահայտել թեժ կետերը՝ համապատասխան միջոցառումներ ձեռնարկելու նպատակով:</w:t>
      </w:r>
    </w:p>
    <w:p w:rsidR="00CE2BBA" w:rsidRDefault="00992DBC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 2020 թվականի դեկտեմբերի 10-ի N2015-Ն որոշմամբ հաստատվել է Հայաստանի Հանրապետության ցամաքային տարածքի ծածկույթի դասակարգումը</w:t>
      </w:r>
      <w:r w:rsidR="00530234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2020 թվականի հուլիսի 1-ի դրությամբ:</w:t>
      </w:r>
    </w:p>
    <w:p w:rsidR="00CE2BBA" w:rsidRDefault="00530234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 2021 թվականի դեկտեմբերի 16-ի N2057-Լ որոշմամբ հաստատվել է Հայաստանի Հանրապետության ցամաքային տարածքի ծածկույթի դասակարգումը՝ 2021 թվականի հուլիսի 1-ի դրությամբ:</w:t>
      </w:r>
    </w:p>
    <w:p w:rsidR="00CE2BBA" w:rsidRDefault="00355216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="005871EB" w:rsidRPr="00F0372C">
        <w:rPr>
          <w:rFonts w:ascii="GHEA Grapalat" w:hAnsi="GHEA Grapalat" w:cs="Cambria Math"/>
          <w:b/>
          <w:color w:val="000000"/>
          <w:sz w:val="24"/>
          <w:szCs w:val="24"/>
          <w:lang w:val="hy-AM"/>
        </w:rPr>
        <w:t>.</w:t>
      </w:r>
      <w:r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Առաջարկվող</w:t>
      </w:r>
      <w:r w:rsidR="00205303" w:rsidRPr="00F0372C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 w:rsidR="00205303" w:rsidRPr="00F0372C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</w:p>
    <w:p w:rsidR="00CE2BBA" w:rsidRDefault="00992DBC" w:rsidP="00CE2BB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</w:t>
      </w:r>
      <w:r w:rsidR="002834B7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մասին»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834B7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առավարության որոշման նախագծի ընդունման նպատակն է ունենալ հանրապետության ցամաքային տարածքի ծածկույթի դասակարգված և հաստատված տվյալներ, դրանք հողերի արդյունավետ կառավարմա</w:t>
      </w:r>
      <w:r w:rsidR="00CE2BBA">
        <w:rPr>
          <w:rFonts w:ascii="GHEA Grapalat" w:eastAsia="Times New Roman" w:hAnsi="GHEA Grapalat"/>
          <w:sz w:val="24"/>
          <w:szCs w:val="24"/>
          <w:lang w:val="hy-AM" w:eastAsia="ru-RU"/>
        </w:rPr>
        <w:t>ն համար օգտագործելու նպատակով:</w:t>
      </w:r>
    </w:p>
    <w:p w:rsidR="00355216" w:rsidRPr="00CE2BBA" w:rsidRDefault="00992DBC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</w:t>
      </w:r>
      <w:r w:rsidR="002834B7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մասին» Կ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առավարության որոշումն ուժի մեջ մտնելուց հետո համայնքների ղեկավարները, մարզպետները (Երևանի քաղաքապետը) ցամաքային տարածքի ծածկույթի հաստատված տվյալները թղթային և էլեկտրոնային տարբերակով (էլեկտրոնային կրիչ, սկավառակ) պահում են դրանց համար նախատեսվող հաշվառման թղթապանակում</w:t>
      </w:r>
      <w:r w:rsidR="00355216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CE2BBA" w:rsidRDefault="00355216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b/>
          <w:sz w:val="24"/>
          <w:szCs w:val="24"/>
          <w:lang w:val="hy-AM" w:eastAsia="ru-RU"/>
        </w:rPr>
        <w:t>3</w:t>
      </w:r>
      <w:r w:rsidR="007A5C06" w:rsidRPr="00F0372C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.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մշակման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գործընթացում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ներգրավված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ինստիտուտները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անձինք</w:t>
      </w:r>
    </w:p>
    <w:p w:rsidR="00CE2BBA" w:rsidRDefault="00205303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>Նախագիծը մշակվել է շրջակա միջավայրի նախարարության հողերի և ընդերքի քաղաքականության վարչության կողմից։</w:t>
      </w:r>
    </w:p>
    <w:p w:rsidR="00CE2BBA" w:rsidRDefault="00355216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0372C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7A5C06" w:rsidRPr="00F0372C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Ակնկալվող արդյունքը</w:t>
      </w:r>
    </w:p>
    <w:p w:rsidR="00CE2BBA" w:rsidRDefault="00205303" w:rsidP="00CE2BB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0372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ակնկալվում է ստեղծել իրավական հիմքեր՝ օգտագործելու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 ցամաքային տարածքի ծածկույթի վերաբերյալ</w:t>
      </w:r>
      <w:r w:rsidRPr="00F0372C">
        <w:rPr>
          <w:rFonts w:ascii="GHEA Grapalat" w:hAnsi="GHEA Grapalat" w:cs="Sylfaen"/>
          <w:sz w:val="24"/>
          <w:szCs w:val="24"/>
          <w:lang w:val="hy-AM"/>
        </w:rPr>
        <w:t xml:space="preserve"> հաստատված տվյալները՝ հողերի արդյունավետ կառավարման, հողերի պահպանության, հողօգտագործման նպատակային ծրագրերի իրականացման համար: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Ցամաքային տարածքի ծածկույթի դասերի փոփոխության միտումների վերլուծությունը հնարավորություն կտա բացահայտել համայնքի, մարզի և հանրապետության մակարդակներով հողերի վրա </w:t>
      </w: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բնական և մարդածին ազդեցությունների հետևանքով տեղի ունեցած փոփոխությունների իրական վիճակը՝ ապահովելու հողային ռեսուրսների կայուն օգտագործումը:</w:t>
      </w:r>
    </w:p>
    <w:p w:rsidR="00CE2BBA" w:rsidRDefault="00355216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5</w:t>
      </w:r>
      <w:r w:rsidR="00CB6B71"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</w:t>
      </w:r>
      <w:r w:rsidRPr="00F0372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hAnsi="GHEA Grapalat"/>
          <w:b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E2BBA" w:rsidRDefault="00B33D49" w:rsidP="00C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Կառավարության որոշման նախագծի ընդունման </w:t>
      </w:r>
      <w:r w:rsidRPr="00F0372C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>կապակցությամբ</w:t>
      </w:r>
      <w:r w:rsidR="00205303" w:rsidRPr="00F0372C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 լրացուցիչ ֆինանսական միջոցների անհրաժեշտություն և </w:t>
      </w:r>
      <w:r w:rsidR="00205303"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բյուջեում ծախսերի և եկամուտների փոփոխություն չի առաջանում: </w:t>
      </w:r>
    </w:p>
    <w:p w:rsidR="00205303" w:rsidRPr="00CE2BBA" w:rsidRDefault="00355216" w:rsidP="00CE2B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37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CB6B71" w:rsidRPr="00F0372C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="00205303" w:rsidRPr="00F037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05303" w:rsidRPr="00F0372C" w:rsidRDefault="00355216" w:rsidP="00F0372C">
      <w:pPr>
        <w:spacing w:after="0" w:line="360" w:lineRule="auto"/>
        <w:ind w:firstLine="36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Կառավարության որոշման նախագծի </w:t>
      </w:r>
      <w:r w:rsidR="00205303"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մշակումը բխում է</w:t>
      </w:r>
      <w:r w:rsidR="00855D70"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2015 թվականի մայիսի 27-ի նիստի </w:t>
      </w:r>
      <w:r w:rsidR="004A6661"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</w:t>
      </w:r>
      <w:r w:rsidR="00855D70"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Հանրապետությունում անապատացման դեմ պայքարի ռազմավարությանը և գործողությունների ազգային ծրագրին հավանություն տալու մասին</w:t>
      </w:r>
      <w:r w:rsidR="004A6661" w:rsidRPr="00F0372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 N23 արձանագրային որոշումից,</w:t>
      </w:r>
      <w:r w:rsidR="007A345F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կապված է 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2021-2026թթ. ծրագրի </w:t>
      </w:r>
      <w:r w:rsidR="00CB6B7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հետ</w:t>
      </w:r>
      <w:r w:rsidR="00D245E8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 կառավա</w:t>
      </w:r>
      <w:r w:rsidR="007A345F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CB6B7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առաջնահերթ ուղղությունների 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4.10</w:t>
      </w:r>
      <w:r w:rsidR="007A345F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</w:t>
      </w:r>
      <w:r w:rsidR="004A666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B6B7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10-րդ պարբերությու</w:t>
      </w:r>
      <w:r w:rsidR="007A345F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245E8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7F2C7D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հողերի աղտոտման և դեգրադացման կանխարգելմանն ու նվազմանն</w:t>
      </w:r>
      <w:r w:rsidR="004A666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ուղղված</w:t>
      </w:r>
      <w:r w:rsidR="004A6661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քաղաքականության մշակումը և իրականացումը</w:t>
      </w:r>
      <w:r w:rsidR="00D245E8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05303" w:rsidRPr="00F0372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05303" w:rsidRPr="00F0372C" w:rsidRDefault="008D0F57" w:rsidP="00F0372C">
      <w:pPr>
        <w:spacing w:after="0" w:line="360" w:lineRule="auto"/>
        <w:ind w:firstLine="36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0372C">
        <w:rPr>
          <w:rFonts w:ascii="GHEA Grapalat" w:hAnsi="GHEA Grapalat"/>
          <w:color w:val="000000"/>
          <w:sz w:val="24"/>
          <w:szCs w:val="24"/>
          <w:lang w:val="hy-AM"/>
        </w:rPr>
        <w:t>Նախագծի մշակմամբ իրականացվող քաղաքականությունն</w:t>
      </w:r>
      <w:r w:rsidR="009742C9" w:rsidRPr="00F0372C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</w:t>
      </w:r>
      <w:r w:rsidR="00CE2BBA"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r w:rsidR="009742C9" w:rsidRPr="00F0372C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 xml:space="preserve">հողային ռեսուրսների արդյունավետ կառավարմանը՝ </w:t>
      </w:r>
      <w:r w:rsidR="009742C9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ցամաքային տարածքի ծածկույթի դասակարգման արդյունքում հաստատված </w:t>
      </w:r>
      <w:r w:rsidR="009742C9"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ցամաքային</w:t>
      </w:r>
      <w:r w:rsidR="009742C9"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42C9"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="009742C9" w:rsidRPr="00F03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42C9" w:rsidRPr="00F0372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="009742C9" w:rsidRPr="00F037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դասերի </w:t>
      </w:r>
      <w:r w:rsidR="009742C9" w:rsidRPr="00F0372C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>տվյալների միջոցով:</w:t>
      </w:r>
    </w:p>
    <w:p w:rsidR="00205303" w:rsidRPr="00F0372C" w:rsidRDefault="00205303" w:rsidP="00F0372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05303" w:rsidRPr="00F0372C" w:rsidRDefault="00205303" w:rsidP="00F0372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05303" w:rsidRPr="00F0372C" w:rsidRDefault="00205303" w:rsidP="00F0372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205303" w:rsidRPr="00F0372C" w:rsidSect="00CE2BBA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2665E"/>
    <w:multiLevelType w:val="hybridMultilevel"/>
    <w:tmpl w:val="54CC70CE"/>
    <w:lvl w:ilvl="0" w:tplc="6FE41AB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F47B8"/>
    <w:multiLevelType w:val="hybridMultilevel"/>
    <w:tmpl w:val="4322F4C8"/>
    <w:lvl w:ilvl="0" w:tplc="E3909A1A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1236B"/>
    <w:multiLevelType w:val="hybridMultilevel"/>
    <w:tmpl w:val="A36606E6"/>
    <w:lvl w:ilvl="0" w:tplc="1C7C3D58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A3736"/>
    <w:multiLevelType w:val="hybridMultilevel"/>
    <w:tmpl w:val="4150EBE0"/>
    <w:lvl w:ilvl="0" w:tplc="B3D4542A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45761"/>
    <w:multiLevelType w:val="hybridMultilevel"/>
    <w:tmpl w:val="D2045AFA"/>
    <w:lvl w:ilvl="0" w:tplc="0409000F">
      <w:start w:val="1"/>
      <w:numFmt w:val="decimal"/>
      <w:lvlText w:val="%1."/>
      <w:lvlJc w:val="left"/>
      <w:pPr>
        <w:ind w:left="1470" w:hanging="360"/>
      </w:p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452C"/>
    <w:rsid w:val="000B3247"/>
    <w:rsid w:val="00205303"/>
    <w:rsid w:val="0021452C"/>
    <w:rsid w:val="002834B7"/>
    <w:rsid w:val="0032415A"/>
    <w:rsid w:val="00355216"/>
    <w:rsid w:val="00391487"/>
    <w:rsid w:val="003A5B46"/>
    <w:rsid w:val="004A6661"/>
    <w:rsid w:val="00530234"/>
    <w:rsid w:val="005307F2"/>
    <w:rsid w:val="00547928"/>
    <w:rsid w:val="005871EB"/>
    <w:rsid w:val="006148DB"/>
    <w:rsid w:val="00672F2E"/>
    <w:rsid w:val="00742B00"/>
    <w:rsid w:val="007A345F"/>
    <w:rsid w:val="007A5C06"/>
    <w:rsid w:val="007F2C7D"/>
    <w:rsid w:val="00855D70"/>
    <w:rsid w:val="008C507F"/>
    <w:rsid w:val="008D0F57"/>
    <w:rsid w:val="00904754"/>
    <w:rsid w:val="009742C9"/>
    <w:rsid w:val="00992DBC"/>
    <w:rsid w:val="00A403D9"/>
    <w:rsid w:val="00B33D49"/>
    <w:rsid w:val="00BC1BE6"/>
    <w:rsid w:val="00CB6B71"/>
    <w:rsid w:val="00CC4247"/>
    <w:rsid w:val="00CE2BBA"/>
    <w:rsid w:val="00D245E8"/>
    <w:rsid w:val="00D74C62"/>
    <w:rsid w:val="00F0372C"/>
    <w:rsid w:val="00F2096C"/>
    <w:rsid w:val="00F22B9F"/>
    <w:rsid w:val="00F4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D7FC"/>
  <w15:docId w15:val="{C7D42CE1-AD36-4DD1-A23F-C5772C1C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3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20530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205303"/>
  </w:style>
  <w:style w:type="character" w:customStyle="1" w:styleId="s2">
    <w:name w:val="s2"/>
    <w:basedOn w:val="DefaultParagraphFont"/>
    <w:rsid w:val="00205303"/>
  </w:style>
  <w:style w:type="character" w:customStyle="1" w:styleId="apple-converted-space">
    <w:name w:val="apple-converted-space"/>
    <w:rsid w:val="00992DBC"/>
    <w:rPr>
      <w:rFonts w:cs="Times New Roman"/>
    </w:rPr>
  </w:style>
  <w:style w:type="character" w:customStyle="1" w:styleId="s4">
    <w:name w:val="s4"/>
    <w:basedOn w:val="DefaultParagraphFont"/>
    <w:rsid w:val="00992DBC"/>
  </w:style>
  <w:style w:type="character" w:styleId="Strong">
    <w:name w:val="Strong"/>
    <w:basedOn w:val="DefaultParagraphFont"/>
    <w:uiPriority w:val="22"/>
    <w:qFormat/>
    <w:rsid w:val="00855D70"/>
    <w:rPr>
      <w:b/>
      <w:bCs/>
    </w:rPr>
  </w:style>
  <w:style w:type="paragraph" w:customStyle="1" w:styleId="mechtex">
    <w:name w:val="mechtex"/>
    <w:basedOn w:val="Normal"/>
    <w:link w:val="mechtexChar"/>
    <w:rsid w:val="00855D70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855D70"/>
    <w:rPr>
      <w:rFonts w:ascii="Arial Armenian" w:eastAsia="Calibri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5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6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Ruzanna Khachatryan</cp:lastModifiedBy>
  <cp:revision>30</cp:revision>
  <dcterms:created xsi:type="dcterms:W3CDTF">2021-10-23T15:35:00Z</dcterms:created>
  <dcterms:modified xsi:type="dcterms:W3CDTF">2022-12-01T08:11:00Z</dcterms:modified>
</cp:coreProperties>
</file>