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17C0" w:rsidRDefault="00A917C0" w:rsidP="00A917C0">
      <w:pPr>
        <w:spacing w:after="0" w:line="360" w:lineRule="auto"/>
        <w:ind w:firstLine="720"/>
        <w:jc w:val="center"/>
        <w:rPr>
          <w:rFonts w:ascii="GHEA Grapalat" w:eastAsia="Calibri" w:hAnsi="GHEA Grapalat" w:cs="Times New Roman"/>
          <w:b/>
          <w:sz w:val="24"/>
          <w:lang w:val="hy-AM"/>
        </w:rPr>
      </w:pPr>
      <w:r>
        <w:rPr>
          <w:rFonts w:ascii="GHEA Grapalat" w:eastAsia="Calibri" w:hAnsi="GHEA Grapalat" w:cs="Times New Roman"/>
          <w:b/>
          <w:sz w:val="24"/>
          <w:lang w:val="hy-AM"/>
        </w:rPr>
        <w:t>ՀԻՄՆԱՎՈՐՈՒՄ</w:t>
      </w:r>
    </w:p>
    <w:p w:rsidR="00A917C0" w:rsidRDefault="00A917C0" w:rsidP="00A917C0">
      <w:pPr>
        <w:spacing w:after="0" w:line="360" w:lineRule="auto"/>
        <w:ind w:firstLine="720"/>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«ՀԱՅԱՍՏԱՆԻ ՀԱՆՐԱՊԵՏՈՒԹՅԱՆ ԿԱՌԱՎԱՐՈՒԹՅԱՆ 2014 ԹՎԱԿԱՆԻ ՀՈՒԼԻՍԻ 3-Ի N 710-Ն ՈՐՈՇՄԱՆ ՄԵՋ ՓՈՓՈԽՈՒԹՅՈՒՆ ԿԱՏԱՐԵԼՈՒ ՄԱՍԻՆ» ԿԱՌԱՎԱՐՈՒԹՅԱՆ ՈՐՈՇՄԱՆ ՆԱԽԱԳԾԻ ԸՆԴՈՒՆՄԱՆ</w:t>
      </w:r>
    </w:p>
    <w:p w:rsidR="00A917C0" w:rsidRDefault="00A917C0" w:rsidP="00A917C0">
      <w:pPr>
        <w:spacing w:after="0" w:line="360" w:lineRule="auto"/>
        <w:ind w:firstLine="708"/>
        <w:jc w:val="both"/>
        <w:rPr>
          <w:rFonts w:ascii="GHEA Grapalat" w:eastAsia="Tahoma" w:hAnsi="GHEA Grapalat" w:cs="Tahoma"/>
          <w:bCs/>
          <w:i/>
          <w:color w:val="000000"/>
          <w:sz w:val="24"/>
          <w:szCs w:val="24"/>
          <w:lang w:val="hy-AM" w:eastAsia="hy-AM" w:bidi="hy-AM"/>
        </w:rPr>
      </w:pPr>
    </w:p>
    <w:p w:rsidR="00A917C0" w:rsidRDefault="00A917C0" w:rsidP="00A917C0">
      <w:pPr>
        <w:spacing w:after="0" w:line="360" w:lineRule="auto"/>
        <w:ind w:firstLine="708"/>
        <w:jc w:val="both"/>
        <w:rPr>
          <w:rFonts w:ascii="GHEA Grapalat" w:eastAsia="Calibri" w:hAnsi="GHEA Grapalat" w:cs="Times New Roman"/>
          <w:b/>
          <w:sz w:val="24"/>
          <w:szCs w:val="24"/>
          <w:lang w:val="hy-AM"/>
        </w:rPr>
      </w:pPr>
      <w:r>
        <w:rPr>
          <w:rFonts w:ascii="GHEA Grapalat" w:eastAsia="Tahoma" w:hAnsi="GHEA Grapalat" w:cs="Tahoma"/>
          <w:bCs/>
          <w:i/>
          <w:color w:val="000000"/>
          <w:sz w:val="24"/>
          <w:szCs w:val="24"/>
          <w:lang w:val="hy-AM" w:eastAsia="hy-AM" w:bidi="hy-AM"/>
        </w:rPr>
        <w:t>1.</w:t>
      </w:r>
      <w:r>
        <w:rPr>
          <w:rFonts w:ascii="GHEA Grapalat" w:eastAsia="Calibri" w:hAnsi="GHEA Grapalat" w:cs="Times New Roman"/>
          <w:b/>
          <w:sz w:val="24"/>
          <w:szCs w:val="24"/>
          <w:lang w:val="hy-AM"/>
        </w:rPr>
        <w:t xml:space="preserve"> </w:t>
      </w:r>
      <w:r>
        <w:rPr>
          <w:rFonts w:ascii="GHEA Grapalat" w:eastAsia="Tahoma" w:hAnsi="GHEA Grapalat" w:cs="Tahoma"/>
          <w:b/>
          <w:bCs/>
          <w:i/>
          <w:color w:val="000000"/>
          <w:sz w:val="24"/>
          <w:szCs w:val="24"/>
          <w:lang w:val="hy-AM" w:eastAsia="hy-AM" w:bidi="hy-AM"/>
        </w:rPr>
        <w:t>Ընթացիկ իրավիճակը և իրավական ակտի ընդունման անհրաժեշտությունը</w:t>
      </w:r>
    </w:p>
    <w:p w:rsidR="00A917C0" w:rsidRDefault="00A917C0" w:rsidP="00A917C0">
      <w:pPr>
        <w:shd w:val="clear" w:color="auto" w:fill="FFFFFF"/>
        <w:spacing w:after="0" w:line="360" w:lineRule="auto"/>
        <w:ind w:firstLine="708"/>
        <w:jc w:val="both"/>
        <w:rPr>
          <w:rFonts w:ascii="GHEA Grapalat" w:hAnsi="GHEA Grapalat"/>
          <w:sz w:val="24"/>
          <w:szCs w:val="24"/>
          <w:lang w:val="hy-AM"/>
        </w:rPr>
      </w:pPr>
      <w:bookmarkStart w:id="0" w:name="bookmark0"/>
      <w:r>
        <w:rPr>
          <w:rFonts w:ascii="GHEA Grapalat" w:hAnsi="GHEA Grapalat"/>
          <w:sz w:val="24"/>
          <w:szCs w:val="24"/>
          <w:lang w:val="hy-AM"/>
        </w:rPr>
        <w:t>«Պետական պաշտոններ և պետական ծառայության պաշտոններ զբաղեցնող անձանց վարձատրության մասին» օրենքի (այսուհետ՝ նաև Օրենք) 19-րդ հոդվածի 7-րդ մասի համաձայն՝ համապատասխան մարմնի վերակազմակերպման կամ կառուցվածքային փոփոխության արդյունքում զինվորական, քրեակատարողական կամ փրկարարական ծառայության ծառայողին օրենքով սահմանված կարգով քաղաքացիական ծառայության պաշտոնի նշանակելու դեպքում պահպանվում է զինվորական, քրեակատարողական կամ փրկարարական ծառայության վերջին պաշտոնում համապատասխան ծառայողի համար սահմանված պաշտոնային դրույքաչափի (դրամական ապահովության) և լրավճարի չափը, եթե նոր պաշտոնի համար օրենքով սահմանված կարգով որոշվող պաշտոնային դրույքաչափը ցածր է (...): Վարձատրության պահպանվող չափի և օրենքով սահմանված կարգով որոշվող հիմնական աշխատավարձի չափի միջև տարբերությունը հաշվարկվում է մինչև այն պահը, երբ տվյալ պետական ծառայողի՝ օրենքով սահմանված կարգով որոշվող հիմնական աշխատավարձի չափը կգերազանցի վարձատրության պահպանված չափը, որն այդ պահին համարվում է նրա հիմնական աշխատավարձը:</w:t>
      </w:r>
    </w:p>
    <w:p w:rsidR="00A917C0" w:rsidRDefault="00A917C0" w:rsidP="00A917C0">
      <w:pPr>
        <w:shd w:val="clear" w:color="auto" w:fill="FFFFFF"/>
        <w:spacing w:after="0" w:line="360" w:lineRule="auto"/>
        <w:jc w:val="both"/>
        <w:rPr>
          <w:rFonts w:ascii="GHEA Grapalat" w:hAnsi="GHEA Grapalat"/>
          <w:sz w:val="24"/>
          <w:szCs w:val="24"/>
          <w:lang w:val="hy-AM"/>
        </w:rPr>
      </w:pPr>
      <w:r>
        <w:rPr>
          <w:rFonts w:ascii="GHEA Grapalat" w:hAnsi="GHEA Grapalat"/>
          <w:i/>
          <w:sz w:val="24"/>
          <w:szCs w:val="24"/>
          <w:lang w:val="hy-AM"/>
        </w:rPr>
        <w:tab/>
      </w:r>
      <w:r>
        <w:rPr>
          <w:rFonts w:ascii="GHEA Grapalat" w:hAnsi="GHEA Grapalat"/>
          <w:sz w:val="24"/>
          <w:szCs w:val="24"/>
          <w:lang w:val="hy-AM"/>
        </w:rPr>
        <w:t xml:space="preserve">Միաժամանակ, Կառավարության 2014 թվականի հուլիսի 3-ի «Հայաստանի Հանրապետության պաշտպանության, ազգային անվտանգության, ոստիկանության մարմիններում զինվորական ծառայության պաշտոն զբաղեցնողների, քրեակատարողական ծառայության և փրկարար ծառայության ծառայողների </w:t>
      </w:r>
      <w:r>
        <w:rPr>
          <w:rFonts w:ascii="GHEA Grapalat" w:hAnsi="GHEA Grapalat"/>
          <w:sz w:val="24"/>
          <w:szCs w:val="24"/>
          <w:lang w:val="hy-AM"/>
        </w:rPr>
        <w:lastRenderedPageBreak/>
        <w:t>լրավճարների դեպքերը, չափերը և վճարման կարգը սահմանելու մասին» N 710-Ն որոշման (այսուհետ՝ նաև Որոշում) 2-րդ կետի 2-րդ ենթակետով սահմանված է, որ նույն որոշումն ուժի մեջ մտնելուց հետո պետական պաշտոններ և պետական ծառայության պաշտոններ զբաղեցնող անձանց բազային աշխատավարձի չափի կամ Հայաստանի Հանրապետության պաշտպանության նախարարության, Հայաստանի Հանրապետության արտակարգ իրավիճակների նախարարության, Հայաստանի Հանրապետության արդարադատության նախարարության, Հայաստանի Հանրապետության ոստիկանության, Հայաստանի Հանրապետության ազգային անվտանգության ծառայության համակարգերում և Հայաստանի Հանրապետության պետական պահպանության ծառայությունում նախատեսված պաշտոնների պաշտոնային դրույքաչափերի հաշվարկման գործակիցների ավելացման դեպքում նույն որոշման 1-ին կետի 1-7-րդ ենթակետերով սահմանված լրավճարների չափերը ենթակա են նվազեցման` բազային աշխատավարձի չափի կամ պաշտոնային դրույքաչափի հաշվարկման համապատասխան գործակցի ավելացման արդյունքում ստացվող լրացուցիչ գումարի չափով:</w:t>
      </w:r>
    </w:p>
    <w:p w:rsidR="00A917C0" w:rsidRDefault="00A917C0" w:rsidP="00A917C0">
      <w:pPr>
        <w:shd w:val="clear" w:color="auto" w:fill="FFFFFF"/>
        <w:spacing w:after="0" w:line="360" w:lineRule="auto"/>
        <w:jc w:val="both"/>
        <w:rPr>
          <w:rFonts w:ascii="GHEA Grapalat" w:eastAsia="Times New Roman" w:hAnsi="GHEA Grapalat" w:cs="Times New Roman"/>
          <w:color w:val="000000"/>
          <w:sz w:val="24"/>
          <w:szCs w:val="24"/>
          <w:lang w:val="hy-AM" w:eastAsia="ru-RU"/>
        </w:rPr>
      </w:pPr>
      <w:r>
        <w:rPr>
          <w:rFonts w:ascii="GHEA Grapalat" w:hAnsi="GHEA Grapalat"/>
          <w:sz w:val="24"/>
          <w:szCs w:val="24"/>
          <w:lang w:val="hy-AM"/>
        </w:rPr>
        <w:tab/>
      </w:r>
      <w:r>
        <w:rPr>
          <w:rFonts w:ascii="GHEA Grapalat" w:eastAsia="Times New Roman" w:hAnsi="GHEA Grapalat" w:cs="Times New Roman"/>
          <w:color w:val="000000"/>
          <w:sz w:val="24"/>
          <w:szCs w:val="24"/>
          <w:lang w:val="hy-AM" w:eastAsia="ru-RU"/>
        </w:rPr>
        <w:t xml:space="preserve">2022 թվականի սեպտեմբերի 29-ի Կառավարության նիստում հավանության է արժանացել «Հայաստանի Հանրապետության 2023 թվականի պետական բյուջեի մասին» օրենքի նախագիծը, որով նախատեսվում է 2023 թվականի հունվարի 1-ից պետական պաշտոն և պետական ծառայության պաշտոն զբաղեցնող անձանց բազային աշխատավարձը սահմանել 83200 դրամ:  </w:t>
      </w:r>
    </w:p>
    <w:p w:rsidR="00A917C0" w:rsidRDefault="00A917C0" w:rsidP="00A917C0">
      <w:pPr>
        <w:shd w:val="clear" w:color="auto" w:fill="FFFFFF"/>
        <w:spacing w:after="0" w:line="360" w:lineRule="auto"/>
        <w:ind w:firstLine="720"/>
        <w:jc w:val="both"/>
        <w:rPr>
          <w:rFonts w:ascii="GHEA Grapalat" w:eastAsia="Tahoma" w:hAnsi="GHEA Grapalat" w:cs="Tahoma"/>
          <w:b/>
          <w:bCs/>
          <w:i/>
          <w:color w:val="000000"/>
          <w:sz w:val="24"/>
          <w:szCs w:val="24"/>
          <w:lang w:val="hy-AM" w:eastAsia="hy-AM" w:bidi="hy-AM"/>
        </w:rPr>
      </w:pPr>
    </w:p>
    <w:p w:rsidR="00A917C0" w:rsidRDefault="00A917C0" w:rsidP="00A917C0">
      <w:pPr>
        <w:shd w:val="clear" w:color="auto" w:fill="FFFFFF"/>
        <w:spacing w:after="0" w:line="360" w:lineRule="auto"/>
        <w:ind w:firstLine="720"/>
        <w:jc w:val="both"/>
        <w:rPr>
          <w:rFonts w:ascii="Calibri" w:eastAsia="Calibri" w:hAnsi="Calibri" w:cs="Times New Roman"/>
          <w:i/>
          <w:lang w:val="hy-AM"/>
        </w:rPr>
      </w:pPr>
      <w:r>
        <w:rPr>
          <w:rFonts w:ascii="GHEA Grapalat" w:eastAsia="Tahoma" w:hAnsi="GHEA Grapalat" w:cs="Tahoma"/>
          <w:b/>
          <w:bCs/>
          <w:i/>
          <w:color w:val="000000"/>
          <w:sz w:val="24"/>
          <w:szCs w:val="24"/>
          <w:lang w:val="hy-AM" w:eastAsia="hy-AM" w:bidi="hy-AM"/>
        </w:rPr>
        <w:t>2. Առաջարկվող կարգավորման բնույթը</w:t>
      </w:r>
      <w:bookmarkEnd w:id="0"/>
    </w:p>
    <w:p w:rsidR="00A917C0" w:rsidRDefault="00A917C0" w:rsidP="00A917C0">
      <w:pPr>
        <w:shd w:val="clear" w:color="auto" w:fill="FFFFFF"/>
        <w:spacing w:after="0" w:line="360" w:lineRule="auto"/>
        <w:ind w:firstLine="720"/>
        <w:jc w:val="both"/>
        <w:rPr>
          <w:rFonts w:ascii="GHEA Grapalat" w:eastAsia="Tahoma" w:hAnsi="GHEA Grapalat" w:cs="Tahoma"/>
          <w:b/>
          <w:bCs/>
          <w:color w:val="000000"/>
          <w:sz w:val="24"/>
          <w:szCs w:val="24"/>
          <w:lang w:val="hy-AM" w:eastAsia="hy-AM" w:bidi="hy-AM"/>
        </w:rPr>
      </w:pPr>
      <w:bookmarkStart w:id="1" w:name="bookmark1"/>
      <w:r>
        <w:rPr>
          <w:rFonts w:ascii="GHEA Grapalat" w:hAnsi="GHEA Grapalat"/>
          <w:sz w:val="24"/>
          <w:szCs w:val="24"/>
          <w:lang w:val="hy-AM"/>
        </w:rPr>
        <w:t xml:space="preserve">Հաշվի առնելով Օրենքով և Որոշմամբ սահմանված վերոնշյալ իրավակարգավորումները, ինչպես նաև բազային աշխատավարձի նախատեսվող բարձրացումը՝ </w:t>
      </w:r>
      <w:r>
        <w:rPr>
          <w:rFonts w:ascii="GHEA Grapalat" w:eastAsia="Times New Roman" w:hAnsi="GHEA Grapalat" w:cs="Times New Roman"/>
          <w:color w:val="000000"/>
          <w:sz w:val="24"/>
          <w:szCs w:val="24"/>
          <w:lang w:val="hy-AM" w:eastAsia="ru-RU"/>
        </w:rPr>
        <w:t xml:space="preserve">Նախագծով առաջարկվում է նվազեցնել Որոշման N 6 հավելվածով քրեակատարողական ծառայության ծառայողների համար սահմանված ամսական </w:t>
      </w:r>
      <w:r>
        <w:rPr>
          <w:rFonts w:ascii="GHEA Grapalat" w:eastAsia="Times New Roman" w:hAnsi="GHEA Grapalat" w:cs="Times New Roman"/>
          <w:color w:val="000000"/>
          <w:sz w:val="24"/>
          <w:szCs w:val="24"/>
          <w:lang w:val="hy-AM" w:eastAsia="ru-RU"/>
        </w:rPr>
        <w:lastRenderedPageBreak/>
        <w:t>լրավճարների չափերը բազային աշխատավարձի բարձրացման արդյունքում ստացվող լրացուցիչ գումարի չափով։ Որոշմամբ այլ ծառայություններում ծառայողների համար սահմանված լրավճարների չափերի նվազեցման վերաբերյալ նախագծերը առաջիկայում ևս կդրվեն շրջանառության մեջ համապատասխան մարմինների կողմից։</w:t>
      </w:r>
    </w:p>
    <w:p w:rsidR="00A917C0" w:rsidRDefault="00A917C0" w:rsidP="00A917C0">
      <w:pPr>
        <w:pStyle w:val="ListParagraph"/>
        <w:keepNext/>
        <w:keepLines/>
        <w:widowControl w:val="0"/>
        <w:tabs>
          <w:tab w:val="left" w:pos="1073"/>
        </w:tabs>
        <w:spacing w:line="360" w:lineRule="auto"/>
        <w:ind w:left="0"/>
        <w:jc w:val="both"/>
        <w:outlineLvl w:val="0"/>
        <w:rPr>
          <w:rFonts w:ascii="GHEA Grapalat" w:hAnsi="GHEA Grapalat"/>
          <w:lang w:val="hy-AM"/>
        </w:rPr>
      </w:pPr>
    </w:p>
    <w:p w:rsidR="00A917C0" w:rsidRDefault="00A917C0" w:rsidP="00A917C0">
      <w:pPr>
        <w:keepNext/>
        <w:keepLines/>
        <w:widowControl w:val="0"/>
        <w:tabs>
          <w:tab w:val="left" w:pos="1073"/>
        </w:tabs>
        <w:spacing w:after="0" w:line="360" w:lineRule="auto"/>
        <w:ind w:firstLine="360"/>
        <w:contextualSpacing/>
        <w:jc w:val="both"/>
        <w:outlineLvl w:val="0"/>
        <w:rPr>
          <w:rFonts w:ascii="GHEA Grapalat" w:eastAsia="Tahoma" w:hAnsi="GHEA Grapalat" w:cs="Tahoma"/>
          <w:i/>
          <w:color w:val="000000"/>
          <w:sz w:val="24"/>
          <w:szCs w:val="24"/>
          <w:lang w:val="hy-AM" w:eastAsia="hy-AM" w:bidi="hy-AM"/>
        </w:rPr>
      </w:pPr>
      <w:r>
        <w:rPr>
          <w:rFonts w:ascii="GHEA Grapalat" w:eastAsia="Tahoma" w:hAnsi="GHEA Grapalat" w:cs="Tahoma"/>
          <w:b/>
          <w:bCs/>
          <w:i/>
          <w:color w:val="000000"/>
          <w:sz w:val="24"/>
          <w:szCs w:val="24"/>
          <w:lang w:val="hy-AM" w:eastAsia="hy-AM" w:bidi="hy-AM"/>
        </w:rPr>
        <w:t>3. Նախագծի մշակման գործընթացում ներգրավված ինստիտուտները, անձինք և նրանց դիրքորոշումը</w:t>
      </w:r>
      <w:bookmarkEnd w:id="1"/>
    </w:p>
    <w:p w:rsidR="00A917C0" w:rsidRDefault="00A917C0" w:rsidP="00A917C0">
      <w:pPr>
        <w:spacing w:after="0" w:line="360" w:lineRule="auto"/>
        <w:ind w:firstLine="360"/>
        <w:jc w:val="both"/>
        <w:rPr>
          <w:rFonts w:ascii="GHEA Grapalat" w:eastAsia="Calibri" w:hAnsi="GHEA Grapalat" w:cs="Times New Roman"/>
          <w:sz w:val="24"/>
          <w:szCs w:val="24"/>
          <w:u w:val="single"/>
          <w:lang w:val="hy-AM"/>
        </w:rPr>
      </w:pPr>
      <w:r>
        <w:rPr>
          <w:rFonts w:ascii="GHEA Grapalat" w:eastAsia="Tahoma" w:hAnsi="GHEA Grapalat" w:cs="Tahoma"/>
          <w:color w:val="000000"/>
          <w:sz w:val="24"/>
          <w:szCs w:val="24"/>
          <w:lang w:val="hy-AM" w:eastAsia="hy-AM" w:bidi="hy-AM"/>
        </w:rPr>
        <w:t xml:space="preserve">Նախագիծը մշակվել է Վարչապետի աշխատակազմի քաղաքացիական ծառայության գրասենյակի կողմից: </w:t>
      </w:r>
    </w:p>
    <w:p w:rsidR="00A917C0" w:rsidRDefault="00A917C0" w:rsidP="00A917C0">
      <w:pPr>
        <w:spacing w:after="0" w:line="360" w:lineRule="auto"/>
        <w:ind w:firstLine="720"/>
        <w:jc w:val="both"/>
        <w:rPr>
          <w:rFonts w:ascii="GHEA Grapalat" w:eastAsia="Calibri" w:hAnsi="GHEA Grapalat" w:cs="Times New Roman"/>
          <w:b/>
          <w:sz w:val="24"/>
          <w:lang w:val="nb-NO"/>
        </w:rPr>
      </w:pPr>
    </w:p>
    <w:p w:rsidR="00A917C0" w:rsidRDefault="00A917C0" w:rsidP="00A917C0">
      <w:pPr>
        <w:keepNext/>
        <w:keepLines/>
        <w:widowControl w:val="0"/>
        <w:tabs>
          <w:tab w:val="left" w:pos="1077"/>
        </w:tabs>
        <w:spacing w:after="0" w:line="360" w:lineRule="auto"/>
        <w:ind w:firstLine="360"/>
        <w:jc w:val="both"/>
        <w:outlineLvl w:val="0"/>
        <w:rPr>
          <w:rFonts w:ascii="Calibri" w:eastAsia="Calibri" w:hAnsi="Calibri" w:cs="Times New Roman"/>
          <w:lang w:val="hy-AM"/>
        </w:rPr>
      </w:pPr>
      <w:r>
        <w:rPr>
          <w:rFonts w:ascii="GHEA Grapalat" w:eastAsia="Tahoma" w:hAnsi="GHEA Grapalat" w:cs="Tahoma"/>
          <w:b/>
          <w:bCs/>
          <w:i/>
          <w:color w:val="000000"/>
          <w:sz w:val="24"/>
          <w:szCs w:val="24"/>
          <w:lang w:val="hy-AM" w:eastAsia="hy-AM" w:bidi="hy-AM"/>
        </w:rPr>
        <w:t>4. Ակնկալվող արդյունքը</w:t>
      </w:r>
    </w:p>
    <w:p w:rsidR="00A917C0" w:rsidRDefault="00A917C0" w:rsidP="00A917C0">
      <w:pPr>
        <w:spacing w:after="0" w:line="360" w:lineRule="auto"/>
        <w:ind w:left="-90" w:firstLine="450"/>
        <w:jc w:val="both"/>
        <w:rPr>
          <w:rFonts w:ascii="GHEA Grapalat" w:hAnsi="GHEA Grapalat"/>
          <w:sz w:val="24"/>
          <w:szCs w:val="24"/>
          <w:lang w:val="hy-AM"/>
        </w:rPr>
      </w:pPr>
      <w:r>
        <w:rPr>
          <w:rFonts w:ascii="GHEA Grapalat" w:hAnsi="GHEA Grapalat"/>
          <w:sz w:val="24"/>
          <w:szCs w:val="24"/>
          <w:lang w:val="hy-AM"/>
        </w:rPr>
        <w:t xml:space="preserve">«Պետական պաշտոններ և պետական ծառայության պաշտոններ զբաղեցնող անձանց վարձատրության մասին» օրենքի 19-րդ հոդվածի 7-րդ մասով և Կառավարության 2014 թվականի հուլիսի 3-ի </w:t>
      </w:r>
      <w:r>
        <w:rPr>
          <w:rFonts w:ascii="GHEA Grapalat" w:hAnsi="GHEA Grapalat"/>
          <w:sz w:val="24"/>
          <w:szCs w:val="24"/>
          <w:lang w:val="nb-NO"/>
        </w:rPr>
        <w:t>N 710-</w:t>
      </w:r>
      <w:r>
        <w:rPr>
          <w:rFonts w:ascii="GHEA Grapalat" w:hAnsi="GHEA Grapalat"/>
          <w:sz w:val="24"/>
          <w:szCs w:val="24"/>
          <w:lang w:val="hy-AM"/>
        </w:rPr>
        <w:t>Ն որոշման 2-րդ կետի 2-րդ ենթակետով սահմանված պահանջների կատարում։</w:t>
      </w:r>
    </w:p>
    <w:p w:rsidR="00A917C0" w:rsidRDefault="00A917C0" w:rsidP="00A917C0">
      <w:pPr>
        <w:spacing w:after="0" w:line="360" w:lineRule="auto"/>
        <w:ind w:left="-90" w:firstLine="450"/>
        <w:jc w:val="both"/>
        <w:rPr>
          <w:rFonts w:ascii="GHEA Grapalat" w:hAnsi="GHEA Grapalat" w:cs="Times New Roman"/>
          <w:sz w:val="24"/>
          <w:szCs w:val="24"/>
          <w:lang w:val="hy-AM"/>
        </w:rPr>
      </w:pPr>
    </w:p>
    <w:p w:rsidR="00A917C0" w:rsidRDefault="00A917C0" w:rsidP="00A917C0">
      <w:pPr>
        <w:keepNext/>
        <w:keepLines/>
        <w:widowControl w:val="0"/>
        <w:tabs>
          <w:tab w:val="left" w:pos="1077"/>
        </w:tabs>
        <w:spacing w:after="0" w:line="360" w:lineRule="auto"/>
        <w:ind w:firstLine="360"/>
        <w:jc w:val="both"/>
        <w:outlineLvl w:val="0"/>
        <w:rPr>
          <w:rFonts w:ascii="GHEA Grapalat" w:eastAsia="Tahoma" w:hAnsi="GHEA Grapalat" w:cs="Tahoma"/>
          <w:b/>
          <w:bCs/>
          <w:i/>
          <w:color w:val="000000"/>
          <w:sz w:val="24"/>
          <w:szCs w:val="24"/>
          <w:lang w:val="hy-AM" w:eastAsia="hy-AM" w:bidi="hy-AM"/>
        </w:rPr>
      </w:pPr>
      <w:r>
        <w:rPr>
          <w:rFonts w:ascii="GHEA Grapalat" w:eastAsia="Tahoma" w:hAnsi="GHEA Grapalat" w:cs="Tahoma"/>
          <w:b/>
          <w:bCs/>
          <w:i/>
          <w:color w:val="000000"/>
          <w:sz w:val="24"/>
          <w:szCs w:val="24"/>
          <w:lang w:val="hy-AM" w:eastAsia="hy-AM" w:bidi="hy-AM"/>
        </w:rPr>
        <w:t>5. Տեղեկատվություն լրացուցիչ ֆինանսական միջոցների անհրաժեշտության և պետական բյուջեի եկամուտներում և ծախսերում սպասվելիք փոփոխությունների մասին.</w:t>
      </w:r>
    </w:p>
    <w:p w:rsidR="00A917C0" w:rsidRDefault="00A917C0" w:rsidP="00A917C0">
      <w:pPr>
        <w:spacing w:after="0" w:line="360" w:lineRule="auto"/>
        <w:ind w:left="-90" w:firstLine="45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«Հայաստանի Հանրապետության կառավարության 2014 թվականի հուլիսի 3-ի N 710-Ն որոշման մեջ փոփոխություն կատարելու մասին» Կառավարության որոշման ընդունումը կբերի ՀՀ 2023 թվականի պետական բյուջեում ծախսերի նվազման:</w:t>
      </w:r>
    </w:p>
    <w:p w:rsidR="00A917C0" w:rsidRDefault="00A917C0" w:rsidP="00A917C0">
      <w:pPr>
        <w:spacing w:after="0" w:line="360" w:lineRule="auto"/>
        <w:jc w:val="both"/>
        <w:rPr>
          <w:rFonts w:ascii="GHEA Grapalat" w:eastAsia="Calibri" w:hAnsi="GHEA Grapalat" w:cs="Times New Roman"/>
          <w:b/>
          <w:i/>
          <w:sz w:val="24"/>
          <w:szCs w:val="24"/>
          <w:lang w:val="hy-AM"/>
        </w:rPr>
      </w:pPr>
    </w:p>
    <w:p w:rsidR="00A917C0" w:rsidRDefault="00A917C0" w:rsidP="00A917C0">
      <w:pPr>
        <w:spacing w:after="0" w:line="360" w:lineRule="auto"/>
        <w:ind w:firstLine="720"/>
        <w:jc w:val="both"/>
        <w:rPr>
          <w:rFonts w:ascii="GHEA Grapalat" w:eastAsia="Calibri" w:hAnsi="GHEA Grapalat" w:cs="Times New Roman"/>
          <w:b/>
          <w:i/>
          <w:sz w:val="24"/>
          <w:szCs w:val="24"/>
          <w:lang w:val="hy-AM"/>
        </w:rPr>
      </w:pPr>
      <w:r>
        <w:rPr>
          <w:rFonts w:ascii="GHEA Grapalat" w:eastAsia="Calibri" w:hAnsi="GHEA Grapalat" w:cs="Times New Roman"/>
          <w:b/>
          <w:i/>
          <w:sz w:val="24"/>
          <w:szCs w:val="24"/>
          <w:lang w:val="hy-AM"/>
        </w:rPr>
        <w:lastRenderedPageBreak/>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917C0" w:rsidRDefault="00A917C0" w:rsidP="00A917C0">
      <w:pPr>
        <w:shd w:val="clear" w:color="auto" w:fill="FFFFFF"/>
        <w:spacing w:after="0" w:line="360" w:lineRule="auto"/>
        <w:ind w:firstLine="720"/>
        <w:jc w:val="both"/>
        <w:rPr>
          <w:rFonts w:ascii="Times New Roman" w:eastAsia="Times New Roman" w:hAnsi="Times New Roman" w:cs="Times New Roman"/>
          <w:sz w:val="24"/>
          <w:szCs w:val="24"/>
          <w:lang w:val="hy-AM" w:eastAsia="ru-RU"/>
        </w:rPr>
      </w:pPr>
      <w:r>
        <w:rPr>
          <w:rFonts w:ascii="GHEA Grapalat" w:eastAsia="Times New Roman" w:hAnsi="GHEA Grapalat" w:cs="Times New Roman"/>
          <w:sz w:val="24"/>
          <w:szCs w:val="24"/>
          <w:lang w:val="hy-AM" w:eastAsia="ru-RU"/>
        </w:rPr>
        <w:t>Ներկայացվող նախագիծը չի բխում համապատասխան ռազմավարական փաստաթղթերից։</w:t>
      </w:r>
    </w:p>
    <w:p w:rsidR="001845E7" w:rsidRPr="00A917C0" w:rsidRDefault="00A917C0">
      <w:pPr>
        <w:rPr>
          <w:lang w:val="hy-AM"/>
        </w:rPr>
      </w:pPr>
      <w:bookmarkStart w:id="2" w:name="_GoBack"/>
      <w:bookmarkEnd w:id="2"/>
    </w:p>
    <w:sectPr w:rsidR="001845E7" w:rsidRPr="00A917C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23A2"/>
    <w:rsid w:val="005C78E3"/>
    <w:rsid w:val="007F219D"/>
    <w:rsid w:val="00A917C0"/>
    <w:rsid w:val="00B52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3D2E6CC-F7A7-4F57-B03E-FF672E53F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7C0"/>
    <w:pPr>
      <w:spacing w:line="254"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7C0"/>
    <w:pPr>
      <w:spacing w:after="0" w:line="240" w:lineRule="auto"/>
      <w:ind w:left="720"/>
      <w:contextualSpacing/>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212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638</Words>
  <Characters>3643</Characters>
  <Application>Microsoft Office Word</Application>
  <DocSecurity>0</DocSecurity>
  <Lines>30</Lines>
  <Paragraphs>8</Paragraphs>
  <ScaleCrop>false</ScaleCrop>
  <Company/>
  <LinksUpToDate>false</LinksUpToDate>
  <CharactersWithSpaces>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Aghasi</dc:creator>
  <cp:keywords/>
  <dc:description/>
  <cp:lastModifiedBy>Aghasi</cp:lastModifiedBy>
  <cp:revision>3</cp:revision>
  <dcterms:created xsi:type="dcterms:W3CDTF">2022-12-07T10:41:00Z</dcterms:created>
  <dcterms:modified xsi:type="dcterms:W3CDTF">2022-12-07T10:41:00Z</dcterms:modified>
</cp:coreProperties>
</file>