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637B6" w14:textId="77777777" w:rsidR="001A761E" w:rsidRPr="003E04AD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3E04AD">
        <w:rPr>
          <w:rFonts w:ascii="GHEA Grapalat" w:eastAsia="Times New Roman" w:hAnsi="GHEA Grapalat" w:cs="Sylfaen"/>
          <w:b/>
          <w:sz w:val="24"/>
          <w:szCs w:val="24"/>
          <w:lang w:val="fr-FR"/>
        </w:rPr>
        <w:t>ՀԻՄՆԱՎՈՐՈՒՄ</w:t>
      </w:r>
    </w:p>
    <w:p w14:paraId="76542E0F" w14:textId="77777777" w:rsidR="00335373" w:rsidRPr="003E04AD" w:rsidRDefault="00335373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14:paraId="1677F9B3" w14:textId="70BEF686" w:rsidR="00335373" w:rsidRPr="00A34234" w:rsidRDefault="00335373" w:rsidP="001F644A">
      <w:pPr>
        <w:tabs>
          <w:tab w:val="center" w:pos="-6480"/>
          <w:tab w:val="right" w:pos="8640"/>
        </w:tabs>
        <w:spacing w:after="0" w:line="240" w:lineRule="auto"/>
        <w:ind w:right="-270"/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«ՀԱՅԱՍՏԱՆԻ ՀԱՆՐԱՊԵՏՈՒԹՅԱՆ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ԿԱՌԱՎԱՐՈՒԹՅԱՆ 202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2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ԹՎԱԿԱՆԻ ՄԱՐՏԻ 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17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-Ի N 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334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-Ա ՈՐՈՇՄԱՆ ՄԵՋ ՓՈՓՈԽՈՒԹՅՈՒՆ</w:t>
      </w:r>
      <w:r w:rsidR="004D6CB5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ՆԵՐ</w:t>
      </w:r>
      <w:r w:rsidR="00A34234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ԿԱՏԱՐԵԼՈՒ ՄԱՍԻՆ»</w:t>
      </w:r>
    </w:p>
    <w:p w14:paraId="13B3126F" w14:textId="1E4AC957" w:rsidR="00335373" w:rsidRPr="00BC2FE4" w:rsidRDefault="00335373" w:rsidP="001F644A">
      <w:pPr>
        <w:tabs>
          <w:tab w:val="center" w:pos="-6480"/>
          <w:tab w:val="right" w:pos="8640"/>
        </w:tabs>
        <w:spacing w:after="0" w:line="240" w:lineRule="auto"/>
        <w:ind w:right="90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ՀԱՅԱՍՏԱՆԻ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ՀԱՆՐԱՊԵՏՈՒԹՅԱՆ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ԿԱՌԱՎԱՐՈՒԹՅԱՆ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ՈՐՈՇՄԱՆ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  <w:r w:rsidR="00BC2FE4" w:rsidRPr="00BC2FE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</w:p>
    <w:p w14:paraId="57D6EDF6" w14:textId="77777777" w:rsidR="001A761E" w:rsidRPr="003E04AD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</w:p>
    <w:p w14:paraId="6B73D4B3" w14:textId="24CBEC6A" w:rsidR="0044671D" w:rsidRPr="003E04AD" w:rsidRDefault="0044671D" w:rsidP="003E04AD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անհրաժեշտությունը</w:t>
      </w:r>
      <w:r w:rsidR="001F64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14:paraId="323F00B7" w14:textId="7926D44F" w:rsidR="006C75A1" w:rsidRPr="003267CD" w:rsidRDefault="006C75A1" w:rsidP="006C75A1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75A1">
        <w:rPr>
          <w:rFonts w:ascii="GHEA Grapalat" w:hAnsi="GHEA Grapalat"/>
          <w:color w:val="00B050"/>
          <w:sz w:val="24"/>
          <w:szCs w:val="24"/>
          <w:lang w:val="hy-AM"/>
        </w:rPr>
        <w:t xml:space="preserve">     </w:t>
      </w:r>
      <w:r w:rsidRPr="006C75A1">
        <w:rPr>
          <w:rFonts w:ascii="GHEA Grapalat" w:hAnsi="GHEA Grapalat"/>
          <w:sz w:val="24"/>
          <w:szCs w:val="24"/>
          <w:lang w:val="hy-AM"/>
        </w:rPr>
        <w:t>Հարցի կարգավորմանն ուղղված քայլերը պայմանավորված են ՀՀ 2022 թվականի պետական բյուջեով նախատեսված՝ ՀՀ կառավարության</w:t>
      </w:r>
      <w:r w:rsidR="00DF1880">
        <w:rPr>
          <w:rFonts w:ascii="GHEA Grapalat" w:hAnsi="GHEA Grapalat"/>
          <w:sz w:val="24"/>
          <w:szCs w:val="24"/>
          <w:lang w:val="hy-AM"/>
        </w:rPr>
        <w:t xml:space="preserve"> 17.03.2022</w:t>
      </w:r>
      <w:r w:rsidRPr="006C75A1">
        <w:rPr>
          <w:rFonts w:ascii="GHEA Grapalat" w:hAnsi="GHEA Grapalat"/>
          <w:sz w:val="24"/>
          <w:szCs w:val="24"/>
          <w:lang w:val="hy-AM"/>
        </w:rPr>
        <w:t xml:space="preserve">թ «Հայաստանի Հանրապետության 2022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ծախսերի տարեկան չափաքանակները հաստատելու մասին» N 334-Ա որոշմամբ սահմանված չափաքանակներում փոփոխություններ կատարելու և ՀՀ կառավարության որոշման սույն նախագծում ներառված՝ </w:t>
      </w:r>
      <w:r w:rsidR="000D04CE" w:rsidRPr="000D04CE">
        <w:rPr>
          <w:rFonts w:ascii="GHEA Grapalat" w:hAnsi="GHEA Grapalat"/>
          <w:sz w:val="24"/>
          <w:szCs w:val="24"/>
          <w:lang w:val="hy-AM"/>
        </w:rPr>
        <w:t xml:space="preserve">ՀՀ Ազգային ժողովի մասով </w:t>
      </w:r>
      <w:r w:rsidRPr="006C75A1">
        <w:rPr>
          <w:rFonts w:ascii="GHEA Grapalat" w:hAnsi="GHEA Grapalat"/>
          <w:sz w:val="24"/>
          <w:szCs w:val="24"/>
          <w:lang w:val="hy-AM"/>
        </w:rPr>
        <w:t xml:space="preserve">նախատեսված հատկացումների հաշվին բանկային վճարային քարտերով շրջանառվող միջոցների տարեկան չափաքանակներում փոփոխություններ կատարելու անհրաժեշտությամբ՝ համաձայն ՀՀ կառավարության 15.06.2018թ «Բյուջեների կատարման կարգը հաստատելու և Հայաստանի Հանրապետության </w:t>
      </w:r>
      <w:r w:rsidRPr="00AF64B8">
        <w:rPr>
          <w:rFonts w:ascii="GHEA Grapalat" w:hAnsi="GHEA Grapalat"/>
          <w:sz w:val="24"/>
          <w:szCs w:val="24"/>
          <w:lang w:val="hy-AM"/>
        </w:rPr>
        <w:t xml:space="preserve">կառավարության մի շարք որոշումներ ուժը կորցրած ճանաչելու մասին» N 706 որոշմամբ սահմանված կարգի: </w:t>
      </w:r>
    </w:p>
    <w:p w14:paraId="6C1F545B" w14:textId="3E39682A" w:rsidR="005F27CB" w:rsidRPr="00AF64B8" w:rsidRDefault="005F27CB" w:rsidP="005F27CB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hAnsi="GHEA Grapalat"/>
          <w:sz w:val="24"/>
          <w:szCs w:val="24"/>
          <w:lang w:val="hy-AM"/>
        </w:rPr>
      </w:pPr>
      <w:r w:rsidRPr="00AF64B8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  <w:r w:rsidR="001F644A" w:rsidRPr="00AF64B8">
        <w:rPr>
          <w:rFonts w:ascii="GHEA Grapalat" w:hAnsi="GHEA Grapalat"/>
          <w:sz w:val="24"/>
          <w:szCs w:val="24"/>
          <w:lang w:val="hy-AM"/>
        </w:rPr>
        <w:t>.</w:t>
      </w:r>
    </w:p>
    <w:p w14:paraId="08F40C84" w14:textId="5E286D48" w:rsidR="005F27CB" w:rsidRDefault="00D50863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D50863">
        <w:rPr>
          <w:rFonts w:ascii="GHEA Grapalat" w:hAnsi="GHEA Grapalat"/>
          <w:sz w:val="24"/>
          <w:szCs w:val="24"/>
          <w:lang w:val="hy-AM"/>
        </w:rPr>
        <w:t xml:space="preserve"> </w:t>
      </w:r>
      <w:r w:rsidR="003267CD" w:rsidRPr="003267CD">
        <w:rPr>
          <w:rFonts w:ascii="GHEA Grapalat" w:hAnsi="GHEA Grapalat"/>
          <w:sz w:val="24"/>
          <w:szCs w:val="24"/>
          <w:lang w:val="hy-AM"/>
        </w:rPr>
        <w:t>ՀՀ</w:t>
      </w:r>
      <w:r w:rsidR="00F128A4" w:rsidRPr="00F128A4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3267CD" w:rsidRPr="003267CD">
        <w:rPr>
          <w:rFonts w:ascii="GHEA Grapalat" w:hAnsi="GHEA Grapalat"/>
          <w:sz w:val="24"/>
          <w:szCs w:val="24"/>
          <w:lang w:val="hy-AM"/>
        </w:rPr>
        <w:t xml:space="preserve">կառավարության քննարկմանը ներկայացված ՀՀ կառավարության վերոնշյալ որոշման նախագծի մշակման համար հիմք է հանդիսացել </w:t>
      </w:r>
      <w:r w:rsidR="000D04CE" w:rsidRPr="000D04CE">
        <w:rPr>
          <w:rFonts w:ascii="GHEA Grapalat" w:hAnsi="GHEA Grapalat"/>
          <w:sz w:val="24"/>
          <w:szCs w:val="24"/>
          <w:lang w:val="hy-AM"/>
        </w:rPr>
        <w:t xml:space="preserve">ՀՀ Ազգային ժողովի </w:t>
      </w:r>
      <w:r w:rsidR="00F128A4" w:rsidRPr="00F128A4">
        <w:rPr>
          <w:rFonts w:ascii="GHEA Grapalat" w:hAnsi="GHEA Grapalat"/>
          <w:sz w:val="24"/>
          <w:szCs w:val="24"/>
          <w:lang w:val="hy-AM"/>
        </w:rPr>
        <w:t>համապատասխան գրությամբ ՀՀ ֆինանսների նախարարություն ներկայացված նախագիծը (գրությունը կցվում է</w:t>
      </w:r>
      <w:r w:rsidR="00235658">
        <w:rPr>
          <w:rFonts w:ascii="GHEA Grapalat" w:hAnsi="GHEA Grapalat"/>
          <w:sz w:val="24"/>
          <w:szCs w:val="24"/>
          <w:lang w:val="hy-AM"/>
        </w:rPr>
        <w:t xml:space="preserve">), </w:t>
      </w:r>
      <w:r w:rsidR="003267CD" w:rsidRPr="003267CD">
        <w:rPr>
          <w:rFonts w:ascii="GHEA Grapalat" w:hAnsi="GHEA Grapalat"/>
          <w:sz w:val="24"/>
          <w:szCs w:val="24"/>
          <w:lang w:val="hy-AM"/>
        </w:rPr>
        <w:t>համաձայն որի՝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 xml:space="preserve"> ՀՀ կառավարության 17.03.202</w:t>
      </w:r>
      <w:r w:rsidR="00DF1880">
        <w:rPr>
          <w:rFonts w:ascii="GHEA Grapalat" w:hAnsi="GHEA Grapalat"/>
          <w:sz w:val="24"/>
          <w:szCs w:val="24"/>
          <w:lang w:val="hy-AM"/>
        </w:rPr>
        <w:t>2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 xml:space="preserve">թ N 334-Ա որոշմամբ սահմանված </w:t>
      </w:r>
      <w:r w:rsidR="00AC72DD" w:rsidRPr="00AC72DD">
        <w:rPr>
          <w:rFonts w:ascii="GHEA Grapalat" w:hAnsi="GHEA Grapalat"/>
          <w:sz w:val="24"/>
          <w:szCs w:val="24"/>
          <w:lang w:val="hy-AM"/>
        </w:rPr>
        <w:t>N</w:t>
      </w:r>
      <w:r w:rsidR="00AC72DD">
        <w:rPr>
          <w:rFonts w:ascii="GHEA Grapalat" w:hAnsi="GHEA Grapalat"/>
          <w:sz w:val="24"/>
          <w:szCs w:val="24"/>
          <w:lang w:val="hy-AM"/>
        </w:rPr>
        <w:t xml:space="preserve"> </w:t>
      </w:r>
      <w:r w:rsidR="00AC72DD" w:rsidRPr="00AC72DD">
        <w:rPr>
          <w:rFonts w:ascii="GHEA Grapalat" w:hAnsi="GHEA Grapalat"/>
          <w:sz w:val="24"/>
          <w:szCs w:val="24"/>
          <w:lang w:val="hy-AM"/>
        </w:rPr>
        <w:t>1</w:t>
      </w:r>
      <w:r w:rsidR="00AC72DD">
        <w:rPr>
          <w:rFonts w:ascii="GHEA Grapalat" w:hAnsi="GHEA Grapalat"/>
          <w:sz w:val="24"/>
          <w:szCs w:val="24"/>
          <w:lang w:val="hy-AM"/>
        </w:rPr>
        <w:t xml:space="preserve"> 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>հավելվածի «10</w:t>
      </w:r>
      <w:r w:rsidR="000D04CE">
        <w:rPr>
          <w:rFonts w:ascii="GHEA Grapalat" w:hAnsi="GHEA Grapalat"/>
          <w:sz w:val="24"/>
          <w:szCs w:val="24"/>
          <w:lang w:val="hy-AM"/>
        </w:rPr>
        <w:t>24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F27CB" w:rsidRPr="00DF1880">
        <w:rPr>
          <w:rFonts w:ascii="GHEA Grapalat" w:hAnsi="GHEA Grapalat"/>
          <w:sz w:val="24"/>
          <w:szCs w:val="24"/>
          <w:lang w:val="hy-AM"/>
        </w:rPr>
        <w:t>«</w:t>
      </w:r>
      <w:r w:rsidR="000D04CE" w:rsidRPr="000D04CE">
        <w:rPr>
          <w:rFonts w:ascii="GHEA Grapalat" w:hAnsi="GHEA Grapalat"/>
          <w:sz w:val="24"/>
          <w:szCs w:val="24"/>
          <w:lang w:val="hy-AM"/>
        </w:rPr>
        <w:t>ՀՀ Ազգային ժողովի լիազորությունների իրականացման ապահովում</w:t>
      </w:r>
      <w:r w:rsidR="005F27CB" w:rsidRPr="00DF1880">
        <w:rPr>
          <w:rFonts w:ascii="GHEA Grapalat" w:hAnsi="GHEA Grapalat"/>
          <w:sz w:val="24"/>
          <w:szCs w:val="24"/>
          <w:lang w:val="hy-AM"/>
        </w:rPr>
        <w:t>» ծրագրի «11001» «</w:t>
      </w:r>
      <w:r w:rsidR="000D04CE" w:rsidRPr="000D04CE">
        <w:rPr>
          <w:rFonts w:ascii="GHEA Grapalat" w:hAnsi="GHEA Grapalat"/>
          <w:sz w:val="24"/>
          <w:szCs w:val="24"/>
          <w:lang w:val="hy-AM"/>
        </w:rPr>
        <w:t xml:space="preserve">ՀՀ Ազգային ժողովի գործունեության ապահովում՝ օրենսդրական՝ վերլուծական և ներկայացուցչական </w:t>
      </w:r>
      <w:r w:rsidR="000D04CE" w:rsidRPr="000D04CE">
        <w:rPr>
          <w:rFonts w:ascii="GHEA Grapalat" w:hAnsi="GHEA Grapalat"/>
          <w:sz w:val="24"/>
          <w:szCs w:val="24"/>
          <w:lang w:val="hy-AM"/>
        </w:rPr>
        <w:lastRenderedPageBreak/>
        <w:t>ծառայություններ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 xml:space="preserve">» միջոցառման տարեկան չափաքանակներում </w:t>
      </w:r>
      <w:r w:rsidR="00AC72DD">
        <w:rPr>
          <w:rFonts w:ascii="GHEA Grapalat" w:hAnsi="GHEA Grapalat"/>
          <w:sz w:val="24"/>
          <w:szCs w:val="24"/>
          <w:lang w:val="hy-AM"/>
        </w:rPr>
        <w:t xml:space="preserve">առաջարկվում է կատարել 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AC72DD">
        <w:rPr>
          <w:rFonts w:ascii="GHEA Grapalat" w:hAnsi="GHEA Grapalat"/>
          <w:sz w:val="24"/>
          <w:szCs w:val="24"/>
          <w:lang w:val="hy-AM"/>
        </w:rPr>
        <w:t>՝</w:t>
      </w:r>
      <w:r w:rsidR="000D04CE">
        <w:rPr>
          <w:rFonts w:ascii="GHEA Grapalat" w:hAnsi="GHEA Grapalat"/>
          <w:sz w:val="24"/>
          <w:szCs w:val="24"/>
          <w:lang w:val="hy-AM"/>
        </w:rPr>
        <w:t xml:space="preserve"> ըստ կից ներկայացված հավելվածի</w:t>
      </w:r>
      <w:r w:rsidR="00AC72DD">
        <w:rPr>
          <w:rFonts w:ascii="GHEA Grapalat" w:hAnsi="GHEA Grapalat"/>
          <w:sz w:val="24"/>
          <w:szCs w:val="24"/>
          <w:lang w:val="hy-AM"/>
        </w:rPr>
        <w:t>: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FF553C6" w14:textId="768CFB47" w:rsidR="00D50863" w:rsidRPr="00590C69" w:rsidRDefault="00590C69" w:rsidP="00590C69">
      <w:pPr>
        <w:tabs>
          <w:tab w:val="left" w:pos="450"/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90C69">
        <w:rPr>
          <w:rFonts w:ascii="GHEA Grapalat" w:hAnsi="GHEA Grapalat"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50863" w:rsidRPr="00590C69">
        <w:rPr>
          <w:rFonts w:ascii="GHEA Grapalat" w:hAnsi="GHEA Grapalat"/>
          <w:sz w:val="24"/>
          <w:szCs w:val="24"/>
          <w:lang w:val="hy-AM"/>
        </w:rPr>
        <w:t xml:space="preserve">Միաժամանակ տեղեկացվում է, որ նվազեցվող հոդվածներով ընդամենը տնտեսված գումարը՝ 21.7 մլն դրամ, ուղղվելու է </w:t>
      </w:r>
      <w:r w:rsidRPr="00590C69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D50863" w:rsidRPr="00590C69">
        <w:rPr>
          <w:rFonts w:ascii="GHEA Grapalat" w:hAnsi="GHEA Grapalat"/>
          <w:sz w:val="24"/>
          <w:szCs w:val="24"/>
          <w:lang w:val="hy-AM"/>
        </w:rPr>
        <w:t xml:space="preserve">Ազգային ժողովի աշխատակազմի կողմից արդեն իսկ իրականացված ծախսերի ֆինանսավորմանը` կապված ՀՀ Նախագահի երդմնակալության արարողության, ԱՄՆ կոնգրեսի ներկայացուցիչների պալատի խոսնակ Նենսի Փելոսի ղեկավարած պատվիրակության ընդունելության պատշաճ կազմակերպման և անցկացման,  բուֆետ ճաշարանի կահավորման, </w:t>
      </w:r>
      <w:r w:rsidRPr="00590C69">
        <w:rPr>
          <w:rFonts w:ascii="GHEA Grapalat" w:hAnsi="GHEA Grapalat"/>
          <w:sz w:val="24"/>
          <w:szCs w:val="24"/>
          <w:lang w:val="hy-AM"/>
        </w:rPr>
        <w:t xml:space="preserve">մինչև տարեվերջ ՀՀ Ազգային ժողովի </w:t>
      </w:r>
      <w:r w:rsidR="00D50863" w:rsidRPr="00590C69">
        <w:rPr>
          <w:rFonts w:ascii="GHEA Grapalat" w:hAnsi="GHEA Grapalat"/>
          <w:sz w:val="24"/>
          <w:szCs w:val="24"/>
          <w:lang w:val="hy-AM"/>
        </w:rPr>
        <w:t xml:space="preserve">բնականոն գործունեության ապահովման համար այլ ընթացիկ անկանխատեսելի, սակայն անհրաժեշտ ծախսերի իրականացմանը: </w:t>
      </w:r>
    </w:p>
    <w:p w14:paraId="2EEBF9E6" w14:textId="77777777" w:rsidR="00C25267" w:rsidRPr="003267CD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67C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Տվյալ  բնագավառում իրականացվող քաղաքականությունը</w:t>
      </w:r>
      <w:r w:rsidRPr="001F644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2DDEB3AA" w14:textId="79C27E0D" w:rsidR="00C25267" w:rsidRPr="003267CD" w:rsidRDefault="00490495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>Տվյալ բնագավառում ներկայումս տարվում է անկանխիկ շրջանառության ավելացման, կանխիկի շրջանառության կրճատման կամ դրանք բանկային վճարային քարտերով շրջանառելու քաղաքականություն:</w:t>
      </w:r>
    </w:p>
    <w:p w14:paraId="539F42B2" w14:textId="77777777" w:rsidR="00C25267" w:rsidRPr="001F644A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F64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 նպատակը և բնույթը</w:t>
      </w:r>
      <w:r w:rsidRPr="001F644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1FCE7A83" w14:textId="73435937" w:rsidR="00C25267" w:rsidRPr="003267CD" w:rsidRDefault="00490495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>Կարգավորման նպատակը բյուջետային ծախսերի լիարժեք և արդյունավետ կատարումն է, ինչպես նաև բյուջետային ռեսուրսների խնայողությանն ուղղված քայլերի հետևողական իրականացումը:</w:t>
      </w:r>
    </w:p>
    <w:p w14:paraId="4F3EB0E1" w14:textId="77777777" w:rsidR="00C25267" w:rsidRPr="003267CD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67C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</w:t>
      </w:r>
      <w:r w:rsidRPr="001F644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331497E8" w14:textId="1C07D356" w:rsidR="00C25267" w:rsidRPr="003267CD" w:rsidRDefault="00490495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 xml:space="preserve">Բյուջետային ծախսերի արդյունավետ կատարման նպատակով` կարգավորման դաշտի ապահովում: </w:t>
      </w:r>
    </w:p>
    <w:p w14:paraId="381475E6" w14:textId="77777777" w:rsidR="00C25267" w:rsidRPr="001F644A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F64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անձիք. </w:t>
      </w:r>
    </w:p>
    <w:p w14:paraId="4DC31837" w14:textId="77777777" w:rsidR="00590C69" w:rsidRDefault="00490495" w:rsidP="00590C69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="00AC72DD">
        <w:rPr>
          <w:rFonts w:ascii="GHEA Grapalat" w:hAnsi="GHEA Grapalat"/>
          <w:sz w:val="24"/>
          <w:szCs w:val="24"/>
          <w:lang w:val="hy-AM"/>
        </w:rPr>
        <w:t>Ազգային ժողովի</w:t>
      </w:r>
      <w:r w:rsidR="00C25267" w:rsidRPr="003267CD">
        <w:rPr>
          <w:rFonts w:ascii="GHEA Grapalat" w:hAnsi="GHEA Grapalat"/>
          <w:sz w:val="24"/>
          <w:szCs w:val="24"/>
          <w:lang w:val="hy-AM"/>
        </w:rPr>
        <w:t xml:space="preserve"> և ՀՀ ֆինանսների նախարարության կողմից: </w:t>
      </w:r>
    </w:p>
    <w:p w14:paraId="6EA0BFEA" w14:textId="3D5DAD03" w:rsidR="00C25267" w:rsidRPr="001F644A" w:rsidRDefault="00C25267" w:rsidP="00590C69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67CD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Pr="001F64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27EF587D" w14:textId="49109C64" w:rsidR="00C25267" w:rsidRPr="003267CD" w:rsidRDefault="00490495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ընդունումը ՀՀ պետական բյուջեի եկամուտներում և ծախսերում փոփոխություններ չի առաջացնի:</w:t>
      </w:r>
    </w:p>
    <w:p w14:paraId="24227D37" w14:textId="77777777" w:rsidR="00C25267" w:rsidRPr="001F644A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67C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64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A2A7D99" w14:textId="05873B1B" w:rsidR="00C25267" w:rsidRPr="003267CD" w:rsidRDefault="001A2FE2" w:rsidP="001A2FE2">
      <w:pPr>
        <w:tabs>
          <w:tab w:val="left" w:pos="450"/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bookmarkStart w:id="0" w:name="_GoBack"/>
      <w:bookmarkEnd w:id="0"/>
      <w:r w:rsidR="00C25267" w:rsidRPr="003267CD">
        <w:rPr>
          <w:rFonts w:ascii="GHEA Grapalat" w:hAnsi="GHEA Grapalat"/>
          <w:sz w:val="24"/>
          <w:szCs w:val="24"/>
          <w:lang w:val="hy-AM"/>
        </w:rPr>
        <w:t xml:space="preserve">Այլ իրավական ակտերում փոփոխությունների և/կամ լրացումների անհրաժեշտություն չի առաջանում: </w:t>
      </w:r>
    </w:p>
    <w:p w14:paraId="2B212F86" w14:textId="77777777" w:rsidR="00C25267" w:rsidRPr="001F644A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F64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1F644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3328F276" w14:textId="7C27479B" w:rsidR="00C25267" w:rsidRPr="003267CD" w:rsidRDefault="00490495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>Որոշման նախագիծը առնչվում է «Հայաստանի վերափոխման ռազմավարություն 2050», «Կառավարության 2021-2026թթ. ծրագիր» /կետ 6.10/ ռազմավարական փաստաթղթի դրույթների հետ։</w:t>
      </w:r>
    </w:p>
    <w:p w14:paraId="44EA56FC" w14:textId="77777777" w:rsidR="00C25267" w:rsidRPr="003267CD" w:rsidRDefault="00C25267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D17CB46" w14:textId="77777777" w:rsidR="00C25267" w:rsidRPr="003267CD" w:rsidRDefault="00C25267" w:rsidP="00C2526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4DE3271" w14:textId="77777777" w:rsidR="00C25267" w:rsidRPr="003267CD" w:rsidRDefault="00C25267" w:rsidP="00C25267">
      <w:pPr>
        <w:spacing w:after="0" w:line="360" w:lineRule="auto"/>
        <w:ind w:left="-142" w:firstLine="56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594C5AC1" w14:textId="77777777" w:rsidR="00252E49" w:rsidRPr="003267CD" w:rsidRDefault="00252E49" w:rsidP="003E04A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614291F3" w14:textId="77777777" w:rsidR="00252E49" w:rsidRPr="003267CD" w:rsidRDefault="00252E49" w:rsidP="003E04AD">
      <w:pPr>
        <w:spacing w:after="0" w:line="360" w:lineRule="auto"/>
        <w:ind w:left="-142" w:firstLine="56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sectPr w:rsidR="00252E49" w:rsidRPr="003267CD" w:rsidSect="00AF64B8">
      <w:pgSz w:w="12240" w:h="15840"/>
      <w:pgMar w:top="1134" w:right="990" w:bottom="1170" w:left="13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FDC80" w14:textId="77777777" w:rsidR="00AA6862" w:rsidRDefault="00AA6862" w:rsidP="00590C69">
      <w:pPr>
        <w:spacing w:after="0" w:line="240" w:lineRule="auto"/>
      </w:pPr>
      <w:r>
        <w:separator/>
      </w:r>
    </w:p>
  </w:endnote>
  <w:endnote w:type="continuationSeparator" w:id="0">
    <w:p w14:paraId="776838FF" w14:textId="77777777" w:rsidR="00AA6862" w:rsidRDefault="00AA6862" w:rsidP="00590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B3706" w14:textId="77777777" w:rsidR="00AA6862" w:rsidRDefault="00AA6862" w:rsidP="00590C69">
      <w:pPr>
        <w:spacing w:after="0" w:line="240" w:lineRule="auto"/>
      </w:pPr>
      <w:r>
        <w:separator/>
      </w:r>
    </w:p>
  </w:footnote>
  <w:footnote w:type="continuationSeparator" w:id="0">
    <w:p w14:paraId="2D3C498B" w14:textId="77777777" w:rsidR="00AA6862" w:rsidRDefault="00AA6862" w:rsidP="00590C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34104"/>
    <w:multiLevelType w:val="hybridMultilevel"/>
    <w:tmpl w:val="FFAC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90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B414C8D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705450"/>
    <w:multiLevelType w:val="hybridMultilevel"/>
    <w:tmpl w:val="F558B17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5" w15:restartNumberingAfterBreak="0">
    <w:nsid w:val="2D4C6CFC"/>
    <w:multiLevelType w:val="hybridMultilevel"/>
    <w:tmpl w:val="7C1A6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A337D03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3261F0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2B3CCD"/>
    <w:multiLevelType w:val="hybridMultilevel"/>
    <w:tmpl w:val="136EE006"/>
    <w:lvl w:ilvl="0" w:tplc="F37C742A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566AA1"/>
    <w:multiLevelType w:val="hybridMultilevel"/>
    <w:tmpl w:val="917EF3AC"/>
    <w:lvl w:ilvl="0" w:tplc="0EB20552">
      <w:start w:val="4241"/>
      <w:numFmt w:val="decimal"/>
      <w:lvlText w:val="%1"/>
      <w:lvlJc w:val="left"/>
      <w:pPr>
        <w:ind w:left="1191" w:hanging="4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0"/>
  </w:num>
  <w:num w:numId="5">
    <w:abstractNumId w:val="0"/>
  </w:num>
  <w:num w:numId="6">
    <w:abstractNumId w:val="1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07D"/>
    <w:rsid w:val="000203B0"/>
    <w:rsid w:val="0003247B"/>
    <w:rsid w:val="000A0F47"/>
    <w:rsid w:val="000A7C39"/>
    <w:rsid w:val="000B3200"/>
    <w:rsid w:val="000B4C9C"/>
    <w:rsid w:val="000B555B"/>
    <w:rsid w:val="000D04CE"/>
    <w:rsid w:val="000F007D"/>
    <w:rsid w:val="000F1D3F"/>
    <w:rsid w:val="00107C8D"/>
    <w:rsid w:val="001413A6"/>
    <w:rsid w:val="00156352"/>
    <w:rsid w:val="0016283D"/>
    <w:rsid w:val="00175BEA"/>
    <w:rsid w:val="00183EE4"/>
    <w:rsid w:val="0018571E"/>
    <w:rsid w:val="00187847"/>
    <w:rsid w:val="001976B6"/>
    <w:rsid w:val="001A2FE2"/>
    <w:rsid w:val="001A761E"/>
    <w:rsid w:val="001B0DBE"/>
    <w:rsid w:val="001D3DED"/>
    <w:rsid w:val="001D43EB"/>
    <w:rsid w:val="001E2C7D"/>
    <w:rsid w:val="001F2287"/>
    <w:rsid w:val="001F644A"/>
    <w:rsid w:val="00202044"/>
    <w:rsid w:val="0020235E"/>
    <w:rsid w:val="002148EE"/>
    <w:rsid w:val="00235658"/>
    <w:rsid w:val="00252E49"/>
    <w:rsid w:val="00273108"/>
    <w:rsid w:val="002953FA"/>
    <w:rsid w:val="002B5D3F"/>
    <w:rsid w:val="002C657F"/>
    <w:rsid w:val="002C7A48"/>
    <w:rsid w:val="002E3040"/>
    <w:rsid w:val="00300CEF"/>
    <w:rsid w:val="00311DD7"/>
    <w:rsid w:val="003267CD"/>
    <w:rsid w:val="00335373"/>
    <w:rsid w:val="00352A88"/>
    <w:rsid w:val="00366B0A"/>
    <w:rsid w:val="00371FB1"/>
    <w:rsid w:val="00390D7E"/>
    <w:rsid w:val="00391B18"/>
    <w:rsid w:val="003A33C8"/>
    <w:rsid w:val="003E04AD"/>
    <w:rsid w:val="00423256"/>
    <w:rsid w:val="0043476B"/>
    <w:rsid w:val="00442A09"/>
    <w:rsid w:val="0044671D"/>
    <w:rsid w:val="00446FBC"/>
    <w:rsid w:val="004651FA"/>
    <w:rsid w:val="004729BA"/>
    <w:rsid w:val="00490495"/>
    <w:rsid w:val="004C5B0C"/>
    <w:rsid w:val="004D53EE"/>
    <w:rsid w:val="004D6CB5"/>
    <w:rsid w:val="004E17AB"/>
    <w:rsid w:val="005123B9"/>
    <w:rsid w:val="005652DF"/>
    <w:rsid w:val="00582AA8"/>
    <w:rsid w:val="00590C69"/>
    <w:rsid w:val="005B3299"/>
    <w:rsid w:val="005C1241"/>
    <w:rsid w:val="005E4F7A"/>
    <w:rsid w:val="005F27CB"/>
    <w:rsid w:val="005F4151"/>
    <w:rsid w:val="00602F58"/>
    <w:rsid w:val="006137B9"/>
    <w:rsid w:val="00650FBB"/>
    <w:rsid w:val="00666B2F"/>
    <w:rsid w:val="00692D91"/>
    <w:rsid w:val="006B1BFF"/>
    <w:rsid w:val="006B46A7"/>
    <w:rsid w:val="006C3E65"/>
    <w:rsid w:val="006C4259"/>
    <w:rsid w:val="006C75A1"/>
    <w:rsid w:val="006E0D60"/>
    <w:rsid w:val="0070054B"/>
    <w:rsid w:val="00733FAE"/>
    <w:rsid w:val="00762C13"/>
    <w:rsid w:val="007B77FC"/>
    <w:rsid w:val="007C4508"/>
    <w:rsid w:val="007E3AAD"/>
    <w:rsid w:val="007E61DA"/>
    <w:rsid w:val="007F2380"/>
    <w:rsid w:val="008623D3"/>
    <w:rsid w:val="008810ED"/>
    <w:rsid w:val="008F3DAF"/>
    <w:rsid w:val="0091722E"/>
    <w:rsid w:val="00952437"/>
    <w:rsid w:val="0095552D"/>
    <w:rsid w:val="00971DD1"/>
    <w:rsid w:val="00983398"/>
    <w:rsid w:val="009845B7"/>
    <w:rsid w:val="009865B3"/>
    <w:rsid w:val="009A6E77"/>
    <w:rsid w:val="009C70C6"/>
    <w:rsid w:val="009E4261"/>
    <w:rsid w:val="009E6991"/>
    <w:rsid w:val="00A12190"/>
    <w:rsid w:val="00A174B2"/>
    <w:rsid w:val="00A271E5"/>
    <w:rsid w:val="00A34234"/>
    <w:rsid w:val="00A53BA8"/>
    <w:rsid w:val="00A7040C"/>
    <w:rsid w:val="00A74399"/>
    <w:rsid w:val="00A9367F"/>
    <w:rsid w:val="00AA6862"/>
    <w:rsid w:val="00AB022D"/>
    <w:rsid w:val="00AB7471"/>
    <w:rsid w:val="00AC5E6B"/>
    <w:rsid w:val="00AC6D71"/>
    <w:rsid w:val="00AC72DD"/>
    <w:rsid w:val="00AE1250"/>
    <w:rsid w:val="00AF64B8"/>
    <w:rsid w:val="00B0317B"/>
    <w:rsid w:val="00B11EE8"/>
    <w:rsid w:val="00B20C1A"/>
    <w:rsid w:val="00B351A5"/>
    <w:rsid w:val="00B51A3D"/>
    <w:rsid w:val="00B67580"/>
    <w:rsid w:val="00B91D37"/>
    <w:rsid w:val="00BC2FE4"/>
    <w:rsid w:val="00BD6DC5"/>
    <w:rsid w:val="00BE1349"/>
    <w:rsid w:val="00BF487D"/>
    <w:rsid w:val="00C064AA"/>
    <w:rsid w:val="00C07800"/>
    <w:rsid w:val="00C25267"/>
    <w:rsid w:val="00C27001"/>
    <w:rsid w:val="00C607A3"/>
    <w:rsid w:val="00CB3042"/>
    <w:rsid w:val="00CB4EFF"/>
    <w:rsid w:val="00D0621E"/>
    <w:rsid w:val="00D15F87"/>
    <w:rsid w:val="00D452C8"/>
    <w:rsid w:val="00D50863"/>
    <w:rsid w:val="00D545D2"/>
    <w:rsid w:val="00D732C6"/>
    <w:rsid w:val="00DB2993"/>
    <w:rsid w:val="00DD74FA"/>
    <w:rsid w:val="00DF1880"/>
    <w:rsid w:val="00DF42D9"/>
    <w:rsid w:val="00E131D2"/>
    <w:rsid w:val="00E15EA4"/>
    <w:rsid w:val="00E21E24"/>
    <w:rsid w:val="00E27563"/>
    <w:rsid w:val="00E45837"/>
    <w:rsid w:val="00E53590"/>
    <w:rsid w:val="00E55036"/>
    <w:rsid w:val="00E7321C"/>
    <w:rsid w:val="00E73E7F"/>
    <w:rsid w:val="00EC1755"/>
    <w:rsid w:val="00EE4148"/>
    <w:rsid w:val="00EE594E"/>
    <w:rsid w:val="00F128A4"/>
    <w:rsid w:val="00F12B23"/>
    <w:rsid w:val="00F26830"/>
    <w:rsid w:val="00F278DF"/>
    <w:rsid w:val="00F33FF8"/>
    <w:rsid w:val="00F472FA"/>
    <w:rsid w:val="00FB3820"/>
    <w:rsid w:val="00FF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6784"/>
  <w15:chartTrackingRefBased/>
  <w15:docId w15:val="{CF4188BF-225A-4E9C-82C3-FA1A5D85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A4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F42D9"/>
    <w:rPr>
      <w:color w:val="0000FF"/>
      <w:u w:val="singl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C17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E6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E1349"/>
  </w:style>
  <w:style w:type="numbering" w:customStyle="1" w:styleId="NoList1">
    <w:name w:val="No List1"/>
    <w:next w:val="NoList"/>
    <w:semiHidden/>
    <w:rsid w:val="006E0D60"/>
  </w:style>
  <w:style w:type="character" w:styleId="Strong">
    <w:name w:val="Strong"/>
    <w:uiPriority w:val="22"/>
    <w:qFormat/>
    <w:rsid w:val="00BD6DC5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BD6DC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mechtexChar">
    <w:name w:val="mechtex Char"/>
    <w:link w:val="mechtex"/>
    <w:uiPriority w:val="99"/>
    <w:rsid w:val="00BD6DC5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Header">
    <w:name w:val="header"/>
    <w:basedOn w:val="Normal"/>
    <w:link w:val="HeaderChar"/>
    <w:uiPriority w:val="99"/>
    <w:unhideWhenUsed/>
    <w:rsid w:val="00590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0C69"/>
  </w:style>
  <w:style w:type="paragraph" w:styleId="Footer">
    <w:name w:val="footer"/>
    <w:basedOn w:val="Normal"/>
    <w:link w:val="FooterChar"/>
    <w:uiPriority w:val="99"/>
    <w:unhideWhenUsed/>
    <w:rsid w:val="00590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0C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https://mul2.gov.am/tasks/715083/oneclick/3 Himnavorum-lramshakvac.docx?token=72f64298631c984882e99f2bc6861dfb</cp:keywords>
  <dc:description/>
  <cp:lastModifiedBy>Haykanush Mkrtchyan</cp:lastModifiedBy>
  <cp:revision>39</cp:revision>
  <cp:lastPrinted>2022-12-08T05:20:00Z</cp:lastPrinted>
  <dcterms:created xsi:type="dcterms:W3CDTF">2022-04-03T12:34:00Z</dcterms:created>
  <dcterms:modified xsi:type="dcterms:W3CDTF">2022-12-08T05:34:00Z</dcterms:modified>
</cp:coreProperties>
</file>