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C153B3" w:rsidRDefault="00246F6C" w:rsidP="00C153B3">
      <w:pPr>
        <w:spacing w:after="0" w:line="276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C153B3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Pr="00C153B3" w:rsidRDefault="00956BB9" w:rsidP="00175D63">
      <w:pPr>
        <w:tabs>
          <w:tab w:val="left" w:pos="8820"/>
        </w:tabs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>«ՊՐՈՖԵՍՈՐ Ռ. Օ. ՅՈԼՅԱՆԻ ԱՆՎԱՆ ԱՐՅՈՒՆԱԲԱՆԱԿԱՆ ԿԵՆՏՐՈՆ ՓԱԿ ԲԱԺՆԵՏԻՐԱԿԱՆ ԸՆԿԵՐՈՒԹՅԱՆ ԿԱՆՈՆԱԴՐԱԿԱՆ ԿԱՊԻՏԱԼՆ ԱՎԵԼԱՑՆԵԼՈՒ, «ՀԱՅԱՍՏԱՆԻ ՀԱՆՐԱՊԵՏՈՒԹՅԱՆ 2022 ԹՎԱԿԱՆԻ ՊԵՏԱԿԱՆ ԲՅՈՒՋԵԻ ՄԱՍԻՆ» ՕՐԵՆՔՈՒՄ ՎԵՐԱԲԱՇԽՈՒՄ,  ՓՈՓՈԽՈՒԹՅՈՒՆՆԵՐ ԵՎ ԼՐԱՑՈՒՄՆԵՐ, ՀԱՅԱՍՏԱՆԻ ՀԱՆՐԱՊԵՏՈՒԹՅԱՆ  ԿԱՌԱՎԱՐ</w:t>
      </w:r>
      <w:bookmarkStart w:id="0" w:name="_GoBack"/>
      <w:bookmarkEnd w:id="0"/>
      <w:r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>ՈՒԹՅԱՆ 2021 ԹՎԱԿԱՆԻ ԴԵԿՏԵՄԲԵՐԻ 23-Ի N 2121-Ն</w:t>
      </w:r>
      <w:r w:rsidRPr="00C153B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C153B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ԼՐԱՑՈՒՄՆԵՐ </w:t>
      </w:r>
      <w:r w:rsidRPr="00C153B3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Pr="00C153B3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="00C153B3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75D63" w:rsidRPr="00DF44EC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</w:t>
      </w:r>
      <w:r w:rsidR="00175D6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246F6C"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</w:p>
    <w:p w:rsidR="00956BB9" w:rsidRPr="00C153B3" w:rsidRDefault="00956BB9" w:rsidP="00C153B3">
      <w:pPr>
        <w:tabs>
          <w:tab w:val="left" w:pos="8820"/>
        </w:tabs>
        <w:spacing w:after="0" w:line="276" w:lineRule="auto"/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tbl>
      <w:tblPr>
        <w:tblW w:w="145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9"/>
        <w:gridCol w:w="5954"/>
      </w:tblGrid>
      <w:tr w:rsidR="009334D3" w:rsidRPr="00C153B3" w:rsidTr="00C153B3">
        <w:trPr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C153B3" w:rsidRDefault="00FA5F73" w:rsidP="00C153B3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C153B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C153B3" w:rsidRDefault="00956BB9" w:rsidP="00C153B3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30</w:t>
            </w:r>
            <w:r w:rsidR="006F3C67"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.1</w:t>
            </w:r>
            <w:r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="009334D3"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FA5F73" w:rsidRPr="00C153B3" w:rsidRDefault="00956BB9" w:rsidP="00C153B3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C153B3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01/34-2/20830-2022</w:t>
            </w:r>
          </w:p>
        </w:tc>
      </w:tr>
      <w:tr w:rsidR="00777F1B" w:rsidRPr="00C153B3" w:rsidTr="00C153B3">
        <w:trPr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6BB9" w:rsidRPr="00C153B3" w:rsidRDefault="00956BB9" w:rsidP="00C153B3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C15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21.11.2022թ. № ԱԱ/06.1/27783-2022 գրությամբ ներկայացված՝ «</w:t>
            </w:r>
            <w:r w:rsidRPr="00C153B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«</w:t>
            </w:r>
            <w:r w:rsidRPr="00C153B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Պրոֆեսոր Ռ. Օ. Յոլյանի անվան արյունաբանական կենտրոն փակ բաժնետիրական ընկերության կանոնադրական կապիտալն ավելացնելու, «Հայաստանի Հանրապետության 2022 թվականի պետական բյուջեի մասին» օրենքում վերաբաշխում,  փոփոխություններ և լրացումներ, Հայաստանի Հանրապետության  կառավարության 2021 թվականի դեկտեմբերի 23-ի N 2121-Ն</w:t>
            </w:r>
            <w:r w:rsidRPr="00C153B3">
              <w:rPr>
                <w:rFonts w:ascii="GHEA Grapalat" w:eastAsia="Times New Roman" w:hAnsi="GHEA Grapalat" w:cs="Sylfaen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C153B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որոշման</w:t>
            </w:r>
            <w:r w:rsidRPr="00C153B3">
              <w:rPr>
                <w:rFonts w:ascii="GHEA Grapalat" w:eastAsia="Times New Roman" w:hAnsi="GHEA Grapalat" w:cs="Sylfaen"/>
                <w:bCs/>
                <w:sz w:val="24"/>
                <w:szCs w:val="24"/>
                <w:lang w:val="af-ZA" w:eastAsia="ru-RU"/>
              </w:rPr>
              <w:t xml:space="preserve"> մեջ փոփոխություններ </w:t>
            </w:r>
            <w:r w:rsidRPr="00C153B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և լրացումներ </w:t>
            </w:r>
            <w:r w:rsidRPr="00C153B3">
              <w:rPr>
                <w:rFonts w:ascii="GHEA Grapalat" w:eastAsia="Times New Roman" w:hAnsi="GHEA Grapalat" w:cs="Sylfaen"/>
                <w:bCs/>
                <w:sz w:val="24"/>
                <w:szCs w:val="24"/>
                <w:lang w:val="af-ZA" w:eastAsia="ru-RU"/>
              </w:rPr>
              <w:t>կա</w:t>
            </w:r>
            <w:r w:rsidRPr="00C153B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տարելու </w:t>
            </w:r>
            <w:r w:rsidRPr="00C153B3">
              <w:rPr>
                <w:rFonts w:ascii="GHEA Grapalat" w:eastAsia="Times New Roman" w:hAnsi="GHEA Grapalat" w:cs="Sylfaen"/>
                <w:bCs/>
                <w:sz w:val="24"/>
                <w:szCs w:val="24"/>
                <w:lang w:val="af-ZA" w:eastAsia="ru-RU"/>
              </w:rPr>
              <w:t>մասին</w:t>
            </w:r>
            <w:r w:rsidRPr="00C15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ՀՀ կառավարության որոշման նախագիծը (այսուհետ՝ Նախագիծ), որով առաջարկվում է </w:t>
            </w:r>
            <w:r w:rsidRPr="00C153B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«</w:t>
            </w:r>
            <w:r w:rsidRPr="00C153B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Պրոֆեսոր Ռ. Օ. Յոլյանի անվան արյունաբանական կենտրոն փակ բաժնետիրական ընկերության կանոնադրական կապիտալն ավելացնելու նպատակով ՀՀ կառավարության պահուստային ֆոնդից ՀՀ առողջապահության նախարարությանը հատկացնել՝ 80.0 մլն դրամ, հայտնում ենք, որ բովանդակային առումով առարկություններ չունենք:</w:t>
            </w:r>
          </w:p>
          <w:p w:rsidR="00956BB9" w:rsidRPr="00C153B3" w:rsidRDefault="00956BB9" w:rsidP="00C153B3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15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 վերաբերում է Նախագծի ձևակերպումներին, ապա առաջարկում ենք.</w:t>
            </w:r>
          </w:p>
          <w:p w:rsidR="00956BB9" w:rsidRPr="00C153B3" w:rsidRDefault="00956BB9" w:rsidP="00C153B3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15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Նախագծի 1-ին կետում «դրամով՝» բառից հետո ավելացնել «Հայաստանի Հանրապետության 2022 թվականի պետական բյուջեով </w:t>
            </w:r>
            <w:r w:rsidRPr="00C15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նախատեսված՝ Հայաստանի Հանրապետության պահուստային ֆոնդի» բառերը,</w:t>
            </w:r>
          </w:p>
          <w:p w:rsidR="00777F1B" w:rsidRPr="00C153B3" w:rsidRDefault="00956BB9" w:rsidP="00C153B3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5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Նախագծի N 3 հավելվածում ճշգրտել 1126 ծրագրի «Ծրագրի նպատակը» և «Վերջնական արդյունքի նկարագրությունը» բաժինների նկարագրությունները, դրանք համապատասխանեցնելով ՀՀ 2022թ. պետական բյուջեով հաստատված 1126 ծրագրի համապատասխան բաժինների նկարագրություններին: Միաժամանակ, առաջարկում ենք ճշգրտել նաև 1126 ծրագրի «44003» միջոցառման անվանումը, այն համապատասխանեցնելով Նախագծի N 4 հավելվածում նշված նույն միջոցառման անվանման հետ:</w:t>
            </w:r>
            <w:r w:rsidR="00C153B3" w:rsidRPr="00C153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1584E" w:rsidRPr="00C153B3" w:rsidRDefault="0081584E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C153B3" w:rsidRDefault="0081584E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C153B3" w:rsidRDefault="0081584E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6F3C67" w:rsidRPr="00C153B3" w:rsidRDefault="006F3C67" w:rsidP="00C153B3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F3C67" w:rsidRPr="00C153B3" w:rsidRDefault="006F3C67" w:rsidP="00C153B3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62021" w:rsidRPr="00C153B3" w:rsidRDefault="006F3C67" w:rsidP="00C153B3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="00262021" w:rsidRPr="00C153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262021" w:rsidRPr="00C153B3" w:rsidRDefault="006F3C67" w:rsidP="00C153B3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262021" w:rsidRPr="00C153B3">
              <w:rPr>
                <w:rFonts w:ascii="GHEA Grapalat" w:hAnsi="GHEA Grapalat"/>
                <w:sz w:val="24"/>
                <w:szCs w:val="24"/>
                <w:lang w:val="hy-AM"/>
              </w:rPr>
              <w:t>Կատարվ</w:t>
            </w:r>
            <w:r w:rsidRPr="00C153B3">
              <w:rPr>
                <w:rFonts w:ascii="GHEA Grapalat" w:hAnsi="GHEA Grapalat"/>
                <w:sz w:val="24"/>
                <w:szCs w:val="24"/>
                <w:lang w:val="hy-AM"/>
              </w:rPr>
              <w:t>ած է:</w:t>
            </w:r>
          </w:p>
          <w:p w:rsidR="00874F5E" w:rsidRPr="00C153B3" w:rsidRDefault="00874F5E" w:rsidP="00C153B3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74F5E" w:rsidRPr="00C153B3" w:rsidRDefault="00874F5E" w:rsidP="00C153B3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74F5E" w:rsidRPr="00C153B3" w:rsidRDefault="00874F5E" w:rsidP="00C153B3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="006F3C67"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="00537D46"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 w:rsidR="006F3C67"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537D46" w:rsidRPr="00C153B3" w:rsidRDefault="00874F5E" w:rsidP="00C153B3">
            <w:pPr>
              <w:spacing w:after="0" w:line="276" w:lineRule="auto"/>
              <w:ind w:left="268" w:hanging="268"/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="006F3C67" w:rsidRPr="00C153B3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777F1B" w:rsidRPr="00C153B3" w:rsidRDefault="00777F1B" w:rsidP="00C153B3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126BD1" w:rsidRPr="00C153B3" w:rsidTr="00C153B3">
        <w:trPr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126BD1" w:rsidRPr="00C153B3" w:rsidRDefault="00126BD1" w:rsidP="00C153B3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lastRenderedPageBreak/>
              <w:t xml:space="preserve">1. </w:t>
            </w:r>
            <w:r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C153B3" w:rsidRPr="00C153B3" w:rsidRDefault="00C153B3" w:rsidP="00C153B3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</w:t>
            </w:r>
            <w:r w:rsidR="00126BD1"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</w:t>
            </w:r>
            <w:r w:rsidR="00126BD1"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126BD1" w:rsidRPr="00C153B3" w:rsidRDefault="00C153B3" w:rsidP="00C153B3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N/27.4/53907-2022</w:t>
            </w:r>
          </w:p>
        </w:tc>
      </w:tr>
      <w:tr w:rsidR="00126BD1" w:rsidRPr="00C153B3" w:rsidTr="00C153B3">
        <w:trPr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153B3" w:rsidRPr="00C153B3" w:rsidRDefault="00C153B3" w:rsidP="00C153B3">
            <w:pPr>
              <w:spacing w:after="0" w:line="276" w:lineRule="auto"/>
              <w:jc w:val="both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C153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2022 թվականի նոյեմբերի 21-ի թիվ ԱԱ/06.1/27783-2022 գրության՝ հայտնում ենք, որ </w:t>
            </w:r>
            <w:r w:rsidRPr="00C153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«Պրոֆեսոր Ռ. Օ. Յոլյանի անվան արյունաբանական կենտրոն փակ բաժնետիրական ընկերության կանոնադրական կապիտալն ավելացնելու, «Հայաստանի Հանրապետության 2022 թվականի պետական բյուջեի մասին» օրենքում վերաբաշխում, փոփոխություններ և լրացումներ, Հայաստանի Հանրապետության  կառավարության 2021 թվականի դեկտեմբերի 23-ի N 2121-Ն որոշման մեջ փոփոխություններ և լրացումներ կատարելու մասին» Հայաստանի Հանրապետության կառավարության որոշման լրամշակված նախագծի </w:t>
            </w:r>
            <w:r w:rsidRPr="00C153B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առարկություններ չունենք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26BD1" w:rsidRPr="00C153B3" w:rsidRDefault="00126BD1" w:rsidP="00C153B3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26BD1" w:rsidRPr="00C153B3" w:rsidRDefault="00126BD1" w:rsidP="00C153B3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65577" w:rsidRPr="00C153B3" w:rsidRDefault="00465577" w:rsidP="00C153B3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Pr="00C153B3" w:rsidRDefault="00465577" w:rsidP="00C153B3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Pr="00C153B3" w:rsidRDefault="00465577" w:rsidP="00C153B3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Pr="00C153B3" w:rsidRDefault="00465577" w:rsidP="00C153B3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126BD1" w:rsidRPr="00C153B3" w:rsidRDefault="00126BD1" w:rsidP="00C153B3">
            <w:pPr>
              <w:spacing w:after="0" w:line="276" w:lineRule="auto"/>
              <w:ind w:left="268" w:hanging="268"/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</w:p>
          <w:p w:rsidR="00126BD1" w:rsidRPr="00C153B3" w:rsidRDefault="00126BD1" w:rsidP="00C153B3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26BD1" w:rsidRPr="00C153B3" w:rsidRDefault="00126BD1" w:rsidP="00C153B3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C153B3" w:rsidRDefault="004A0D8F" w:rsidP="00C153B3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153B3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p w:rsidR="00126BD1" w:rsidRPr="00C153B3" w:rsidRDefault="00126BD1" w:rsidP="00C153B3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126BD1" w:rsidRPr="00C153B3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26BD1"/>
    <w:rsid w:val="001654D3"/>
    <w:rsid w:val="001753B4"/>
    <w:rsid w:val="001759AE"/>
    <w:rsid w:val="00175D63"/>
    <w:rsid w:val="00180882"/>
    <w:rsid w:val="001A055C"/>
    <w:rsid w:val="001B38BE"/>
    <w:rsid w:val="001D42FC"/>
    <w:rsid w:val="0024488D"/>
    <w:rsid w:val="00246F6C"/>
    <w:rsid w:val="00262021"/>
    <w:rsid w:val="00285005"/>
    <w:rsid w:val="002A0E1A"/>
    <w:rsid w:val="002A545C"/>
    <w:rsid w:val="002C18ED"/>
    <w:rsid w:val="002C4309"/>
    <w:rsid w:val="002D3782"/>
    <w:rsid w:val="0031653D"/>
    <w:rsid w:val="0032077B"/>
    <w:rsid w:val="00335AAA"/>
    <w:rsid w:val="0035501B"/>
    <w:rsid w:val="00373521"/>
    <w:rsid w:val="00375D86"/>
    <w:rsid w:val="00393365"/>
    <w:rsid w:val="003A05D7"/>
    <w:rsid w:val="0040672F"/>
    <w:rsid w:val="00431698"/>
    <w:rsid w:val="00450B81"/>
    <w:rsid w:val="00454BC2"/>
    <w:rsid w:val="00465577"/>
    <w:rsid w:val="00483108"/>
    <w:rsid w:val="00497BDB"/>
    <w:rsid w:val="004A0D8F"/>
    <w:rsid w:val="00533A0C"/>
    <w:rsid w:val="00537D46"/>
    <w:rsid w:val="0058042D"/>
    <w:rsid w:val="00597C9B"/>
    <w:rsid w:val="005E2737"/>
    <w:rsid w:val="005F0A5C"/>
    <w:rsid w:val="006259FB"/>
    <w:rsid w:val="00641B8F"/>
    <w:rsid w:val="006C4C88"/>
    <w:rsid w:val="006C5420"/>
    <w:rsid w:val="006D21C6"/>
    <w:rsid w:val="006F3C67"/>
    <w:rsid w:val="007418B0"/>
    <w:rsid w:val="0076074A"/>
    <w:rsid w:val="00777F1B"/>
    <w:rsid w:val="007D32D2"/>
    <w:rsid w:val="007E6519"/>
    <w:rsid w:val="0081584E"/>
    <w:rsid w:val="00815A3D"/>
    <w:rsid w:val="0085711B"/>
    <w:rsid w:val="00874F5E"/>
    <w:rsid w:val="0088197D"/>
    <w:rsid w:val="008D4781"/>
    <w:rsid w:val="008E0CD1"/>
    <w:rsid w:val="008F7C9B"/>
    <w:rsid w:val="00916B3B"/>
    <w:rsid w:val="009334D3"/>
    <w:rsid w:val="0095209F"/>
    <w:rsid w:val="00956BB9"/>
    <w:rsid w:val="00973E8D"/>
    <w:rsid w:val="00997FE7"/>
    <w:rsid w:val="009D4592"/>
    <w:rsid w:val="009E2B7C"/>
    <w:rsid w:val="009F2E73"/>
    <w:rsid w:val="009F3408"/>
    <w:rsid w:val="00A81860"/>
    <w:rsid w:val="00AB071E"/>
    <w:rsid w:val="00AE0278"/>
    <w:rsid w:val="00AF7A46"/>
    <w:rsid w:val="00B12BD6"/>
    <w:rsid w:val="00B416BC"/>
    <w:rsid w:val="00B85C9A"/>
    <w:rsid w:val="00B9670D"/>
    <w:rsid w:val="00C0686F"/>
    <w:rsid w:val="00C153B3"/>
    <w:rsid w:val="00C41988"/>
    <w:rsid w:val="00CA448C"/>
    <w:rsid w:val="00D025F5"/>
    <w:rsid w:val="00D05CF2"/>
    <w:rsid w:val="00D06BFF"/>
    <w:rsid w:val="00E36169"/>
    <w:rsid w:val="00E44F22"/>
    <w:rsid w:val="00E50B26"/>
    <w:rsid w:val="00E74360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4F0E5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19427-9C65-4532-A41F-EB525CDD1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https://mul2.gov.am/tasks/713448/oneclick/c444e16556888982b6f884ec79ca75e56fb9d9f7d8091f4df42d75a4a5fed852.docx?token=11b4565c84d418d232cdcb941be17441</cp:keywords>
  <dc:description/>
  <cp:lastModifiedBy>Ruzanna Khanaganyan</cp:lastModifiedBy>
  <cp:revision>15</cp:revision>
  <cp:lastPrinted>2022-10-13T07:22:00Z</cp:lastPrinted>
  <dcterms:created xsi:type="dcterms:W3CDTF">2022-09-27T13:51:00Z</dcterms:created>
  <dcterms:modified xsi:type="dcterms:W3CDTF">2022-12-06T07:14:00Z</dcterms:modified>
</cp:coreProperties>
</file>