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7A1E" w:rsidRPr="00081C83" w:rsidRDefault="00777A1E" w:rsidP="00777A1E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45DD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  <w:r w:rsidRPr="00081C83">
        <w:rPr>
          <w:rFonts w:ascii="Courier New" w:eastAsia="Times New Roman" w:hAnsi="Courier New" w:cs="Courier New"/>
          <w:color w:val="000000"/>
          <w:sz w:val="24"/>
          <w:szCs w:val="24"/>
        </w:rPr>
        <w:t>  </w:t>
      </w:r>
    </w:p>
    <w:p w:rsidR="00777A1E" w:rsidRPr="00B37D5E" w:rsidRDefault="00777A1E" w:rsidP="00777A1E">
      <w:pPr>
        <w:pStyle w:val="mechtex"/>
        <w:spacing w:line="360" w:lineRule="auto"/>
        <w:rPr>
          <w:rFonts w:ascii="GHEA Grapalat" w:hAnsi="GHEA Grapalat" w:cstheme="minorBidi"/>
          <w:b/>
          <w:sz w:val="24"/>
          <w:szCs w:val="24"/>
          <w:lang w:val="hy-AM" w:eastAsia="en-US"/>
        </w:rPr>
      </w:pPr>
      <w:r w:rsidRPr="00C35CE9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Pr="00B37D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ԿԱՌԱՎԱՐՈՒԹՅԱՆ </w:t>
      </w:r>
      <w:r w:rsidRPr="00B37D5E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ՄԻ ՇԱՐՔ </w:t>
      </w:r>
      <w:r w:rsidRPr="00B37D5E">
        <w:rPr>
          <w:rFonts w:ascii="Arial" w:hAnsi="Arial"/>
          <w:color w:val="000000"/>
          <w:sz w:val="24"/>
          <w:szCs w:val="24"/>
          <w:lang w:val="hy-AM"/>
        </w:rPr>
        <w:t> </w:t>
      </w:r>
      <w:r w:rsidRPr="00B37D5E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ՈՐՈՇՈՒՄՆԵՐՆ ՈՒԺԸ ԿՈՐՑՐԱԾ ՃԱՆԱՉԵԼՈՒ ՄԱՍԻՆ</w:t>
      </w:r>
      <w:r w:rsidRPr="00B37D5E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37D5E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B37D5E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B37D5E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B37D5E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B37D5E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B37D5E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B37D5E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Pr="00B37D5E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B37D5E">
        <w:rPr>
          <w:rFonts w:ascii="GHEA Grapalat" w:hAnsi="GHEA Grapalat" w:cs="Sylfaen"/>
          <w:b/>
          <w:sz w:val="24"/>
          <w:szCs w:val="24"/>
          <w:lang w:val="hy-AM"/>
        </w:rPr>
        <w:t xml:space="preserve">ՆԱԽԱԳԾԻ </w:t>
      </w:r>
    </w:p>
    <w:p w:rsidR="00777A1E" w:rsidRPr="00081C83" w:rsidRDefault="00777A1E" w:rsidP="00777A1E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81C83">
        <w:rPr>
          <w:rFonts w:ascii="Courier New" w:eastAsia="Times New Roman" w:hAnsi="Courier New" w:cs="Courier New"/>
          <w:color w:val="000000"/>
          <w:sz w:val="24"/>
          <w:szCs w:val="24"/>
        </w:rPr>
        <w:t>     </w:t>
      </w:r>
      <w:r w:rsidRPr="00081C8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81C83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653BF2" w:rsidRPr="00D327CF" w:rsidRDefault="00D327CF" w:rsidP="00653BF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  <w:r w:rsidRPr="00D327CF">
        <w:rPr>
          <w:rFonts w:ascii="Courier New" w:eastAsia="Times New Roman" w:hAnsi="Courier New" w:cs="Courier New"/>
          <w:b/>
          <w:color w:val="000000"/>
          <w:sz w:val="24"/>
          <w:szCs w:val="24"/>
        </w:rPr>
        <w:t>     </w:t>
      </w:r>
      <w:r w:rsidRPr="00D327CF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 xml:space="preserve"> </w:t>
      </w:r>
      <w:r w:rsidRPr="00D327CF">
        <w:rPr>
          <w:rFonts w:ascii="Courier New" w:eastAsia="Times New Roman" w:hAnsi="Courier New" w:cs="Courier New"/>
          <w:b/>
          <w:color w:val="000000"/>
          <w:sz w:val="24"/>
          <w:szCs w:val="24"/>
        </w:rPr>
        <w:t> </w:t>
      </w:r>
    </w:p>
    <w:tbl>
      <w:tblPr>
        <w:tblW w:w="15450" w:type="dxa"/>
        <w:tblCellSpacing w:w="0" w:type="dxa"/>
        <w:tblInd w:w="-55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907"/>
        <w:gridCol w:w="35"/>
        <w:gridCol w:w="3508"/>
      </w:tblGrid>
      <w:tr w:rsidR="00722B78" w:rsidRPr="00A91BFA" w:rsidTr="00777A1E">
        <w:trPr>
          <w:tblCellSpacing w:w="0" w:type="dxa"/>
        </w:trPr>
        <w:tc>
          <w:tcPr>
            <w:tcW w:w="1190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722B78" w:rsidRPr="00A91BFA" w:rsidRDefault="00722B78" w:rsidP="000D5913">
            <w:pPr>
              <w:pStyle w:val="ListParagraph"/>
              <w:spacing w:before="100" w:beforeAutospacing="1" w:after="100" w:afterAutospacing="1" w:line="240" w:lineRule="auto"/>
              <w:ind w:left="51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0" w:name="_GoBack"/>
            <w:bookmarkEnd w:id="0"/>
            <w:r w:rsidRPr="00A91BF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ֆինանսների նախարարություն</w:t>
            </w:r>
          </w:p>
          <w:p w:rsidR="00722B78" w:rsidRPr="00A91BFA" w:rsidRDefault="00722B78" w:rsidP="00536C08">
            <w:pPr>
              <w:spacing w:before="100" w:beforeAutospacing="1" w:after="100" w:afterAutospacing="1" w:line="360" w:lineRule="auto"/>
              <w:ind w:left="15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722B78" w:rsidRPr="00A91BFA" w:rsidRDefault="00722B78" w:rsidP="00D6672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/>
                <w:sz w:val="24"/>
                <w:szCs w:val="24"/>
              </w:rPr>
              <w:t>8</w:t>
            </w:r>
            <w:r w:rsidRPr="00A45DD5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02.2022</w:t>
            </w:r>
            <w:r w:rsidRPr="00A91BF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թ.</w:t>
            </w:r>
          </w:p>
        </w:tc>
      </w:tr>
      <w:tr w:rsidR="00722B78" w:rsidRPr="00A91BFA" w:rsidTr="00777A1E">
        <w:trPr>
          <w:tblCellSpacing w:w="0" w:type="dxa"/>
        </w:trPr>
        <w:tc>
          <w:tcPr>
            <w:tcW w:w="1190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722B78" w:rsidRPr="00A91BFA" w:rsidRDefault="00722B78" w:rsidP="00450AD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722B78" w:rsidRPr="009872AA" w:rsidRDefault="00722B78" w:rsidP="00D6672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872A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N </w:t>
            </w:r>
            <w:r w:rsidRPr="009872AA">
              <w:rPr>
                <w:rFonts w:ascii="GHEA Grapalat" w:hAnsi="GHEA Grapalat"/>
                <w:sz w:val="24"/>
                <w:szCs w:val="24"/>
              </w:rPr>
              <w:t>01/2-1/3385-2022</w:t>
            </w:r>
          </w:p>
        </w:tc>
      </w:tr>
      <w:tr w:rsidR="00722B78" w:rsidRPr="0054085D" w:rsidTr="00777A1E">
        <w:trPr>
          <w:tblCellSpacing w:w="0" w:type="dxa"/>
        </w:trPr>
        <w:tc>
          <w:tcPr>
            <w:tcW w:w="119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22B78" w:rsidRPr="0072240A" w:rsidRDefault="00722B78" w:rsidP="00722B78">
            <w:pPr>
              <w:spacing w:before="120" w:after="0" w:line="360" w:lineRule="auto"/>
              <w:ind w:firstLine="567"/>
              <w:jc w:val="both"/>
              <w:rPr>
                <w:rFonts w:ascii="GHEA Grapalat" w:eastAsia="SimSun" w:hAnsi="GHEA Grapalat" w:cs="Sylfaen"/>
                <w:sz w:val="24"/>
                <w:szCs w:val="24"/>
                <w:lang w:val="hy-AM"/>
              </w:rPr>
            </w:pPr>
            <w:r w:rsidRPr="0072240A">
              <w:rPr>
                <w:rFonts w:ascii="GHEA Grapalat" w:hAnsi="GHEA Grapalat"/>
                <w:sz w:val="24"/>
                <w:szCs w:val="24"/>
              </w:rPr>
              <w:t>1.</w:t>
            </w:r>
            <w:r w:rsidRPr="0072240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Ս.թ. փետրվարի 16-ի Ձեր թիվ 01/399-2022 գրությամբ ներկայացված՝ «Հայաստանի Հան</w:t>
            </w:r>
            <w:r w:rsidRPr="0072240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րապետության կառավարության մի շարք որոշումներն ուժը կորցրած ճանաչելու մասին» ՀՀ կառա</w:t>
            </w:r>
            <w:r w:rsidRPr="0072240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72240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72240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72240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</w:t>
            </w:r>
            <w:r w:rsidRPr="0072240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րու</w:t>
            </w:r>
            <w:r w:rsidRPr="0072240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թյան որոշ</w:t>
            </w:r>
            <w:r w:rsidRPr="0072240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72240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ման նախա</w:t>
            </w:r>
            <w:r w:rsidRPr="0072240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72240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գծի վերա</w:t>
            </w:r>
            <w:r w:rsidRPr="0072240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72240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72240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</w:t>
            </w:r>
            <w:r w:rsidRPr="0072240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</w:t>
            </w:r>
            <w:r w:rsidRPr="0072240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72240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յալ հայտնում ենք, որ դիտողու</w:t>
            </w:r>
            <w:r w:rsidRPr="0072240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Pr="0072240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և առա</w:t>
            </w:r>
            <w:r w:rsidRPr="0072240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72240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</w:t>
            </w:r>
            <w:r w:rsidRPr="0072240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</w:t>
            </w:r>
            <w:r w:rsidRPr="0072240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Pr="0072240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չկան:</w:t>
            </w:r>
          </w:p>
          <w:p w:rsidR="00722B78" w:rsidRPr="001A72BE" w:rsidRDefault="00722B78" w:rsidP="00A91BFA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auto"/>
          </w:tcPr>
          <w:p w:rsidR="00722B78" w:rsidRPr="00A91BFA" w:rsidRDefault="00722B78" w:rsidP="00450AD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0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22B78" w:rsidRPr="0054085D" w:rsidRDefault="00722B78" w:rsidP="00EC499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722B78" w:rsidRPr="00081C83" w:rsidTr="00777A1E">
        <w:trPr>
          <w:tblCellSpacing w:w="0" w:type="dxa"/>
        </w:trPr>
        <w:tc>
          <w:tcPr>
            <w:tcW w:w="1190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722B78" w:rsidRPr="00DF7893" w:rsidRDefault="00722B78" w:rsidP="00777A1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2240A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hy-AM"/>
              </w:rPr>
              <w:t> </w:t>
            </w:r>
            <w:r w:rsidRPr="007224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2. </w:t>
            </w:r>
            <w:r w:rsidRPr="0072240A">
              <w:rPr>
                <w:rFonts w:ascii="GHEA Grapalat" w:hAnsi="GHEA Grapalat" w:cs="Courier New"/>
                <w:sz w:val="24"/>
                <w:szCs w:val="24"/>
                <w:lang w:val="hy-AM"/>
              </w:rPr>
              <w:t>ՀՀ  Առողջապահության նախարարություն</w:t>
            </w:r>
            <w:r w:rsidRPr="00A91BFA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35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722B78" w:rsidRPr="0072240A" w:rsidRDefault="00722B78" w:rsidP="00D667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240A">
              <w:rPr>
                <w:rFonts w:ascii="GHEA Grapalat" w:eastAsia="Arial Unicode MS" w:hAnsi="GHEA Grapalat" w:cs="Sylfaen"/>
                <w:color w:val="000000"/>
                <w:sz w:val="24"/>
                <w:szCs w:val="24"/>
                <w:lang w:val="hy-AM"/>
              </w:rPr>
              <w:t>24.02.2022</w:t>
            </w:r>
            <w:r w:rsidRPr="007224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722B78" w:rsidRPr="005F25D2" w:rsidTr="00777A1E">
        <w:trPr>
          <w:tblCellSpacing w:w="0" w:type="dxa"/>
        </w:trPr>
        <w:tc>
          <w:tcPr>
            <w:tcW w:w="1190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22B78" w:rsidRPr="00081C83" w:rsidRDefault="00722B78" w:rsidP="00450AD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5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722B78" w:rsidRPr="0072240A" w:rsidRDefault="00722B78" w:rsidP="00D667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24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Pr="0072240A">
              <w:rPr>
                <w:rFonts w:ascii="GHEA Grapalat" w:hAnsi="GHEA Grapalat" w:cs="Sylfaen"/>
                <w:sz w:val="24"/>
                <w:szCs w:val="24"/>
              </w:rPr>
              <w:t>ԱԱ</w:t>
            </w:r>
            <w:r w:rsidRPr="0072240A">
              <w:rPr>
                <w:rFonts w:ascii="GHEA Grapalat" w:hAnsi="GHEA Grapalat"/>
                <w:sz w:val="24"/>
                <w:szCs w:val="24"/>
              </w:rPr>
              <w:t>/04/3748-2022</w:t>
            </w:r>
          </w:p>
        </w:tc>
      </w:tr>
      <w:tr w:rsidR="00722B78" w:rsidRPr="00777A1E" w:rsidTr="00777A1E">
        <w:trPr>
          <w:tblCellSpacing w:w="0" w:type="dxa"/>
        </w:trPr>
        <w:tc>
          <w:tcPr>
            <w:tcW w:w="119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22B78" w:rsidRPr="0072240A" w:rsidRDefault="00722B78" w:rsidP="00722B78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7224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  <w:r w:rsidRPr="0072240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Ի պատասխան Ձեր</w:t>
            </w:r>
            <w:r w:rsidRPr="0072240A">
              <w:rPr>
                <w:rFonts w:ascii="GHEA Grapalat" w:hAnsi="GHEA Grapalat"/>
                <w:sz w:val="24"/>
                <w:szCs w:val="24"/>
                <w:lang w:val="pt-BR"/>
              </w:rPr>
              <w:t xml:space="preserve"> 20</w:t>
            </w:r>
            <w:r w:rsidRPr="0072240A">
              <w:rPr>
                <w:rFonts w:ascii="GHEA Grapalat" w:hAnsi="GHEA Grapalat"/>
                <w:sz w:val="24"/>
                <w:szCs w:val="24"/>
                <w:lang w:val="hy-AM"/>
              </w:rPr>
              <w:t>22</w:t>
            </w:r>
            <w:r w:rsidRPr="0072240A">
              <w:rPr>
                <w:rFonts w:ascii="GHEA Grapalat" w:hAnsi="GHEA Grapalat"/>
                <w:sz w:val="24"/>
                <w:szCs w:val="24"/>
                <w:lang w:val="pt-BR"/>
              </w:rPr>
              <w:t xml:space="preserve"> թվականի </w:t>
            </w:r>
            <w:r w:rsidRPr="0072240A">
              <w:rPr>
                <w:rFonts w:ascii="GHEA Grapalat" w:hAnsi="GHEA Grapalat"/>
                <w:sz w:val="24"/>
                <w:szCs w:val="24"/>
                <w:lang w:val="hy-AM"/>
              </w:rPr>
              <w:t>փետրվարի</w:t>
            </w:r>
            <w:r w:rsidRPr="0072240A">
              <w:rPr>
                <w:rFonts w:ascii="GHEA Grapalat" w:hAnsi="GHEA Grapalat" w:cs="GHEA Grapalat"/>
                <w:bCs/>
                <w:sz w:val="24"/>
                <w:szCs w:val="24"/>
                <w:lang w:val="pt-BR"/>
              </w:rPr>
              <w:t xml:space="preserve"> </w:t>
            </w:r>
            <w:r w:rsidRPr="0072240A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16</w:t>
            </w:r>
            <w:r w:rsidRPr="0072240A">
              <w:rPr>
                <w:rFonts w:ascii="GHEA Grapalat" w:hAnsi="GHEA Grapalat" w:cs="GHEA Grapalat"/>
                <w:bCs/>
                <w:sz w:val="24"/>
                <w:szCs w:val="24"/>
                <w:lang w:val="pt-BR"/>
              </w:rPr>
              <w:t>-</w:t>
            </w:r>
            <w:r w:rsidRPr="0072240A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ի</w:t>
            </w:r>
            <w:r w:rsidRPr="0072240A">
              <w:rPr>
                <w:rFonts w:ascii="GHEA Grapalat" w:hAnsi="GHEA Grapalat" w:cs="GHEA Grapalat"/>
                <w:bCs/>
                <w:sz w:val="24"/>
                <w:szCs w:val="24"/>
                <w:lang w:val="pt-BR"/>
              </w:rPr>
              <w:t xml:space="preserve"> N </w:t>
            </w:r>
            <w:r w:rsidRPr="0072240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01/399-2022 գրության՝</w:t>
            </w:r>
            <w:r w:rsidRPr="0072240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հայտնում եմ, որ Առողջապահության նախարարությունում քննարկվել է </w:t>
            </w:r>
            <w:r w:rsidRPr="008B2512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8B2512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 xml:space="preserve">Հայաստանի Հանրապետության կառավարության մի շարք </w:t>
            </w:r>
            <w:r w:rsidRPr="008B2512">
              <w:rPr>
                <w:rFonts w:ascii="Arial" w:hAnsi="Arial" w:cs="Arial"/>
                <w:b/>
                <w:color w:val="000000"/>
                <w:sz w:val="24"/>
                <w:szCs w:val="24"/>
                <w:lang w:val="hy-AM"/>
              </w:rPr>
              <w:t> </w:t>
            </w:r>
            <w:r w:rsidRPr="008B2512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>որոշումներն ուժը կորցրած ճանաչելու մասին»</w:t>
            </w:r>
            <w:r w:rsidRPr="0072240A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2240A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72240A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72240A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  <w:r w:rsidRPr="0072240A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72240A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</w:t>
            </w:r>
            <w:r w:rsidRPr="0072240A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72240A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</w:t>
            </w:r>
            <w:r w:rsidRPr="0072240A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72240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նախագիծը, որի</w:t>
            </w:r>
            <w:r w:rsidRPr="0072240A">
              <w:rPr>
                <w:rFonts w:ascii="GHEA Grapalat" w:hAnsi="GHEA Grapalat"/>
                <w:sz w:val="24"/>
                <w:szCs w:val="24"/>
                <w:lang w:val="pt-BR"/>
              </w:rPr>
              <w:t xml:space="preserve"> վերաբերյալ </w:t>
            </w:r>
            <w:r w:rsidRPr="0072240A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չկան։</w:t>
            </w:r>
          </w:p>
          <w:p w:rsidR="00722B78" w:rsidRPr="00EC499F" w:rsidRDefault="00722B78" w:rsidP="00777A1E">
            <w:pPr>
              <w:pStyle w:val="NormalWeb"/>
              <w:shd w:val="clear" w:color="auto" w:fill="FFFFFF"/>
              <w:spacing w:after="0"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auto"/>
          </w:tcPr>
          <w:p w:rsidR="00722B78" w:rsidRPr="00DF7893" w:rsidRDefault="00722B78" w:rsidP="00450AD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0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22B78" w:rsidRPr="00DF7893" w:rsidRDefault="00722B78" w:rsidP="00450AD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722B78" w:rsidRPr="00722B78" w:rsidTr="00777A1E">
        <w:trPr>
          <w:tblCellSpacing w:w="0" w:type="dxa"/>
        </w:trPr>
        <w:tc>
          <w:tcPr>
            <w:tcW w:w="1190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722B78" w:rsidRPr="00722B78" w:rsidRDefault="00722B78" w:rsidP="002312C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2240A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hy-AM"/>
              </w:rPr>
              <w:lastRenderedPageBreak/>
              <w:t> </w:t>
            </w:r>
            <w:r w:rsidRPr="007224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3. </w:t>
            </w:r>
            <w:r w:rsidRPr="0072240A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ՀՀ </w:t>
            </w:r>
            <w:r w:rsidRPr="0072240A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Սննդամթերքի անվտանգության տեսչական մարմին</w:t>
            </w:r>
          </w:p>
        </w:tc>
        <w:tc>
          <w:tcPr>
            <w:tcW w:w="35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722B78" w:rsidRPr="0072240A" w:rsidRDefault="00722B78" w:rsidP="00D667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240A">
              <w:rPr>
                <w:rFonts w:ascii="GHEA Grapalat" w:eastAsia="Arial Unicode MS" w:hAnsi="GHEA Grapalat" w:cs="Sylfaen"/>
                <w:color w:val="000000"/>
                <w:sz w:val="24"/>
                <w:szCs w:val="24"/>
                <w:lang w:val="hy-AM"/>
              </w:rPr>
              <w:t>22.</w:t>
            </w:r>
            <w:r w:rsidRPr="0072240A">
              <w:rPr>
                <w:rFonts w:ascii="GHEA Grapalat" w:eastAsia="Arial Unicode MS" w:hAnsi="GHEA Grapalat" w:cs="Sylfaen"/>
                <w:color w:val="000000"/>
                <w:sz w:val="24"/>
                <w:szCs w:val="24"/>
              </w:rPr>
              <w:t>0</w:t>
            </w:r>
            <w:r w:rsidRPr="0072240A">
              <w:rPr>
                <w:rFonts w:ascii="GHEA Grapalat" w:eastAsia="Arial Unicode MS" w:hAnsi="GHEA Grapalat" w:cs="Sylfaen"/>
                <w:color w:val="000000"/>
                <w:sz w:val="24"/>
                <w:szCs w:val="24"/>
                <w:lang w:val="hy-AM"/>
              </w:rPr>
              <w:t>2.202</w:t>
            </w:r>
            <w:r w:rsidRPr="0072240A">
              <w:rPr>
                <w:rFonts w:ascii="GHEA Grapalat" w:eastAsia="Arial Unicode MS" w:hAnsi="GHEA Grapalat" w:cs="Sylfaen"/>
                <w:color w:val="000000"/>
                <w:sz w:val="24"/>
                <w:szCs w:val="24"/>
              </w:rPr>
              <w:t>2</w:t>
            </w:r>
            <w:r w:rsidRPr="0072240A">
              <w:rPr>
                <w:rFonts w:ascii="GHEA Grapalat" w:eastAsia="Arial Unicode MS" w:hAnsi="GHEA Grapalat" w:cs="Sylfaen"/>
                <w:color w:val="000000"/>
                <w:sz w:val="24"/>
                <w:szCs w:val="24"/>
                <w:lang w:val="hy-AM"/>
              </w:rPr>
              <w:t>թ</w:t>
            </w:r>
            <w:r w:rsidRPr="007224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722B78" w:rsidRPr="00722B78" w:rsidTr="00777A1E">
        <w:trPr>
          <w:tblCellSpacing w:w="0" w:type="dxa"/>
        </w:trPr>
        <w:tc>
          <w:tcPr>
            <w:tcW w:w="1190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22B78" w:rsidRPr="00722B78" w:rsidRDefault="00722B78" w:rsidP="00450AD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722B78" w:rsidRPr="0072240A" w:rsidRDefault="00722B78" w:rsidP="00D667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24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Pr="0072240A">
              <w:rPr>
                <w:rFonts w:ascii="GHEA Grapalat" w:hAnsi="GHEA Grapalat"/>
                <w:sz w:val="24"/>
                <w:szCs w:val="24"/>
              </w:rPr>
              <w:t>01/06.1/5/2065-2022</w:t>
            </w:r>
          </w:p>
        </w:tc>
      </w:tr>
      <w:tr w:rsidR="00722B78" w:rsidRPr="008B2512" w:rsidTr="001225C8">
        <w:trPr>
          <w:tblCellSpacing w:w="0" w:type="dxa"/>
        </w:trPr>
        <w:tc>
          <w:tcPr>
            <w:tcW w:w="119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22B78" w:rsidRPr="001A72BE" w:rsidRDefault="00722B78" w:rsidP="00EC499F">
            <w:pPr>
              <w:spacing w:line="360" w:lineRule="auto"/>
              <w:ind w:firstLine="629"/>
              <w:jc w:val="both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</w:pPr>
            <w:r w:rsidRPr="00291E79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>3.</w:t>
            </w:r>
            <w:r w:rsidRPr="0072240A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2240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«Հայաստանի Հանրապետության կառավարության մի շարք </w:t>
            </w:r>
            <w:r w:rsidRPr="0072240A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72240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որոշումներն ուժը կորցրած ճանաչելու մասին» </w:t>
            </w:r>
            <w:r w:rsidRPr="0072240A">
              <w:rPr>
                <w:rFonts w:ascii="GHEA Grapalat" w:hAnsi="GHEA Grapalat"/>
                <w:sz w:val="24"/>
                <w:szCs w:val="24"/>
                <w:lang w:val="hy-AM"/>
              </w:rPr>
              <w:t>Հայաստանի</w:t>
            </w:r>
            <w:r w:rsidRPr="0072240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72240A">
              <w:rPr>
                <w:rFonts w:ascii="GHEA Grapalat" w:hAnsi="GHEA Grapalat"/>
                <w:sz w:val="24"/>
                <w:szCs w:val="24"/>
                <w:lang w:val="hy-AM"/>
              </w:rPr>
              <w:t>Հանրապետության</w:t>
            </w:r>
            <w:r w:rsidRPr="0072240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72240A">
              <w:rPr>
                <w:rFonts w:ascii="GHEA Grapalat" w:hAnsi="GHEA Grapalat"/>
                <w:sz w:val="24"/>
                <w:szCs w:val="24"/>
                <w:lang w:val="hy-AM"/>
              </w:rPr>
              <w:t>կառավարության</w:t>
            </w:r>
            <w:r w:rsidRPr="0072240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72240A">
              <w:rPr>
                <w:rFonts w:ascii="GHEA Grapalat" w:hAnsi="GHEA Grapalat"/>
                <w:sz w:val="24"/>
                <w:szCs w:val="24"/>
                <w:lang w:val="hy-AM"/>
              </w:rPr>
              <w:t>որոշման</w:t>
            </w:r>
            <w:r w:rsidRPr="0072240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72240A">
              <w:rPr>
                <w:rFonts w:ascii="GHEA Grapalat" w:hAnsi="GHEA Grapalat"/>
                <w:sz w:val="24"/>
                <w:szCs w:val="24"/>
                <w:lang w:val="hy-AM"/>
              </w:rPr>
              <w:t>նախագծի (այսուհետ՝ Նախագիծ) վերաբերյալ առաջարկում ենք Նախագծից հանել 1-ին, 2-րդ, 4-րդ, 5-րդ, 7-րդ, 9-րդ, 11-րդ և 12-րդ կետերը, քանի որ Հայաստանի Հանրապետության կառավարության՝ 2017 թվականի հունիսի 15-ի «</w:t>
            </w:r>
            <w:r w:rsidRPr="0072240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Հայաստանի Հանրապետության սննդամթերքի անվտանգության տեսչական մարմնի կողմից </w:t>
            </w:r>
            <w:bookmarkStart w:id="1" w:name="_Hlk96418559"/>
            <w:r w:rsidRPr="0072240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իրականացվող ստուգումների ստուգաթերթը </w:t>
            </w:r>
            <w:bookmarkEnd w:id="1"/>
            <w:r w:rsidRPr="0072240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հաստատելու մասին</w:t>
            </w:r>
            <w:r w:rsidRPr="0072240A">
              <w:rPr>
                <w:rFonts w:ascii="GHEA Grapalat" w:hAnsi="GHEA Grapalat"/>
                <w:sz w:val="24"/>
                <w:szCs w:val="24"/>
                <w:lang w:val="hy-AM"/>
              </w:rPr>
              <w:t>» N 662-Ն որոշման մեջ կան Նախագծի վերը նշված կետերում նշված որոշումներից բազմաթիվ հարցեր, և մինչև Հայաստանի Հանրապետության սննդամթերքի անվտանգության տեսչական մարմնի այսուհետ՝ Տեսչական մարմին կողմից իրականացվող ստուգումների նոր ստուգաթերթերի հաստատումն այդ որոշումների ուժը կորցրած ճանաչելու պարագայում Տեսչական մարմինը Հայաստանի Հանրապետության օրենսդրությամբ իրեն վերապահված լիազորությունների շրջանակներում չի կարողանա իրականացնել պետական վերահսկողություն։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auto"/>
          </w:tcPr>
          <w:p w:rsidR="00722B78" w:rsidRPr="002312CD" w:rsidRDefault="00722B78" w:rsidP="00450AD0">
            <w:pPr>
              <w:spacing w:after="0" w:line="240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0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22B78" w:rsidRPr="00296FEA" w:rsidRDefault="00722B78" w:rsidP="00992F07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</w:pPr>
            <w:r w:rsidRPr="0072240A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>ՀՀ կառավարության 2022 թվականի օգոստոսի 11-ի N 1266-Ն որոշմամբ հաստատվել է «</w:t>
            </w:r>
            <w:r w:rsidRPr="0072240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Սննդամթերքի անվտանգության տեսչական մարմնի կողմից իրականացվող ստուգումների ստուգաթերթերը հաստատելու մասին»  որոշումը և որոշման 2-րդ կետով  ուժը կորցրած է ճանաչվել Հայաստանի Հանրապետության կառավարության 2017 թվականի հունիսի 15-ի «Հայաստանի Հանրապետության </w:t>
            </w:r>
            <w:r w:rsidRPr="0072240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սննդամթերքի անվտանգության տեսչական մարմնի կողմից իրականացվող ստուգումների ստուգաթերթը հաստատելու մասին» N 662-Ն որոշումը։</w:t>
            </w:r>
            <w:r w:rsidR="00994C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Հարկ է նշել, որ</w:t>
            </w:r>
            <w:r w:rsidR="00992F0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Նախագծում ներառված ՀՀ կառավարության որոշման պահանջները, </w:t>
            </w:r>
            <w:r w:rsidR="00994C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գործող ստուգաթերթերում </w:t>
            </w:r>
            <w:r w:rsidR="00992F0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E55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առկա</w:t>
            </w:r>
            <w:r w:rsidR="00994C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չեն </w:t>
            </w:r>
            <w:r w:rsidR="00386D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բացառությամբ</w:t>
            </w:r>
            <w:r w:rsidR="00992F0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՝</w:t>
            </w:r>
            <w:r w:rsidR="00386D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1-ին կետի 5-րդ ենթակետի: </w:t>
            </w:r>
            <w:r w:rsidR="00386D48">
              <w:rPr>
                <w:rFonts w:ascii="GHEA Grapalat" w:hAnsi="GHEA Grapalat"/>
                <w:sz w:val="24"/>
                <w:szCs w:val="24"/>
                <w:lang w:val="hy-AM"/>
              </w:rPr>
              <w:t>Հաշվի առնելով</w:t>
            </w:r>
            <w:r w:rsidR="00386D48" w:rsidRPr="00FA2C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86D48" w:rsidRPr="00FA2C2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ՀՀ կառավարության 2022 թվականի օգոստոսի 11-ի</w:t>
            </w:r>
            <w:r w:rsidR="00386D4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386D48" w:rsidRPr="00FA2C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N 1266-Ն որոշման մեջ նախատեսվող փոփոխությունը՝ Նախագծի 1-ին կետի 5-րդ ենթակետը ուժի մեջ կմտնի 3 </w:t>
            </w:r>
            <w:r w:rsidR="00386D48" w:rsidRPr="00FA2C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ամիս հետո</w:t>
            </w:r>
            <w:r w:rsidR="00994C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: </w:t>
            </w:r>
            <w:r w:rsidRPr="0072240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96FE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</w:p>
        </w:tc>
      </w:tr>
      <w:tr w:rsidR="00722B78" w:rsidRPr="00722B78" w:rsidTr="001225C8">
        <w:trPr>
          <w:tblCellSpacing w:w="0" w:type="dxa"/>
        </w:trPr>
        <w:tc>
          <w:tcPr>
            <w:tcW w:w="119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722B78" w:rsidRPr="00722B78" w:rsidRDefault="00722B78" w:rsidP="005578B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4.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D9D9D9" w:themeFill="background1" w:themeFillShade="D9"/>
          </w:tcPr>
          <w:p w:rsidR="00722B78" w:rsidRPr="00DC321E" w:rsidRDefault="00722B78" w:rsidP="00450AD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0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722B78" w:rsidRPr="00722B78" w:rsidRDefault="00722B78" w:rsidP="00450AD0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2B78">
              <w:rPr>
                <w:rFonts w:ascii="GHEA Grapalat" w:hAnsi="GHEA Grapalat"/>
                <w:sz w:val="24"/>
                <w:szCs w:val="24"/>
              </w:rPr>
              <w:t>3.10.20222</w:t>
            </w:r>
            <w:r w:rsidRPr="00722B78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  <w:p w:rsidR="00722B78" w:rsidRPr="00722B78" w:rsidRDefault="00722B78" w:rsidP="00450AD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</w:pPr>
            <w:r w:rsidRPr="00722B78">
              <w:rPr>
                <w:rFonts w:ascii="GHEA Grapalat" w:hAnsi="GHEA Grapalat"/>
                <w:sz w:val="24"/>
                <w:szCs w:val="24"/>
              </w:rPr>
              <w:t>N43253-2022</w:t>
            </w:r>
          </w:p>
        </w:tc>
      </w:tr>
      <w:tr w:rsidR="00722B78" w:rsidRPr="00722B78" w:rsidTr="001225C8">
        <w:trPr>
          <w:tblCellSpacing w:w="0" w:type="dxa"/>
        </w:trPr>
        <w:tc>
          <w:tcPr>
            <w:tcW w:w="119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722B78" w:rsidRPr="00722B78" w:rsidRDefault="00722B78" w:rsidP="00722B78">
            <w:pPr>
              <w:spacing w:after="0" w:line="360" w:lineRule="auto"/>
              <w:ind w:left="-630" w:right="-120"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345C3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Հանրապետության կառավարության մի շարք որոշումներ ուժը կորցրած ճանաչելու մասին» Հայաստանի Հանրապետության կառավարության որոշման</w:t>
            </w:r>
            <w:r w:rsidRPr="001345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45C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նախագծի</w:t>
            </w:r>
            <w:r w:rsidRPr="00722B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2-րդ կետով սահմանվում է ուժի մեջ մտնելու ժամկետը և միևնույն ժամանակ բացառություն է նախատեսում 1-ին կետի 8-րդ ենթակետի համար: </w:t>
            </w:r>
          </w:p>
          <w:p w:rsidR="00722B78" w:rsidRPr="00722B78" w:rsidRDefault="00722B78" w:rsidP="00722B78">
            <w:pPr>
              <w:spacing w:after="0" w:line="360" w:lineRule="auto"/>
              <w:ind w:left="-630" w:right="-120"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22B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Նկատի ունենալով, որ </w:t>
            </w:r>
            <w:r w:rsidRPr="001345C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նախագծի</w:t>
            </w:r>
            <w:r w:rsidRPr="00722B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2-րդ կետով նախատեսվում է </w:t>
            </w:r>
            <w:r w:rsidRPr="0035774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ուժի մեջ մտնելու ժամկետ</w:t>
            </w:r>
            <w:r w:rsidRPr="00722B78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,</w:t>
            </w:r>
            <w:r w:rsidRPr="00722B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անհրաժեշտ է նշված դրույթում «որը ուժը կորցրած կճանաչվի 2023 թվականի հունվարի 1-ից» ձևակերպումը փոխարինել «որն ուժի մեջ կմտնի 2023 թվականի հունվարի 1-ից» ձևակերպմամբ:</w:t>
            </w:r>
          </w:p>
          <w:p w:rsidR="00722B78" w:rsidRDefault="00722B78" w:rsidP="00777A1E">
            <w:pPr>
              <w:spacing w:after="0" w:line="360" w:lineRule="auto"/>
              <w:ind w:left="-90" w:right="12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 w:themeFill="background1"/>
          </w:tcPr>
          <w:p w:rsidR="00722B78" w:rsidRPr="00DC321E" w:rsidRDefault="00722B78" w:rsidP="00450AD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0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722B78" w:rsidRPr="00722B78" w:rsidRDefault="00722B78" w:rsidP="00450AD0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2B78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</w:tc>
      </w:tr>
      <w:tr w:rsidR="003479BD" w:rsidRPr="003479BD" w:rsidTr="003479BD">
        <w:trPr>
          <w:tblCellSpacing w:w="0" w:type="dxa"/>
        </w:trPr>
        <w:tc>
          <w:tcPr>
            <w:tcW w:w="119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3479BD" w:rsidRDefault="003479BD" w:rsidP="003479BD">
            <w:pPr>
              <w:spacing w:after="0" w:line="360" w:lineRule="auto"/>
              <w:ind w:left="-630" w:right="-120" w:firstLine="72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5.ՀՀ վարչապետի աշխատակազմ</w:t>
            </w:r>
          </w:p>
          <w:p w:rsidR="003479BD" w:rsidRPr="001345C3" w:rsidRDefault="003479BD" w:rsidP="003479BD">
            <w:pPr>
              <w:spacing w:after="0" w:line="360" w:lineRule="auto"/>
              <w:ind w:left="-630" w:right="-120" w:firstLine="72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Տեսչական մարմինների աշխատանքների համակարգման գրասենյակ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BFBFBF" w:themeFill="background1" w:themeFillShade="BF"/>
          </w:tcPr>
          <w:p w:rsidR="003479BD" w:rsidRPr="00DC321E" w:rsidRDefault="003479BD" w:rsidP="00450AD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0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3479BD" w:rsidRPr="003479BD" w:rsidRDefault="003479BD" w:rsidP="00450AD0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479BD">
              <w:rPr>
                <w:rFonts w:ascii="GHEA Grapalat" w:hAnsi="GHEA Grapalat"/>
                <w:sz w:val="24"/>
                <w:szCs w:val="24"/>
              </w:rPr>
              <w:t>19.10.2022</w:t>
            </w:r>
            <w:r w:rsidRPr="003479BD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  <w:p w:rsidR="003479BD" w:rsidRPr="00722B78" w:rsidRDefault="003479BD" w:rsidP="00450AD0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479BD">
              <w:rPr>
                <w:rFonts w:ascii="GHEA Grapalat" w:hAnsi="GHEA Grapalat"/>
                <w:sz w:val="24"/>
                <w:szCs w:val="24"/>
              </w:rPr>
              <w:t>N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479BD">
              <w:rPr>
                <w:rFonts w:ascii="GHEA Grapalat" w:hAnsi="GHEA Grapalat"/>
                <w:sz w:val="24"/>
                <w:szCs w:val="24"/>
              </w:rPr>
              <w:t>48/50.4/34260-2022</w:t>
            </w:r>
          </w:p>
        </w:tc>
      </w:tr>
      <w:tr w:rsidR="003479BD" w:rsidRPr="003479BD" w:rsidTr="003479BD">
        <w:trPr>
          <w:tblCellSpacing w:w="0" w:type="dxa"/>
        </w:trPr>
        <w:tc>
          <w:tcPr>
            <w:tcW w:w="119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BB1BCD" w:rsidRPr="00DC0D31" w:rsidRDefault="00BB1BCD" w:rsidP="00BB1BCD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hAnsi="GHEA Grapalat"/>
                <w:sz w:val="23"/>
                <w:szCs w:val="23"/>
                <w:lang w:val="hy-AM"/>
              </w:rPr>
            </w:pPr>
            <w:r w:rsidRPr="00DC0D31">
              <w:rPr>
                <w:rFonts w:ascii="GHEA Grapalat" w:eastAsia="Times New Roman" w:hAnsi="GHEA Grapalat" w:cs="Times New Roman"/>
                <w:sz w:val="23"/>
                <w:szCs w:val="23"/>
                <w:lang w:val="hy-AM"/>
              </w:rPr>
              <w:t xml:space="preserve">       Ի պատասխան Ձեր ս. թ. հոկտեմբերի 11-ի թիվ </w:t>
            </w:r>
            <w:r w:rsidRPr="00DC0D31">
              <w:rPr>
                <w:rFonts w:ascii="GHEA Grapalat" w:hAnsi="GHEA Grapalat"/>
                <w:color w:val="000000"/>
                <w:sz w:val="23"/>
                <w:szCs w:val="23"/>
                <w:shd w:val="clear" w:color="auto" w:fill="FFFFFF"/>
                <w:lang w:val="hy-AM"/>
              </w:rPr>
              <w:t xml:space="preserve">01/16422-2022 գրությամբ ներկայացված </w:t>
            </w:r>
            <w:r w:rsidRPr="008B2512">
              <w:rPr>
                <w:rStyle w:val="Strong"/>
                <w:rFonts w:ascii="GHEA Grapalat" w:hAnsi="GHEA Grapalat"/>
                <w:b w:val="0"/>
                <w:color w:val="000000"/>
                <w:sz w:val="23"/>
                <w:szCs w:val="23"/>
                <w:shd w:val="clear" w:color="auto" w:fill="FFFFFF"/>
                <w:lang w:val="hy-AM"/>
              </w:rPr>
              <w:t>«</w:t>
            </w:r>
            <w:r w:rsidRPr="008B2512">
              <w:rPr>
                <w:rStyle w:val="Strong"/>
                <w:rFonts w:ascii="GHEA Grapalat" w:hAnsi="GHEA Grapalat"/>
                <w:b w:val="0"/>
                <w:color w:val="000000"/>
                <w:sz w:val="23"/>
                <w:szCs w:val="23"/>
                <w:lang w:val="hy-AM"/>
              </w:rPr>
              <w:t>Հայաստանի Հանրապետության կառավարության մի շարք որոշումներն ուժը կորցրած ճանաչելու մասին»</w:t>
            </w:r>
            <w:r w:rsidRPr="00DC0D31">
              <w:rPr>
                <w:rStyle w:val="Strong"/>
                <w:rFonts w:ascii="GHEA Grapalat" w:hAnsi="GHEA Grapalat"/>
                <w:color w:val="000000"/>
                <w:sz w:val="23"/>
                <w:szCs w:val="23"/>
                <w:shd w:val="clear" w:color="auto" w:fill="FFFFFF"/>
                <w:lang w:val="hy-AM"/>
              </w:rPr>
              <w:t xml:space="preserve"> </w:t>
            </w:r>
            <w:r w:rsidRPr="00DC0D31">
              <w:rPr>
                <w:rFonts w:ascii="GHEA Grapalat" w:hAnsi="GHEA Grapalat"/>
                <w:bCs/>
                <w:color w:val="000000"/>
                <w:sz w:val="23"/>
                <w:szCs w:val="23"/>
                <w:lang w:val="hy-AM"/>
              </w:rPr>
              <w:t>Հ</w:t>
            </w:r>
            <w:r w:rsidRPr="00DC0D31">
              <w:rPr>
                <w:rFonts w:ascii="GHEA Grapalat" w:hAnsi="GHEA Grapalat" w:cs="Courier New"/>
                <w:sz w:val="23"/>
                <w:szCs w:val="23"/>
                <w:lang w:val="hy-AM"/>
              </w:rPr>
              <w:t>այաստանի Հանրապետության</w:t>
            </w:r>
            <w:r w:rsidRPr="00DC0D31">
              <w:rPr>
                <w:rFonts w:ascii="GHEA Grapalat" w:hAnsi="GHEA Grapalat" w:cs="Sylfaen"/>
                <w:b/>
                <w:bCs/>
                <w:sz w:val="23"/>
                <w:szCs w:val="23"/>
                <w:shd w:val="clear" w:color="auto" w:fill="FFFFFF"/>
                <w:lang w:val="hy-AM"/>
              </w:rPr>
              <w:t xml:space="preserve"> </w:t>
            </w:r>
            <w:r w:rsidRPr="00DC0D31">
              <w:rPr>
                <w:rFonts w:ascii="GHEA Grapalat" w:hAnsi="GHEA Grapalat" w:cs="Courier New"/>
                <w:sz w:val="23"/>
                <w:szCs w:val="23"/>
                <w:lang w:val="hy-AM"/>
              </w:rPr>
              <w:t xml:space="preserve">կառավարության </w:t>
            </w:r>
            <w:r w:rsidRPr="00DC0D31">
              <w:rPr>
                <w:rFonts w:ascii="GHEA Grapalat" w:hAnsi="GHEA Grapalat" w:cs="Sylfaen"/>
                <w:sz w:val="23"/>
                <w:szCs w:val="23"/>
                <w:shd w:val="clear" w:color="auto" w:fill="FFFFFF"/>
                <w:lang w:val="hy-AM"/>
              </w:rPr>
              <w:t>որոշման</w:t>
            </w:r>
            <w:r w:rsidRPr="00DC0D31">
              <w:rPr>
                <w:rFonts w:ascii="GHEA Grapalat" w:hAnsi="GHEA Grapalat" w:cs="Sylfaen"/>
                <w:b/>
                <w:bCs/>
                <w:sz w:val="23"/>
                <w:szCs w:val="23"/>
                <w:shd w:val="clear" w:color="auto" w:fill="FFFFFF"/>
                <w:lang w:val="hy-AM"/>
              </w:rPr>
              <w:t xml:space="preserve"> </w:t>
            </w:r>
            <w:r w:rsidRPr="00DC0D31">
              <w:rPr>
                <w:rFonts w:ascii="GHEA Grapalat" w:hAnsi="GHEA Grapalat"/>
                <w:sz w:val="23"/>
                <w:szCs w:val="23"/>
                <w:lang w:val="hy-AM"/>
              </w:rPr>
              <w:t>նախագծի (այսուհետ՝ Նախագիծ) վերաբերյալ հայտնում եմ հետևյալը.</w:t>
            </w:r>
          </w:p>
          <w:p w:rsidR="00BB1BCD" w:rsidRPr="00DC0D31" w:rsidRDefault="00BB1BCD" w:rsidP="00BB1BCD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bCs/>
                <w:color w:val="000000"/>
                <w:sz w:val="23"/>
                <w:szCs w:val="23"/>
                <w:shd w:val="clear" w:color="auto" w:fill="FFFFFF"/>
                <w:lang w:val="hy-AM" w:eastAsia="en-GB"/>
              </w:rPr>
            </w:pPr>
            <w:r w:rsidRPr="00DC0D31">
              <w:rPr>
                <w:rFonts w:ascii="GHEA Grapalat" w:hAnsi="GHEA Grapalat"/>
                <w:sz w:val="23"/>
                <w:szCs w:val="23"/>
                <w:lang w:val="hy-AM"/>
              </w:rPr>
              <w:t xml:space="preserve">             </w:t>
            </w:r>
            <w:r w:rsidRPr="00DC0D31">
              <w:rPr>
                <w:rFonts w:ascii="GHEA Grapalat" w:hAnsi="GHEA Grapalat"/>
                <w:color w:val="000000"/>
                <w:sz w:val="23"/>
                <w:szCs w:val="23"/>
                <w:shd w:val="clear" w:color="auto" w:fill="FFFFFF"/>
                <w:lang w:val="hy-AM"/>
              </w:rPr>
              <w:t xml:space="preserve">Նախագծով նախատեսվում է ուժը կորցրած ճանաչել մի շարք որոշումներ, այդ թվում՝ Նախագծի 5-րդ կետում նշված </w:t>
            </w:r>
            <w:r w:rsidRPr="00DC0D31">
              <w:rPr>
                <w:rFonts w:ascii="GHEA Grapalat" w:hAnsi="GHEA Grapalat" w:cs="Sylfaen"/>
                <w:sz w:val="23"/>
                <w:szCs w:val="23"/>
                <w:lang w:val="af-ZA"/>
              </w:rPr>
              <w:t>Հայաստանի Հանրապետության կառավարության</w:t>
            </w:r>
            <w:r w:rsidRPr="00DC0D31">
              <w:rPr>
                <w:rFonts w:ascii="GHEA Grapalat" w:hAnsi="GHEA Grapalat" w:cs="Sylfaen"/>
                <w:color w:val="000000" w:themeColor="text1"/>
                <w:sz w:val="23"/>
                <w:szCs w:val="23"/>
                <w:lang w:val="af-ZA"/>
              </w:rPr>
              <w:t xml:space="preserve"> </w:t>
            </w:r>
            <w:r w:rsidRPr="00DC0D31">
              <w:rPr>
                <w:rFonts w:ascii="GHEA Grapalat" w:hAnsi="GHEA Grapalat" w:cs="Sylfaen"/>
                <w:color w:val="000000" w:themeColor="text1"/>
                <w:sz w:val="23"/>
                <w:szCs w:val="23"/>
                <w:lang w:val="hy-AM"/>
              </w:rPr>
              <w:t>2006 թվականի</w:t>
            </w:r>
            <w:r w:rsidRPr="00DC0D31">
              <w:rPr>
                <w:rFonts w:ascii="GHEA Grapalat" w:hAnsi="GHEA Grapalat" w:cs="Sylfaen"/>
                <w:color w:val="000000" w:themeColor="text1"/>
                <w:sz w:val="23"/>
                <w:szCs w:val="23"/>
                <w:lang w:val="af-ZA"/>
              </w:rPr>
              <w:t xml:space="preserve"> </w:t>
            </w:r>
            <w:r w:rsidRPr="00DC0D31">
              <w:rPr>
                <w:rFonts w:ascii="GHEA Grapalat" w:hAnsi="GHEA Grapalat" w:cs="Sylfaen"/>
                <w:color w:val="000000" w:themeColor="text1"/>
                <w:sz w:val="23"/>
                <w:szCs w:val="23"/>
                <w:lang w:val="hy-AM"/>
              </w:rPr>
              <w:t>դեկտեմբերի</w:t>
            </w:r>
            <w:r w:rsidRPr="00DC0D31">
              <w:rPr>
                <w:rFonts w:ascii="GHEA Grapalat" w:hAnsi="GHEA Grapalat" w:cs="Sylfaen"/>
                <w:color w:val="000000" w:themeColor="text1"/>
                <w:sz w:val="23"/>
                <w:szCs w:val="23"/>
                <w:lang w:val="af-ZA"/>
              </w:rPr>
              <w:t xml:space="preserve"> </w:t>
            </w:r>
            <w:r w:rsidRPr="00DC0D31">
              <w:rPr>
                <w:rFonts w:ascii="GHEA Grapalat" w:hAnsi="GHEA Grapalat" w:cs="Sylfaen"/>
                <w:color w:val="000000" w:themeColor="text1"/>
                <w:sz w:val="23"/>
                <w:szCs w:val="23"/>
                <w:lang w:val="hy-AM"/>
              </w:rPr>
              <w:t>21-ի Կ</w:t>
            </w:r>
            <w:r w:rsidRPr="00DC0D31">
              <w:rPr>
                <w:rFonts w:ascii="GHEA Grapalat" w:hAnsi="GHEA Grapalat" w:cs="Sylfaen"/>
                <w:bCs/>
                <w:color w:val="000000" w:themeColor="text1"/>
                <w:sz w:val="23"/>
                <w:szCs w:val="23"/>
                <w:lang w:val="hy-AM"/>
              </w:rPr>
              <w:t>աթին</w:t>
            </w:r>
            <w:r w:rsidRPr="00DC0D31">
              <w:rPr>
                <w:rFonts w:ascii="GHEA Grapalat" w:hAnsi="GHEA Grapalat"/>
                <w:bCs/>
                <w:color w:val="000000" w:themeColor="text1"/>
                <w:sz w:val="23"/>
                <w:szCs w:val="23"/>
                <w:lang w:val="hy-AM"/>
              </w:rPr>
              <w:t xml:space="preserve">, </w:t>
            </w:r>
            <w:r w:rsidRPr="00DC0D31">
              <w:rPr>
                <w:rFonts w:ascii="GHEA Grapalat" w:hAnsi="GHEA Grapalat" w:cs="Sylfaen"/>
                <w:bCs/>
                <w:color w:val="000000" w:themeColor="text1"/>
                <w:sz w:val="23"/>
                <w:szCs w:val="23"/>
                <w:lang w:val="hy-AM"/>
              </w:rPr>
              <w:t>կաթնամթերքին</w:t>
            </w:r>
            <w:r w:rsidRPr="00DC0D31">
              <w:rPr>
                <w:rFonts w:ascii="GHEA Grapalat" w:hAnsi="GHEA Grapalat"/>
                <w:bCs/>
                <w:color w:val="000000" w:themeColor="text1"/>
                <w:sz w:val="23"/>
                <w:szCs w:val="23"/>
                <w:lang w:val="hy-AM"/>
              </w:rPr>
              <w:t xml:space="preserve"> և </w:t>
            </w:r>
            <w:r w:rsidRPr="00DC0D31">
              <w:rPr>
                <w:rFonts w:ascii="GHEA Grapalat" w:hAnsi="GHEA Grapalat" w:cs="Sylfaen"/>
                <w:bCs/>
                <w:color w:val="000000" w:themeColor="text1"/>
                <w:sz w:val="23"/>
                <w:szCs w:val="23"/>
                <w:lang w:val="hy-AM"/>
              </w:rPr>
              <w:t>դրանց</w:t>
            </w:r>
            <w:r w:rsidRPr="00DC0D31">
              <w:rPr>
                <w:rFonts w:ascii="GHEA Grapalat" w:hAnsi="GHEA Grapalat"/>
                <w:bCs/>
                <w:color w:val="000000" w:themeColor="text1"/>
                <w:sz w:val="23"/>
                <w:szCs w:val="23"/>
                <w:lang w:val="hy-AM"/>
              </w:rPr>
              <w:t xml:space="preserve"> </w:t>
            </w:r>
            <w:r w:rsidRPr="00DC0D31">
              <w:rPr>
                <w:rFonts w:ascii="GHEA Grapalat" w:hAnsi="GHEA Grapalat" w:cs="Sylfaen"/>
                <w:bCs/>
                <w:color w:val="000000" w:themeColor="text1"/>
                <w:sz w:val="23"/>
                <w:szCs w:val="23"/>
                <w:lang w:val="hy-AM"/>
              </w:rPr>
              <w:t>արտադրությանը</w:t>
            </w:r>
            <w:r w:rsidRPr="00DC0D31">
              <w:rPr>
                <w:rFonts w:ascii="GHEA Grapalat" w:hAnsi="GHEA Grapalat"/>
                <w:bCs/>
                <w:color w:val="000000" w:themeColor="text1"/>
                <w:sz w:val="23"/>
                <w:szCs w:val="23"/>
                <w:lang w:val="hy-AM"/>
              </w:rPr>
              <w:t xml:space="preserve"> </w:t>
            </w:r>
            <w:r w:rsidRPr="00DC0D31">
              <w:rPr>
                <w:rFonts w:ascii="GHEA Grapalat" w:hAnsi="GHEA Grapalat" w:cs="Sylfaen"/>
                <w:bCs/>
                <w:color w:val="000000" w:themeColor="text1"/>
                <w:sz w:val="23"/>
                <w:szCs w:val="23"/>
                <w:lang w:val="hy-AM"/>
              </w:rPr>
              <w:t>ներկայացվող</w:t>
            </w:r>
            <w:r w:rsidRPr="00DC0D31">
              <w:rPr>
                <w:rFonts w:ascii="GHEA Grapalat" w:hAnsi="GHEA Grapalat"/>
                <w:bCs/>
                <w:color w:val="000000" w:themeColor="text1"/>
                <w:sz w:val="23"/>
                <w:szCs w:val="23"/>
                <w:lang w:val="hy-AM"/>
              </w:rPr>
              <w:t xml:space="preserve"> </w:t>
            </w:r>
            <w:r w:rsidRPr="00DC0D31">
              <w:rPr>
                <w:rFonts w:ascii="GHEA Grapalat" w:hAnsi="GHEA Grapalat" w:cs="Sylfaen"/>
                <w:bCs/>
                <w:color w:val="000000" w:themeColor="text1"/>
                <w:sz w:val="23"/>
                <w:szCs w:val="23"/>
                <w:lang w:val="hy-AM"/>
              </w:rPr>
              <w:t>պահանջների</w:t>
            </w:r>
            <w:r w:rsidRPr="00DC0D31">
              <w:rPr>
                <w:rFonts w:ascii="GHEA Grapalat" w:hAnsi="GHEA Grapalat"/>
                <w:bCs/>
                <w:color w:val="000000" w:themeColor="text1"/>
                <w:sz w:val="23"/>
                <w:szCs w:val="23"/>
                <w:lang w:val="hy-AM"/>
              </w:rPr>
              <w:t xml:space="preserve"> </w:t>
            </w:r>
            <w:r w:rsidRPr="00DC0D31">
              <w:rPr>
                <w:rFonts w:ascii="GHEA Grapalat" w:hAnsi="GHEA Grapalat" w:cs="Sylfaen"/>
                <w:bCs/>
                <w:color w:val="000000" w:themeColor="text1"/>
                <w:sz w:val="23"/>
                <w:szCs w:val="23"/>
                <w:lang w:val="hy-AM"/>
              </w:rPr>
              <w:t>տեխնիկական</w:t>
            </w:r>
            <w:r w:rsidRPr="00DC0D31">
              <w:rPr>
                <w:rFonts w:ascii="GHEA Grapalat" w:hAnsi="GHEA Grapalat"/>
                <w:bCs/>
                <w:color w:val="000000" w:themeColor="text1"/>
                <w:sz w:val="23"/>
                <w:szCs w:val="23"/>
                <w:lang w:val="hy-AM"/>
              </w:rPr>
              <w:t xml:space="preserve"> </w:t>
            </w:r>
            <w:r w:rsidRPr="00DC0D31">
              <w:rPr>
                <w:rFonts w:ascii="GHEA Grapalat" w:hAnsi="GHEA Grapalat" w:cs="Sylfaen"/>
                <w:bCs/>
                <w:color w:val="000000" w:themeColor="text1"/>
                <w:sz w:val="23"/>
                <w:szCs w:val="23"/>
                <w:lang w:val="hy-AM"/>
              </w:rPr>
              <w:t>կանոնակարգը</w:t>
            </w:r>
            <w:r w:rsidRPr="00DC0D31">
              <w:rPr>
                <w:rFonts w:ascii="GHEA Grapalat" w:hAnsi="GHEA Grapalat" w:cs="Sylfaen"/>
                <w:bCs/>
                <w:color w:val="000000" w:themeColor="text1"/>
                <w:sz w:val="23"/>
                <w:szCs w:val="23"/>
                <w:lang w:val="af-ZA"/>
              </w:rPr>
              <w:t xml:space="preserve"> </w:t>
            </w:r>
            <w:r w:rsidRPr="00DC0D31">
              <w:rPr>
                <w:rFonts w:ascii="GHEA Grapalat" w:hAnsi="GHEA Grapalat" w:cs="Sylfaen"/>
                <w:bCs/>
                <w:color w:val="000000" w:themeColor="text1"/>
                <w:sz w:val="23"/>
                <w:szCs w:val="23"/>
                <w:lang w:val="hy-AM"/>
              </w:rPr>
              <w:lastRenderedPageBreak/>
              <w:t>հաստատելու</w:t>
            </w:r>
            <w:r w:rsidRPr="00DC0D31">
              <w:rPr>
                <w:rFonts w:ascii="GHEA Grapalat" w:hAnsi="GHEA Grapalat" w:cs="Sylfaen"/>
                <w:bCs/>
                <w:color w:val="000000" w:themeColor="text1"/>
                <w:sz w:val="23"/>
                <w:szCs w:val="23"/>
                <w:lang w:val="af-ZA"/>
              </w:rPr>
              <w:t xml:space="preserve"> </w:t>
            </w:r>
            <w:r w:rsidRPr="00DC0D31">
              <w:rPr>
                <w:rFonts w:ascii="GHEA Grapalat" w:hAnsi="GHEA Grapalat" w:cs="Sylfaen"/>
                <w:bCs/>
                <w:color w:val="000000" w:themeColor="text1"/>
                <w:sz w:val="23"/>
                <w:szCs w:val="23"/>
                <w:lang w:val="hy-AM"/>
              </w:rPr>
              <w:t>մասին</w:t>
            </w:r>
            <w:r w:rsidRPr="00DC0D31">
              <w:rPr>
                <w:rFonts w:ascii="GHEA Grapalat" w:hAnsi="GHEA Grapalat" w:cs="Sylfaen"/>
                <w:color w:val="000000" w:themeColor="text1"/>
                <w:sz w:val="23"/>
                <w:szCs w:val="23"/>
                <w:lang w:val="hy-AM"/>
              </w:rPr>
              <w:t xml:space="preserve"> N 1925-Ն որոշումը, որով սահմանված պահանջները ամրագրված են ՀՀ կառավարության 2022 թվականի օգոստոսի 11-ի թիվ </w:t>
            </w:r>
            <w:r w:rsidRPr="00DC0D31">
              <w:rPr>
                <w:rFonts w:ascii="GHEA Grapalat" w:hAnsi="GHEA Grapalat"/>
                <w:color w:val="000000"/>
                <w:sz w:val="23"/>
                <w:szCs w:val="23"/>
                <w:shd w:val="clear" w:color="auto" w:fill="FFFFFF"/>
                <w:lang w:val="hy-AM"/>
              </w:rPr>
              <w:t xml:space="preserve">N 1266-Ն որոշմամբ հաստատված </w:t>
            </w:r>
            <w:r w:rsidRPr="00DC0D31">
              <w:rPr>
                <w:rFonts w:ascii="Calibri" w:hAnsi="Calibri" w:cs="Calibri"/>
                <w:color w:val="000000"/>
                <w:sz w:val="23"/>
                <w:szCs w:val="23"/>
                <w:lang w:val="hy-AM" w:eastAsia="en-GB"/>
              </w:rPr>
              <w:t> </w:t>
            </w:r>
            <w:r w:rsidRPr="00DC0D31">
              <w:rPr>
                <w:rFonts w:ascii="GHEA Grapalat" w:hAnsi="GHEA Grapalat"/>
                <w:bCs/>
                <w:color w:val="000000"/>
                <w:sz w:val="23"/>
                <w:szCs w:val="23"/>
                <w:shd w:val="clear" w:color="auto" w:fill="FFFFFF"/>
                <w:lang w:val="hy-AM" w:eastAsia="en-GB"/>
              </w:rPr>
              <w:t xml:space="preserve">Հայաստանի Հանրապետության սննդամթերքի անվտանգության տեսչական մարմնի կողմից իրականացվող ստուգումների ստուգաթերթերում (այսուհետ՝ Որոշում): </w:t>
            </w:r>
          </w:p>
          <w:p w:rsidR="00BB1BCD" w:rsidRPr="00DC0D31" w:rsidRDefault="00BB1BCD" w:rsidP="00BB1BCD">
            <w:pPr>
              <w:autoSpaceDE w:val="0"/>
              <w:autoSpaceDN w:val="0"/>
              <w:adjustRightInd w:val="0"/>
              <w:spacing w:after="0" w:line="360" w:lineRule="auto"/>
              <w:ind w:firstLine="708"/>
              <w:jc w:val="both"/>
              <w:rPr>
                <w:rFonts w:ascii="GHEA Grapalat" w:hAnsi="GHEA Grapalat" w:cs="SylfaenRegular"/>
                <w:sz w:val="23"/>
                <w:szCs w:val="23"/>
                <w:lang w:val="hy-AM"/>
              </w:rPr>
            </w:pPr>
            <w:r w:rsidRPr="00DC0D31">
              <w:rPr>
                <w:rFonts w:ascii="GHEA Grapalat" w:hAnsi="GHEA Grapalat"/>
                <w:bCs/>
                <w:color w:val="000000"/>
                <w:sz w:val="23"/>
                <w:szCs w:val="23"/>
                <w:shd w:val="clear" w:color="auto" w:fill="FFFFFF"/>
                <w:lang w:val="hy-AM" w:eastAsia="en-GB"/>
              </w:rPr>
              <w:t xml:space="preserve">         Հաշվի առնելով վերոգրյալը և Որոշման մեջ փոփոխության կատարման, շրջանառման և ընդունման համար անհրաժեշտ ժամանակահատվածը՝ </w:t>
            </w:r>
            <w:r w:rsidRPr="00DC0D31">
              <w:rPr>
                <w:rFonts w:ascii="GHEA Grapalat" w:hAnsi="GHEA Grapalat" w:cs="SylfaenRegular"/>
                <w:sz w:val="23"/>
                <w:szCs w:val="23"/>
                <w:lang w:val="hy-AM"/>
              </w:rPr>
              <w:t xml:space="preserve">առաջարկում եմ Նախագծի 2-րդ կետը շարադրել հետևյալ խմբագրությամբ. </w:t>
            </w:r>
          </w:p>
          <w:p w:rsidR="00BB1BCD" w:rsidRPr="00DC0D31" w:rsidRDefault="00BB1BCD" w:rsidP="00BB1BCD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375"/>
              <w:jc w:val="both"/>
              <w:rPr>
                <w:rFonts w:ascii="GHEA Grapalat" w:hAnsi="GHEA Grapalat"/>
                <w:i/>
                <w:color w:val="000000"/>
                <w:sz w:val="23"/>
                <w:szCs w:val="23"/>
                <w:lang w:val="hy-AM"/>
              </w:rPr>
            </w:pPr>
            <w:r w:rsidRPr="00DC0D31">
              <w:rPr>
                <w:rFonts w:ascii="GHEA Grapalat" w:hAnsi="GHEA Grapalat" w:cs="SylfaenRegular"/>
                <w:i/>
                <w:sz w:val="23"/>
                <w:szCs w:val="23"/>
                <w:lang w:val="hy-AM"/>
              </w:rPr>
              <w:t xml:space="preserve">           «2. </w:t>
            </w:r>
            <w:r w:rsidRPr="00DC0D31">
              <w:rPr>
                <w:rFonts w:ascii="GHEA Grapalat" w:hAnsi="GHEA Grapalat"/>
                <w:i/>
                <w:color w:val="000000"/>
                <w:sz w:val="23"/>
                <w:szCs w:val="23"/>
                <w:lang w:val="hy-AM"/>
              </w:rPr>
              <w:t xml:space="preserve">Սույն որոշումն ուժի մեջ է մտնում պաշտոնական հրապարակման օրվան հաջորդող տասներորդ օրը՝ </w:t>
            </w:r>
            <w:r w:rsidRPr="00DC0D31">
              <w:rPr>
                <w:rFonts w:ascii="GHEA Grapalat" w:hAnsi="GHEA Grapalat"/>
                <w:i/>
                <w:color w:val="000000"/>
                <w:sz w:val="23"/>
                <w:szCs w:val="23"/>
                <w:shd w:val="clear" w:color="auto" w:fill="FFFFFF"/>
                <w:lang w:val="hy-AM"/>
              </w:rPr>
              <w:t xml:space="preserve">բացառությամբ 1-ին կետի 5-րդ ենթակետի, որն ուժի մեջ է </w:t>
            </w:r>
            <w:r w:rsidRPr="00DC0D31">
              <w:rPr>
                <w:rFonts w:ascii="GHEA Grapalat" w:hAnsi="GHEA Grapalat" w:cs="SylfaenRegular"/>
                <w:i/>
                <w:sz w:val="23"/>
                <w:szCs w:val="23"/>
                <w:lang w:val="hy-AM"/>
              </w:rPr>
              <w:t xml:space="preserve">մտնում պաշտոնական հրապարակումից 3 ամիս հետո, և </w:t>
            </w:r>
            <w:r w:rsidRPr="00DC0D31">
              <w:rPr>
                <w:rFonts w:ascii="GHEA Grapalat" w:hAnsi="GHEA Grapalat"/>
                <w:i/>
                <w:color w:val="000000"/>
                <w:sz w:val="23"/>
                <w:szCs w:val="23"/>
                <w:shd w:val="clear" w:color="auto" w:fill="FFFFFF"/>
                <w:lang w:val="hy-AM"/>
              </w:rPr>
              <w:t>1-ին կետի 8-րդ ենթակետի, որն ուժի մեջ կմտնի 2023 թվականի հունվարի 1-ից</w:t>
            </w:r>
            <w:r w:rsidRPr="00DC0D31">
              <w:rPr>
                <w:rFonts w:ascii="GHEA Grapalat" w:hAnsi="GHEA Grapalat"/>
                <w:i/>
                <w:color w:val="000000"/>
                <w:sz w:val="23"/>
                <w:szCs w:val="23"/>
                <w:lang w:val="hy-AM"/>
              </w:rPr>
              <w:t>:»:</w:t>
            </w:r>
            <w:r w:rsidRPr="00DC0D31">
              <w:rPr>
                <w:rFonts w:ascii="GHEA Grapalat" w:hAnsi="GHEA Grapalat"/>
                <w:sz w:val="23"/>
                <w:szCs w:val="23"/>
                <w:lang w:val="hy-AM"/>
              </w:rPr>
              <w:t xml:space="preserve">     </w:t>
            </w:r>
          </w:p>
          <w:p w:rsidR="003479BD" w:rsidRDefault="003479BD" w:rsidP="003479BD">
            <w:pPr>
              <w:spacing w:after="0" w:line="360" w:lineRule="auto"/>
              <w:ind w:left="-630" w:right="-120" w:firstLine="72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 w:themeFill="background1"/>
          </w:tcPr>
          <w:p w:rsidR="003479BD" w:rsidRPr="00DC321E" w:rsidRDefault="003479BD" w:rsidP="00450AD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0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3479BD" w:rsidRPr="00722B78" w:rsidRDefault="00BB1BCD" w:rsidP="00450AD0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</w:tc>
      </w:tr>
    </w:tbl>
    <w:p w:rsidR="00916D26" w:rsidRPr="00FF77F6" w:rsidRDefault="00916D26" w:rsidP="001A72BE">
      <w:pPr>
        <w:rPr>
          <w:lang w:val="hy-AM"/>
        </w:rPr>
      </w:pPr>
    </w:p>
    <w:sectPr w:rsidR="00916D26" w:rsidRPr="00FF77F6" w:rsidSect="00EC499F">
      <w:pgSz w:w="16838" w:h="11906" w:orient="landscape" w:code="9"/>
      <w:pgMar w:top="1134" w:right="1134" w:bottom="1701" w:left="1134" w:header="0" w:footer="57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ylfaenRegular">
    <w:altName w:val="Sylfae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C77188"/>
    <w:multiLevelType w:val="hybridMultilevel"/>
    <w:tmpl w:val="B8B2062C"/>
    <w:lvl w:ilvl="0" w:tplc="027CAE58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B51DF6"/>
    <w:multiLevelType w:val="hybridMultilevel"/>
    <w:tmpl w:val="4ACE360A"/>
    <w:lvl w:ilvl="0" w:tplc="0809000F">
      <w:start w:val="1"/>
      <w:numFmt w:val="decimal"/>
      <w:lvlText w:val="%1."/>
      <w:lvlJc w:val="left"/>
      <w:pPr>
        <w:ind w:left="1429" w:hanging="360"/>
      </w:pPr>
    </w:lvl>
    <w:lvl w:ilvl="1" w:tplc="08090019" w:tentative="1">
      <w:start w:val="1"/>
      <w:numFmt w:val="lowerLetter"/>
      <w:lvlText w:val="%2."/>
      <w:lvlJc w:val="left"/>
      <w:pPr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F3B542C"/>
    <w:multiLevelType w:val="hybridMultilevel"/>
    <w:tmpl w:val="174ABC66"/>
    <w:lvl w:ilvl="0" w:tplc="433000E2">
      <w:start w:val="1"/>
      <w:numFmt w:val="decimal"/>
      <w:lvlText w:val="%1."/>
      <w:lvlJc w:val="left"/>
      <w:pPr>
        <w:ind w:left="510" w:hanging="360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08FE"/>
    <w:rsid w:val="000900F4"/>
    <w:rsid w:val="000D5913"/>
    <w:rsid w:val="001225C8"/>
    <w:rsid w:val="00143DC8"/>
    <w:rsid w:val="001A72BE"/>
    <w:rsid w:val="001D6750"/>
    <w:rsid w:val="002312CD"/>
    <w:rsid w:val="00296FEA"/>
    <w:rsid w:val="003479BD"/>
    <w:rsid w:val="0035774C"/>
    <w:rsid w:val="00386D48"/>
    <w:rsid w:val="004F4EFD"/>
    <w:rsid w:val="00506AEC"/>
    <w:rsid w:val="00536C08"/>
    <w:rsid w:val="0054085D"/>
    <w:rsid w:val="005578B6"/>
    <w:rsid w:val="0059369B"/>
    <w:rsid w:val="005C7D1F"/>
    <w:rsid w:val="005F25D2"/>
    <w:rsid w:val="0063493F"/>
    <w:rsid w:val="00653BF2"/>
    <w:rsid w:val="00664FD3"/>
    <w:rsid w:val="00722B78"/>
    <w:rsid w:val="00777A1E"/>
    <w:rsid w:val="007B24F9"/>
    <w:rsid w:val="007C681F"/>
    <w:rsid w:val="007D3245"/>
    <w:rsid w:val="00803B3A"/>
    <w:rsid w:val="00883B6C"/>
    <w:rsid w:val="008B2512"/>
    <w:rsid w:val="008E4EE2"/>
    <w:rsid w:val="00916D26"/>
    <w:rsid w:val="00992F07"/>
    <w:rsid w:val="00994CCE"/>
    <w:rsid w:val="009E08FE"/>
    <w:rsid w:val="00A3733A"/>
    <w:rsid w:val="00A4021A"/>
    <w:rsid w:val="00A91BFA"/>
    <w:rsid w:val="00AB0892"/>
    <w:rsid w:val="00AB222D"/>
    <w:rsid w:val="00B76DFD"/>
    <w:rsid w:val="00BB1BCD"/>
    <w:rsid w:val="00BE5553"/>
    <w:rsid w:val="00C05517"/>
    <w:rsid w:val="00C15FE6"/>
    <w:rsid w:val="00CA31A8"/>
    <w:rsid w:val="00D327CF"/>
    <w:rsid w:val="00DA1CF8"/>
    <w:rsid w:val="00DC321E"/>
    <w:rsid w:val="00DE0752"/>
    <w:rsid w:val="00DF7893"/>
    <w:rsid w:val="00E84482"/>
    <w:rsid w:val="00EA5736"/>
    <w:rsid w:val="00EC499F"/>
    <w:rsid w:val="00F05F91"/>
    <w:rsid w:val="00FC3B4E"/>
    <w:rsid w:val="00FF7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3BF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653BF2"/>
    <w:rPr>
      <w:b/>
      <w:bCs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1A72BE"/>
    <w:pPr>
      <w:spacing w:before="100" w:beforeAutospacing="1" w:after="100" w:afterAutospacing="1"/>
    </w:pPr>
    <w:rPr>
      <w:rFonts w:ascii="Times New Roman" w:eastAsia="Calibri" w:hAnsi="Times New Roman" w:cs="Times New Roman"/>
      <w:sz w:val="24"/>
      <w:szCs w:val="24"/>
      <w:lang w:val="ru-RU"/>
    </w:rPr>
  </w:style>
  <w:style w:type="paragraph" w:styleId="ListParagraph">
    <w:name w:val="List Paragraph"/>
    <w:basedOn w:val="Normal"/>
    <w:uiPriority w:val="34"/>
    <w:qFormat/>
    <w:rsid w:val="00A91BFA"/>
    <w:pPr>
      <w:ind w:left="720"/>
      <w:contextualSpacing/>
    </w:pPr>
  </w:style>
  <w:style w:type="character" w:customStyle="1" w:styleId="NormalWebChar">
    <w:name w:val="Normal (Web) Char"/>
    <w:aliases w:val="webb Char"/>
    <w:link w:val="NormalWeb"/>
    <w:uiPriority w:val="99"/>
    <w:locked/>
    <w:rsid w:val="00A91BFA"/>
    <w:rPr>
      <w:rFonts w:ascii="Times New Roman" w:eastAsia="Calibri" w:hAnsi="Times New Roman" w:cs="Times New Roman"/>
      <w:sz w:val="24"/>
      <w:szCs w:val="24"/>
      <w:lang w:val="ru-RU"/>
    </w:rPr>
  </w:style>
  <w:style w:type="character" w:customStyle="1" w:styleId="mechtexChar">
    <w:name w:val="mechtex Char"/>
    <w:basedOn w:val="DefaultParagraphFont"/>
    <w:link w:val="mechtex"/>
    <w:locked/>
    <w:rsid w:val="00777A1E"/>
    <w:rPr>
      <w:rFonts w:ascii="Arial Armenian" w:hAnsi="Arial Armenian" w:cs="Arial"/>
      <w:lang w:eastAsia="ru-RU"/>
    </w:rPr>
  </w:style>
  <w:style w:type="paragraph" w:customStyle="1" w:styleId="mechtex">
    <w:name w:val="mechtex"/>
    <w:basedOn w:val="Normal"/>
    <w:link w:val="mechtexChar"/>
    <w:qFormat/>
    <w:rsid w:val="00777A1E"/>
    <w:pPr>
      <w:spacing w:after="0" w:line="240" w:lineRule="auto"/>
      <w:jc w:val="center"/>
    </w:pPr>
    <w:rPr>
      <w:rFonts w:ascii="Arial Armenian" w:hAnsi="Arial Armenian" w:cs="Arial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3BF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653BF2"/>
    <w:rPr>
      <w:b/>
      <w:bCs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1A72BE"/>
    <w:pPr>
      <w:spacing w:before="100" w:beforeAutospacing="1" w:after="100" w:afterAutospacing="1"/>
    </w:pPr>
    <w:rPr>
      <w:rFonts w:ascii="Times New Roman" w:eastAsia="Calibri" w:hAnsi="Times New Roman" w:cs="Times New Roman"/>
      <w:sz w:val="24"/>
      <w:szCs w:val="24"/>
      <w:lang w:val="ru-RU"/>
    </w:rPr>
  </w:style>
  <w:style w:type="paragraph" w:styleId="ListParagraph">
    <w:name w:val="List Paragraph"/>
    <w:basedOn w:val="Normal"/>
    <w:uiPriority w:val="34"/>
    <w:qFormat/>
    <w:rsid w:val="00A91BFA"/>
    <w:pPr>
      <w:ind w:left="720"/>
      <w:contextualSpacing/>
    </w:pPr>
  </w:style>
  <w:style w:type="character" w:customStyle="1" w:styleId="NormalWebChar">
    <w:name w:val="Normal (Web) Char"/>
    <w:aliases w:val="webb Char"/>
    <w:link w:val="NormalWeb"/>
    <w:uiPriority w:val="99"/>
    <w:locked/>
    <w:rsid w:val="00A91BFA"/>
    <w:rPr>
      <w:rFonts w:ascii="Times New Roman" w:eastAsia="Calibri" w:hAnsi="Times New Roman" w:cs="Times New Roman"/>
      <w:sz w:val="24"/>
      <w:szCs w:val="24"/>
      <w:lang w:val="ru-RU"/>
    </w:rPr>
  </w:style>
  <w:style w:type="character" w:customStyle="1" w:styleId="mechtexChar">
    <w:name w:val="mechtex Char"/>
    <w:basedOn w:val="DefaultParagraphFont"/>
    <w:link w:val="mechtex"/>
    <w:locked/>
    <w:rsid w:val="00777A1E"/>
    <w:rPr>
      <w:rFonts w:ascii="Arial Armenian" w:hAnsi="Arial Armenian" w:cs="Arial"/>
      <w:lang w:eastAsia="ru-RU"/>
    </w:rPr>
  </w:style>
  <w:style w:type="paragraph" w:customStyle="1" w:styleId="mechtex">
    <w:name w:val="mechtex"/>
    <w:basedOn w:val="Normal"/>
    <w:link w:val="mechtexChar"/>
    <w:qFormat/>
    <w:rsid w:val="00777A1E"/>
    <w:pPr>
      <w:spacing w:after="0" w:line="240" w:lineRule="auto"/>
      <w:jc w:val="center"/>
    </w:pPr>
    <w:rPr>
      <w:rFonts w:ascii="Arial Armenian" w:hAnsi="Arial Armenian" w:cs="Arial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5</Pages>
  <Words>710</Words>
  <Characters>4051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 Tigranyan</dc:creator>
  <cp:keywords/>
  <dc:description/>
  <cp:lastModifiedBy>Margarita Tigranyan</cp:lastModifiedBy>
  <cp:revision>59</cp:revision>
  <dcterms:created xsi:type="dcterms:W3CDTF">2021-12-06T06:01:00Z</dcterms:created>
  <dcterms:modified xsi:type="dcterms:W3CDTF">2022-10-25T05:11:00Z</dcterms:modified>
</cp:coreProperties>
</file>