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7883" w:rsidRDefault="00AC7883" w:rsidP="003D30E3">
      <w:pPr>
        <w:shd w:val="clear" w:color="auto" w:fill="FFFFFF"/>
        <w:spacing w:line="276" w:lineRule="auto"/>
        <w:ind w:firstLine="567"/>
        <w:jc w:val="center"/>
        <w:rPr>
          <w:rStyle w:val="Strong"/>
          <w:rFonts w:ascii="GHEA Grapalat" w:eastAsia="Times New Roman" w:hAnsi="GHEA Grapalat" w:cs="Arial"/>
          <w:sz w:val="24"/>
          <w:szCs w:val="24"/>
          <w:lang w:val="hy-AM" w:eastAsia="ru-RU"/>
        </w:rPr>
      </w:pPr>
      <w:r>
        <w:rPr>
          <w:rStyle w:val="Strong"/>
          <w:rFonts w:ascii="GHEA Grapalat" w:eastAsia="Times New Roman" w:hAnsi="GHEA Grapalat" w:cs="Arial"/>
          <w:sz w:val="24"/>
          <w:szCs w:val="24"/>
          <w:lang w:val="hy-AM" w:eastAsia="ru-RU"/>
        </w:rPr>
        <w:t>ԱՄՓՈՓԱԹԵՐԹ</w:t>
      </w:r>
    </w:p>
    <w:p w:rsidR="000D27B0" w:rsidRPr="001520D4" w:rsidRDefault="00DD6ADB" w:rsidP="001520D4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DD6AD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«</w:t>
      </w:r>
      <w:r w:rsidR="001520D4" w:rsidRPr="001520D4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ԿԱՌԱՎԱՐՈՒԹՅԱՆ 2011 ԹՎԱԿԱՆԻ ՄԱՅԻՍԻ 5-Ի N 670-Ն ԵՎ 2015 ԹՎԱԿԱՆԻ ԴԵԿՏԵՄԲԵՐԻ 29-Ի N 1566-Ն ՈՐՈՇՈՒՄՆԵՐՈՒՄ</w:t>
      </w:r>
      <w:r w:rsidR="0076427B">
        <w:rPr>
          <w:rFonts w:ascii="GHEA Grapalat" w:hAnsi="GHEA Grapalat"/>
          <w:b/>
          <w:bCs/>
          <w:sz w:val="24"/>
          <w:szCs w:val="24"/>
          <w:lang w:val="hy-AM"/>
        </w:rPr>
        <w:t xml:space="preserve"> ԼՐԱՑՈՒՄՆԵՐ ԵՎ</w:t>
      </w:r>
      <w:bookmarkStart w:id="0" w:name="_GoBack"/>
      <w:bookmarkEnd w:id="0"/>
      <w:r w:rsidR="001520D4" w:rsidRPr="001520D4">
        <w:rPr>
          <w:rFonts w:ascii="GHEA Grapalat" w:hAnsi="GHEA Grapalat"/>
          <w:b/>
          <w:bCs/>
          <w:sz w:val="24"/>
          <w:szCs w:val="24"/>
          <w:lang w:val="hy-AM"/>
        </w:rPr>
        <w:t xml:space="preserve"> ՓՈՓՈԽՈՒԹՅՈՒՆՆԵՐ ԿԱՏԱՐԵԼՈՒ ՄԱՍԻՆ</w:t>
      </w:r>
      <w:r w:rsidRPr="00DD6AD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»</w:t>
      </w:r>
      <w:r w:rsidRPr="000D27B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ԿԱՌԱՎԱՐՈՒԹՅԱՆ </w:t>
      </w:r>
      <w:r w:rsidR="000D27B0" w:rsidRPr="000D27B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ՈՐՈՇՄԱՆ ՆԱԽԱԳԾԻ</w:t>
      </w:r>
    </w:p>
    <w:p w:rsidR="00AC7883" w:rsidRPr="0095260D" w:rsidRDefault="00AC7883" w:rsidP="003D30E3">
      <w:pPr>
        <w:shd w:val="clear" w:color="auto" w:fill="FFFFFF"/>
        <w:spacing w:line="276" w:lineRule="auto"/>
        <w:ind w:firstLine="567"/>
        <w:jc w:val="center"/>
        <w:rPr>
          <w:rFonts w:ascii="GHEA Grapalat" w:hAnsi="GHEA Grapalat"/>
          <w:sz w:val="24"/>
          <w:szCs w:val="24"/>
          <w:lang w:val="hy-AM"/>
        </w:rPr>
      </w:pPr>
    </w:p>
    <w:tbl>
      <w:tblPr>
        <w:tblStyle w:val="TableGrid"/>
        <w:tblW w:w="14609" w:type="dxa"/>
        <w:jc w:val="center"/>
        <w:tblLook w:val="04A0" w:firstRow="1" w:lastRow="0" w:firstColumn="1" w:lastColumn="0" w:noHBand="0" w:noVBand="1"/>
      </w:tblPr>
      <w:tblGrid>
        <w:gridCol w:w="9270"/>
        <w:gridCol w:w="5339"/>
      </w:tblGrid>
      <w:tr w:rsidR="00AC7883" w:rsidRPr="001520D4" w:rsidTr="000614C0">
        <w:trPr>
          <w:trHeight w:val="435"/>
          <w:jc w:val="center"/>
        </w:trPr>
        <w:tc>
          <w:tcPr>
            <w:tcW w:w="9270" w:type="dxa"/>
          </w:tcPr>
          <w:p w:rsidR="009F1456" w:rsidRDefault="009F1456" w:rsidP="000614C0">
            <w:pPr>
              <w:pStyle w:val="ListParagraph"/>
              <w:numPr>
                <w:ilvl w:val="0"/>
                <w:numId w:val="2"/>
              </w:num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Բարձր տեխնոլոգիական </w:t>
            </w:r>
          </w:p>
          <w:p w:rsidR="00AC7883" w:rsidRPr="009F1456" w:rsidRDefault="009F1456" w:rsidP="000614C0">
            <w:pPr>
              <w:spacing w:line="360" w:lineRule="auto"/>
              <w:ind w:left="36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                    </w:t>
            </w:r>
            <w:r w:rsidRPr="009F1456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արդյունաբերության</w:t>
            </w:r>
            <w:r w:rsidR="008B30D0" w:rsidRPr="009F1456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նախարարություն</w:t>
            </w:r>
            <w:r w:rsidR="00AC7883" w:rsidRPr="009F1456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 </w:t>
            </w:r>
          </w:p>
        </w:tc>
        <w:tc>
          <w:tcPr>
            <w:tcW w:w="5339" w:type="dxa"/>
          </w:tcPr>
          <w:p w:rsidR="00F514D5" w:rsidRPr="000614C0" w:rsidRDefault="009F1456" w:rsidP="000614C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614C0">
              <w:rPr>
                <w:rFonts w:ascii="GHEA Grapalat" w:hAnsi="GHEA Grapalat"/>
                <w:b/>
                <w:sz w:val="24"/>
                <w:szCs w:val="24"/>
                <w:lang w:val="hy-AM"/>
              </w:rPr>
              <w:t>24</w:t>
            </w:r>
            <w:r w:rsidR="00E54D93" w:rsidRPr="000614C0">
              <w:rPr>
                <w:rFonts w:ascii="GHEA Grapalat" w:hAnsi="GHEA Grapalat"/>
                <w:b/>
                <w:sz w:val="24"/>
                <w:szCs w:val="24"/>
                <w:lang w:val="hy-AM"/>
              </w:rPr>
              <w:t>.</w:t>
            </w:r>
            <w:r w:rsidRPr="000614C0">
              <w:rPr>
                <w:rFonts w:ascii="GHEA Grapalat" w:hAnsi="GHEA Grapalat"/>
                <w:b/>
                <w:sz w:val="24"/>
                <w:szCs w:val="24"/>
                <w:lang w:val="hy-AM"/>
              </w:rPr>
              <w:t>11</w:t>
            </w:r>
            <w:r w:rsidR="00E54D93" w:rsidRPr="000614C0">
              <w:rPr>
                <w:rFonts w:ascii="GHEA Grapalat" w:hAnsi="GHEA Grapalat"/>
                <w:b/>
                <w:sz w:val="24"/>
                <w:szCs w:val="24"/>
                <w:lang w:val="hy-AM"/>
              </w:rPr>
              <w:t>.20</w:t>
            </w:r>
            <w:r w:rsidR="000D27B0" w:rsidRPr="000614C0">
              <w:rPr>
                <w:rFonts w:ascii="GHEA Grapalat" w:hAnsi="GHEA Grapalat"/>
                <w:b/>
                <w:sz w:val="24"/>
                <w:szCs w:val="24"/>
                <w:lang w:val="hy-AM"/>
              </w:rPr>
              <w:t>22</w:t>
            </w:r>
          </w:p>
          <w:p w:rsidR="00F514D5" w:rsidRPr="00F514D5" w:rsidRDefault="009F1456" w:rsidP="000614C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614C0">
              <w:rPr>
                <w:rFonts w:ascii="GHEA Grapalat" w:hAnsi="GHEA Grapalat"/>
                <w:b/>
                <w:sz w:val="24"/>
                <w:szCs w:val="24"/>
                <w:lang w:val="hy-AM"/>
              </w:rPr>
              <w:t>01/11.2/9794-2022</w:t>
            </w:r>
          </w:p>
        </w:tc>
      </w:tr>
      <w:tr w:rsidR="009F1456" w:rsidRPr="0076427B" w:rsidTr="000614C0">
        <w:trPr>
          <w:jc w:val="center"/>
        </w:trPr>
        <w:tc>
          <w:tcPr>
            <w:tcW w:w="9270" w:type="dxa"/>
          </w:tcPr>
          <w:p w:rsidR="000614C0" w:rsidRDefault="000614C0" w:rsidP="000614C0">
            <w:pPr>
              <w:spacing w:line="360" w:lineRule="auto"/>
              <w:ind w:firstLine="54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 պատասխան ՀՀ վարչապետի աշխատակազմի ղեկավարի 11.11.2022թ.                        թիվ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02/11.8/37123-2022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գրության՝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առաջարկում ենք «Հայաստանի Հանրապետության Կառավարության 2011 թվականի մայիսի 5-ի N 670-Ն և 2015 թվականի դեկտեմբերի 29-ի</w:t>
            </w:r>
            <w:r w:rsidR="002961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N 1566-Ն որոշումներում լրացումներ և փոփոխություններ կատարելու մասին</w:t>
            </w:r>
            <w:r w:rsidR="008E33A0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որոշման նախագծից հանել 1-ին կետի 2-րդ ենթակետի և 2-րդ կետի</w:t>
            </w:r>
            <w:r w:rsidR="008E33A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2-րդ ենթակետի «2023 թվականի փետրվարի 1-ից պատվիրատուն կատարողին սույն պայմանագրով նախատեսված ծառայությունները մատուցում է անվճար» պարբերությունները։    </w:t>
            </w:r>
          </w:p>
          <w:p w:rsidR="000614C0" w:rsidRPr="00323785" w:rsidRDefault="000614C0" w:rsidP="008E33A0">
            <w:pPr>
              <w:spacing w:line="360" w:lineRule="auto"/>
              <w:ind w:firstLine="54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Վերը նշված առաջարկությունը պայմանավորված է ՀՀ փոխվարչապետ Մհեր Գրիգորյանի մոտ 22.10.2022թ. կայացած Ազգային օպերատորի միջոցով կենսաթոշակների, նպաստների և այլ դրամական վճարների վճարման գործընթացի իրականացմանն առնչվող խնդիրների վերաբերյալ քննարկման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արդյունքներով, համաձայն որի 2023թ. փետրվարի</w:t>
            </w:r>
            <w:r w:rsidR="008E33A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1-ից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անկանխիկ վճարումներն ամբողջությամբ կիրականացվեն բացառապես բանկերի միջոցով (Ազգային օպերատորն անկանխիկ եղանակով կենսաթոշակ, նպաստ և այլ դրամական վճարներ չի վճարի):</w:t>
            </w:r>
          </w:p>
        </w:tc>
        <w:tc>
          <w:tcPr>
            <w:tcW w:w="5339" w:type="dxa"/>
          </w:tcPr>
          <w:p w:rsidR="009F1456" w:rsidRDefault="000614C0" w:rsidP="000614C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Առաջարկությունը չի ընդունվել։</w:t>
            </w:r>
          </w:p>
          <w:p w:rsidR="00462FAC" w:rsidRDefault="00462FAC" w:rsidP="000614C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Առաջարկն ընդունելու դեպքում</w:t>
            </w:r>
            <w:r w:rsidR="002961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0614C0" w:rsidRDefault="000614C0" w:rsidP="000614C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Գործող կարգավորումների համաձայն </w:t>
            </w:r>
            <w:r w:rsidRPr="000614C0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«Պետական կենսաթոշակների մասին» օրենքի 35-րդ հոդվածի 4-րդ մաս և «Պետական նպաստների մասին» օրենքի 28-րդ հոդվածի 9-րդ մաս</w:t>
            </w:r>
            <w:r w:rsidRPr="000614C0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Pr="000614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ինչպես կենսաթոշակը, այնպես էլ խնամքի նպաստը անկանխիկ եղանակով վճարվում են ինչպես բանկի, այնպես էլ Ազգային օպերատորի միջոցով։</w:t>
            </w:r>
          </w:p>
          <w:p w:rsidR="000614C0" w:rsidRDefault="000614C0" w:rsidP="000614C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Ընդ որում, Ազգային օպերատորի վերաբերյալ դրույթները վերը նշված օրենքներից հանելու նախագծերը Ազգային ժողովում </w:t>
            </w:r>
            <w:r w:rsidR="009007D3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են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1-ին ընթերցմամբ։</w:t>
            </w:r>
          </w:p>
          <w:p w:rsidR="0029612A" w:rsidRDefault="0029612A" w:rsidP="000614C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Առաջարկն ընդունելու դեպքում կստացվի, որ օրեսդրությամբ նախատեսված է Ազգային օպերատորի կողմից անկանխիկ եղանակով կենսաթոշակի </w:t>
            </w:r>
            <w:r w:rsidR="00972EB0">
              <w:rPr>
                <w:rFonts w:ascii="GHEA Grapalat" w:hAnsi="GHEA Grapalat"/>
                <w:sz w:val="24"/>
                <w:szCs w:val="24"/>
                <w:lang w:val="hy-AM"/>
              </w:rPr>
              <w:t xml:space="preserve">և խնամքի նպաստի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վճարում, սակայն </w:t>
            </w:r>
            <w:r w:rsidR="00972EB0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2011 թվականի մայիսի 5-ի N 670-Ն և 2015 թվականի դեկտեմբերի 29-ի N 1566-Ն որոշումներով 2023 թվականի փետրվարի 1-ից հետո ընկած ժամանակահատվածի համար սակագներ սահմ</w:t>
            </w:r>
            <w:r w:rsidR="009007D3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="00972EB0">
              <w:rPr>
                <w:rFonts w:ascii="GHEA Grapalat" w:hAnsi="GHEA Grapalat"/>
                <w:sz w:val="24"/>
                <w:szCs w:val="24"/>
                <w:lang w:val="hy-AM"/>
              </w:rPr>
              <w:t>նված չեն։</w:t>
            </w:r>
          </w:p>
          <w:p w:rsidR="00462FAC" w:rsidRPr="000614C0" w:rsidRDefault="000614C0" w:rsidP="009007D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Ըստ այդմ, </w:t>
            </w:r>
            <w:r w:rsidR="00972EB0">
              <w:rPr>
                <w:rFonts w:ascii="GHEA Grapalat" w:hAnsi="GHEA Grapalat"/>
                <w:sz w:val="24"/>
                <w:szCs w:val="24"/>
                <w:lang w:val="hy-AM"/>
              </w:rPr>
              <w:t>խնդրո առարկա դրույթին, ինչպես նաև նշված որոշումներում առկա՝ Ազգային օպերատորի կողմից անկանխիկ եղանակով կենսաթոշակի և խնամքի նպաստի վճարմանն առնչվող այլ դրույթների</w:t>
            </w:r>
            <w:r w:rsidR="009007D3">
              <w:rPr>
                <w:rFonts w:ascii="GHEA Grapalat" w:hAnsi="GHEA Grapalat"/>
                <w:sz w:val="24"/>
                <w:szCs w:val="24"/>
                <w:lang w:val="hy-AM"/>
              </w:rPr>
              <w:t xml:space="preserve">ն անդրադարձ </w:t>
            </w:r>
            <w:r w:rsidR="009007D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կկատարվի</w:t>
            </w:r>
            <w:r w:rsidR="00972EB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2023թ. փետրվարի  1-ից ա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նկանխիկ վճարումները միայն բանկի միջոցով իրականացնելու </w:t>
            </w:r>
            <w:r w:rsidR="009007D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համապատասխան օրենքներն ուժի մեջ մտնելուց հետո։ </w:t>
            </w:r>
          </w:p>
        </w:tc>
      </w:tr>
      <w:tr w:rsidR="009F1456" w:rsidRPr="001520D4" w:rsidTr="000614C0">
        <w:trPr>
          <w:jc w:val="center"/>
        </w:trPr>
        <w:tc>
          <w:tcPr>
            <w:tcW w:w="9270" w:type="dxa"/>
          </w:tcPr>
          <w:p w:rsidR="009F1456" w:rsidRPr="009F1456" w:rsidRDefault="009F1456" w:rsidP="000614C0">
            <w:pPr>
              <w:pStyle w:val="ListParagraph"/>
              <w:numPr>
                <w:ilvl w:val="0"/>
                <w:numId w:val="2"/>
              </w:num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F1456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Արդարադատության նախարարություն</w:t>
            </w:r>
          </w:p>
        </w:tc>
        <w:tc>
          <w:tcPr>
            <w:tcW w:w="5339" w:type="dxa"/>
          </w:tcPr>
          <w:p w:rsidR="009F1456" w:rsidRPr="000614C0" w:rsidRDefault="009F1456" w:rsidP="000614C0">
            <w:pPr>
              <w:shd w:val="clear" w:color="auto" w:fill="FFFFFF"/>
              <w:tabs>
                <w:tab w:val="left" w:pos="2370"/>
              </w:tabs>
              <w:spacing w:line="360" w:lineRule="auto"/>
              <w:ind w:firstLine="567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614C0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            28.11.2022թ․</w:t>
            </w:r>
          </w:p>
          <w:p w:rsidR="009F1456" w:rsidRPr="00FB1D65" w:rsidRDefault="009F1456" w:rsidP="000614C0">
            <w:pPr>
              <w:shd w:val="clear" w:color="auto" w:fill="FFFFFF"/>
              <w:tabs>
                <w:tab w:val="left" w:pos="2370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614C0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                 /27.2/52777-2022</w:t>
            </w:r>
          </w:p>
        </w:tc>
      </w:tr>
      <w:tr w:rsidR="009F1456" w:rsidRPr="001520D4" w:rsidTr="00715F08">
        <w:trPr>
          <w:trHeight w:val="6382"/>
          <w:jc w:val="center"/>
        </w:trPr>
        <w:tc>
          <w:tcPr>
            <w:tcW w:w="9270" w:type="dxa"/>
          </w:tcPr>
          <w:p w:rsidR="009F1456" w:rsidRDefault="009F1456" w:rsidP="000614C0">
            <w:pPr>
              <w:tabs>
                <w:tab w:val="left" w:pos="3465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F1456">
              <w:rPr>
                <w:rFonts w:ascii="GHEA Grapalat" w:eastAsia="Calibri" w:hAnsi="GHEA Grapalat" w:cs="Sylfaen"/>
                <w:bCs/>
                <w:sz w:val="24"/>
                <w:szCs w:val="24"/>
              </w:rPr>
              <w:t>«Հայաստանի Հանրապետության կառավարության 2011 թվականի մայիսի 5-ի N 670-Ն և 2015 թվականի դեկտեմբերի 29-ի N 1566-Ն որոշումներում լրացումներ և փոփոխություններ կատարելու մասին</w:t>
            </w:r>
            <w:r w:rsidRPr="009F1456">
              <w:rPr>
                <w:rFonts w:ascii="GHEA Grapalat" w:eastAsia="Calibri" w:hAnsi="GHEA Grapalat" w:cs="Sylfaen"/>
                <w:b/>
                <w:bCs/>
                <w:i/>
                <w:sz w:val="24"/>
                <w:szCs w:val="24"/>
              </w:rPr>
              <w:t xml:space="preserve">» </w:t>
            </w:r>
            <w:r w:rsidRPr="009F1456">
              <w:rPr>
                <w:rFonts w:ascii="GHEA Grapalat" w:eastAsia="Calibri" w:hAnsi="GHEA Grapalat" w:cs="Sylfaen"/>
                <w:bCs/>
                <w:sz w:val="24"/>
                <w:szCs w:val="24"/>
              </w:rPr>
              <w:t>Հայաստանի Հանրապետության վարչապետի որոշման</w:t>
            </w:r>
            <w:r w:rsidRPr="009F1456">
              <w:rPr>
                <w:rFonts w:ascii="GHEA Grapalat" w:eastAsia="Calibri" w:hAnsi="GHEA Grapalat" w:cs="GHEA Grapalat"/>
                <w:bCs/>
                <w:sz w:val="24"/>
                <w:szCs w:val="24"/>
              </w:rPr>
              <w:t xml:space="preserve"> նախագծի վերաբերյալ առարկություններ չունենք:</w:t>
            </w:r>
          </w:p>
        </w:tc>
        <w:tc>
          <w:tcPr>
            <w:tcW w:w="5339" w:type="dxa"/>
          </w:tcPr>
          <w:p w:rsidR="009F1456" w:rsidRPr="009F1456" w:rsidRDefault="009F1456" w:rsidP="000614C0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գիտություն։</w:t>
            </w:r>
          </w:p>
        </w:tc>
      </w:tr>
      <w:tr w:rsidR="00EB3E9A" w:rsidRPr="001520D4" w:rsidTr="000614C0">
        <w:trPr>
          <w:jc w:val="center"/>
        </w:trPr>
        <w:tc>
          <w:tcPr>
            <w:tcW w:w="9270" w:type="dxa"/>
          </w:tcPr>
          <w:p w:rsidR="00EB3E9A" w:rsidRPr="00EB3E9A" w:rsidRDefault="00EB3E9A" w:rsidP="000614C0">
            <w:pPr>
              <w:tabs>
                <w:tab w:val="left" w:pos="3465"/>
              </w:tabs>
              <w:spacing w:line="360" w:lineRule="auto"/>
              <w:rPr>
                <w:rFonts w:ascii="Cambria Math" w:eastAsia="Calibri" w:hAnsi="Cambria Math" w:cs="Sylfaen"/>
                <w:b/>
                <w:bCs/>
                <w:sz w:val="24"/>
                <w:szCs w:val="24"/>
                <w:lang w:val="hy-AM"/>
              </w:rPr>
            </w:pPr>
            <w:r w:rsidRPr="00EB3E9A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 xml:space="preserve">                                       3</w:t>
            </w:r>
            <w:r w:rsidRPr="00EB3E9A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EB3E9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ֆինանսների նախարարություն</w:t>
            </w:r>
          </w:p>
        </w:tc>
        <w:tc>
          <w:tcPr>
            <w:tcW w:w="5339" w:type="dxa"/>
          </w:tcPr>
          <w:p w:rsidR="00EB3E9A" w:rsidRDefault="00715F08" w:rsidP="000614C0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           </w:t>
            </w:r>
            <w:r w:rsidRPr="00715F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01/29/21462-2022</w:t>
            </w:r>
          </w:p>
        </w:tc>
      </w:tr>
      <w:tr w:rsidR="00EB3E9A" w:rsidRPr="001520D4" w:rsidTr="00715F08">
        <w:trPr>
          <w:trHeight w:val="4164"/>
          <w:jc w:val="center"/>
        </w:trPr>
        <w:tc>
          <w:tcPr>
            <w:tcW w:w="9270" w:type="dxa"/>
          </w:tcPr>
          <w:p w:rsidR="00EB3E9A" w:rsidRPr="00EB3E9A" w:rsidRDefault="00EB3E9A" w:rsidP="000614C0">
            <w:pPr>
              <w:tabs>
                <w:tab w:val="left" w:pos="3465"/>
              </w:tabs>
              <w:spacing w:line="360" w:lineRule="auto"/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</w:pPr>
            <w:r w:rsidRPr="00EB3E9A"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t>Ի պատասխան ս</w:t>
            </w:r>
            <w:r w:rsidRPr="00EB3E9A">
              <w:rPr>
                <w:rFonts w:ascii="Cambria Math" w:eastAsia="Calibri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EB3E9A"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t>թ</w:t>
            </w:r>
            <w:r w:rsidRPr="00EB3E9A">
              <w:rPr>
                <w:rFonts w:ascii="Cambria Math" w:eastAsia="Calibri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EB3E9A"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t xml:space="preserve"> դեկտեմբերի 2-ին ուղարկված  թիվ 02/11.8/39682-2022 գրության՝ ցանկանում ենք հայտնել, որ «Հայաստանի Հանրապետության կառավարության 2011 թվականի մայիսի 5-ի N 670-Ն և 2015 թվականի դեկտեմբերի 29-ի N 1566-Ն որոշումներում լրացումներ և փոփոխություններ կատարելու մասին» ՀՀ կառավարության որոշման նախագծի վերաբերյալ դիտողություններ կամ առաջարկություններ չունենք։</w:t>
            </w:r>
          </w:p>
        </w:tc>
        <w:tc>
          <w:tcPr>
            <w:tcW w:w="5339" w:type="dxa"/>
          </w:tcPr>
          <w:p w:rsidR="00EB3E9A" w:rsidRDefault="00EB3E9A" w:rsidP="000614C0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գիտություն։</w:t>
            </w:r>
          </w:p>
        </w:tc>
      </w:tr>
      <w:tr w:rsidR="001E661E" w:rsidRPr="001520D4" w:rsidTr="000614C0">
        <w:trPr>
          <w:jc w:val="center"/>
        </w:trPr>
        <w:tc>
          <w:tcPr>
            <w:tcW w:w="9270" w:type="dxa"/>
          </w:tcPr>
          <w:p w:rsidR="001E661E" w:rsidRPr="001E661E" w:rsidRDefault="001E661E" w:rsidP="001E661E">
            <w:pPr>
              <w:tabs>
                <w:tab w:val="left" w:pos="3525"/>
              </w:tabs>
              <w:spacing w:line="360" w:lineRule="auto"/>
              <w:ind w:left="360"/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t xml:space="preserve">                                      </w:t>
            </w:r>
            <w:r w:rsidRPr="001E661E">
              <w:rPr>
                <w:rFonts w:ascii="GHEA Grapalat" w:hAnsi="GHEA Grapalat"/>
                <w:b/>
                <w:sz w:val="24"/>
                <w:szCs w:val="24"/>
                <w:lang w:val="hy-AM"/>
              </w:rPr>
              <w:t>4.Կենտրոնական բանկ</w:t>
            </w:r>
            <w:r w:rsidRPr="001E661E"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5339" w:type="dxa"/>
          </w:tcPr>
          <w:p w:rsidR="001E661E" w:rsidRDefault="001E661E" w:rsidP="001E661E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06.12.2022թ․</w:t>
            </w:r>
          </w:p>
          <w:p w:rsidR="001E661E" w:rsidRDefault="001E661E" w:rsidP="001E661E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E661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15.1-07/0884-22</w:t>
            </w:r>
          </w:p>
        </w:tc>
      </w:tr>
      <w:tr w:rsidR="001E661E" w:rsidRPr="0076427B" w:rsidTr="001E661E">
        <w:trPr>
          <w:trHeight w:val="70"/>
          <w:jc w:val="center"/>
        </w:trPr>
        <w:tc>
          <w:tcPr>
            <w:tcW w:w="9270" w:type="dxa"/>
          </w:tcPr>
          <w:p w:rsidR="001E661E" w:rsidRPr="001E661E" w:rsidRDefault="001E661E" w:rsidP="001E661E">
            <w:pPr>
              <w:tabs>
                <w:tab w:val="left" w:pos="3525"/>
              </w:tabs>
              <w:spacing w:line="360" w:lineRule="auto"/>
              <w:ind w:left="360"/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</w:pPr>
            <w:r w:rsidRPr="001E661E"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t>Համաձայն  Հայաստանի Հանրապետության վարչապետի աշխատակազմի ղեկավարի 11.11.2022 թվականի թիվ 02/11.8/37123-2022 գրության՝ հայտնում ենք Ձեզ, որ «Հայաստանի Հանրապետության կառավարության 2011 թվականի մայիսի 5-ի N 670-Ն և 2015 թվականի դեկտեմբերի 29-ի N 1566-Ն որոշումներում լրացումներ և փոփոխություններ կատարելու մասին» ՀՀ կառավարության որոշման նախագծի վերաբերյալ Հայաստանի Հանրապետության կենտրոնական բանկն առաջարկություններ և դիտողություններ չունի:</w:t>
            </w:r>
          </w:p>
          <w:p w:rsidR="00715F08" w:rsidRDefault="001E661E" w:rsidP="00715F08">
            <w:pPr>
              <w:tabs>
                <w:tab w:val="left" w:pos="3525"/>
              </w:tabs>
              <w:spacing w:line="360" w:lineRule="auto"/>
              <w:ind w:left="360"/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</w:pPr>
            <w:r w:rsidRPr="001E661E"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lastRenderedPageBreak/>
              <w:t xml:space="preserve">Միաժամանակ, հաշվի առնելով, որ Հայաստանի Հանրապետության կենտրոնական բանկի խորհրդի 2015 թվականի հունվարի 13-ի ««Էլեկտրոնային փողի թողարկման և սպասարկման (շրջանառության) կարգն ու պայմանները, էլեկտրոնային փողով գործառնությունների իրականացմանը ներկայացվող պահանջները» Կանոնակարգ 16.02-ը հաստատելու և Հայաստանի Հանրապետության կենտրոնական բանկի խորհրդի 2010 թվականի ապրիլի 13-ի թիվ 73-Ն որոշումն ուժը կորցրած ճանաչելու մասին» թիվ 2-Ն որոշման համաձայն՝ սոցիալական էլեկտրոնային փողի հաշվին առկա միջոցները կարող են կանխիկացվել դրանց օգտագործողների կողմից մինչև 2023 թվականի փետրվարի 1-ը, առաջարկում ենք Հայաստանի Հանրապետության կառավարության 2011 թվականի մայիսի 5-ի «Կենսաթոշակ վճարելու կարգը հաստատելու մասին» N 670-Ն որոշման և Հայաստանի Հանրապետության կառավարության 2015 թվականի դեկտեմբերի 29-ի «Մինչև երկու տարեկան երեխայի խնամքի նպաստ նշանակելու և վճարելու կարգը հաստատելու և Հայաստանի Հանրապետության կառավարության 2014 թվականի հունվարի 30-ի N 145-Ն որոշման մեջ փոփոխություն կատարելու մասին» N 1566-Ն որոշման 4-րդ հավելվածները նախապես խմբագրել այդ տրամաբանությամբ՝ հետագայում </w:t>
            </w:r>
            <w:r w:rsidRPr="001E661E"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lastRenderedPageBreak/>
              <w:t>հնարավոր հակասություններից և գործնականում առաջացող խնդիրներից խուսափելու նպատակով։</w:t>
            </w:r>
          </w:p>
        </w:tc>
        <w:tc>
          <w:tcPr>
            <w:tcW w:w="5339" w:type="dxa"/>
          </w:tcPr>
          <w:p w:rsidR="001E661E" w:rsidRDefault="001E661E" w:rsidP="000614C0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Ընդունվել է ի գիտություն։</w:t>
            </w:r>
          </w:p>
          <w:p w:rsidR="00AA25A0" w:rsidRDefault="00AA25A0" w:rsidP="000614C0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A25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Քննարկվող որոշումների 4-րդ հավելվածները կվերանայվեն Ազգային ժողովի 2022 թվականի նոյեմբերի 15-ից գումարված հերթական նիստերի ընթացքում առաջին ընթերցմամբ ընդունված «Պետական նպաստների մասին» Հայաստանի Հանրապետության օրենքում լրացումներ և </w:t>
            </w:r>
            <w:r w:rsidRPr="00AA25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փոփոխություններ կատարելու մասին» օրենքի (Կ-378-26.09.2022,07.11.2022-ԱՍ-011/1) և «Պետական կենսաթոշակների մասին» օրենքում փոփոխություններ կատարելու մասին» օրենքի (Կ-3781-26.09.2022-ԱՍ-011/1)՝ նախագծերի ընդունումից հետո (արդյունքում ուժը կորցրած կճանաչվեն Ազգային օպերատորի միջոցով կենսաթոշակներն և նպաստներն անկանխիկ եղանակով վճարելու վերաբերյալ դրույթները)։</w:t>
            </w:r>
          </w:p>
        </w:tc>
      </w:tr>
      <w:tr w:rsidR="00715F08" w:rsidRPr="0076427B" w:rsidTr="00715F08">
        <w:trPr>
          <w:trHeight w:val="70"/>
          <w:jc w:val="center"/>
        </w:trPr>
        <w:tc>
          <w:tcPr>
            <w:tcW w:w="9270" w:type="dxa"/>
          </w:tcPr>
          <w:p w:rsidR="00715F08" w:rsidRPr="00715F08" w:rsidRDefault="00715F08" w:rsidP="001E661E">
            <w:pPr>
              <w:tabs>
                <w:tab w:val="left" w:pos="3525"/>
              </w:tabs>
              <w:spacing w:line="360" w:lineRule="auto"/>
              <w:ind w:left="360"/>
              <w:rPr>
                <w:rFonts w:ascii="GHEA Grapalat" w:eastAsia="Calibri" w:hAnsi="GHEA Grapalat" w:cs="Sylfaen"/>
                <w:b/>
                <w:bCs/>
                <w:sz w:val="24"/>
                <w:szCs w:val="24"/>
                <w:lang w:val="hy-AM"/>
              </w:rPr>
            </w:pPr>
            <w:r w:rsidRPr="00715F08">
              <w:rPr>
                <w:rFonts w:ascii="GHEA Grapalat" w:eastAsia="Calibri" w:hAnsi="GHEA Grapalat" w:cs="Sylfaen"/>
                <w:b/>
                <w:bCs/>
                <w:sz w:val="24"/>
                <w:szCs w:val="24"/>
                <w:lang w:val="hy-AM"/>
              </w:rPr>
              <w:lastRenderedPageBreak/>
              <w:t>Նախագիծը ներկայացված է հանրային քննարկման։</w:t>
            </w:r>
          </w:p>
        </w:tc>
        <w:tc>
          <w:tcPr>
            <w:tcW w:w="5339" w:type="dxa"/>
          </w:tcPr>
          <w:p w:rsidR="00715F08" w:rsidRDefault="00715F08" w:rsidP="000614C0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</w:tbl>
    <w:p w:rsidR="00AC7883" w:rsidRDefault="00AC7883" w:rsidP="003D30E3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:rsidR="00715F08" w:rsidRPr="00F21472" w:rsidRDefault="00715F08" w:rsidP="003D30E3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sectPr w:rsidR="00715F08" w:rsidRPr="00F21472" w:rsidSect="001520D4">
      <w:pgSz w:w="15840" w:h="12240" w:orient="landscape"/>
      <w:pgMar w:top="1440" w:right="706" w:bottom="99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7D06" w:rsidRDefault="00CE7D06" w:rsidP="003D30E3">
      <w:pPr>
        <w:spacing w:after="0" w:line="240" w:lineRule="auto"/>
      </w:pPr>
      <w:r>
        <w:separator/>
      </w:r>
    </w:p>
  </w:endnote>
  <w:endnote w:type="continuationSeparator" w:id="0">
    <w:p w:rsidR="00CE7D06" w:rsidRDefault="00CE7D06" w:rsidP="003D3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altName w:val="DejaVu Serif Condense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7D06" w:rsidRDefault="00CE7D06" w:rsidP="003D30E3">
      <w:pPr>
        <w:spacing w:after="0" w:line="240" w:lineRule="auto"/>
      </w:pPr>
      <w:r>
        <w:separator/>
      </w:r>
    </w:p>
  </w:footnote>
  <w:footnote w:type="continuationSeparator" w:id="0">
    <w:p w:rsidR="00CE7D06" w:rsidRDefault="00CE7D06" w:rsidP="003D30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633A1"/>
    <w:multiLevelType w:val="hybridMultilevel"/>
    <w:tmpl w:val="20024A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FD51B1"/>
    <w:multiLevelType w:val="hybridMultilevel"/>
    <w:tmpl w:val="C3FE70DC"/>
    <w:lvl w:ilvl="0" w:tplc="96246F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5D9652C"/>
    <w:multiLevelType w:val="hybridMultilevel"/>
    <w:tmpl w:val="6F80E5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1B6AD3"/>
    <w:multiLevelType w:val="hybridMultilevel"/>
    <w:tmpl w:val="CD887C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AE1BFF"/>
    <w:multiLevelType w:val="hybridMultilevel"/>
    <w:tmpl w:val="4BB0FA54"/>
    <w:lvl w:ilvl="0" w:tplc="04090011">
      <w:start w:val="1"/>
      <w:numFmt w:val="decimal"/>
      <w:lvlText w:val="%1)"/>
      <w:lvlJc w:val="left"/>
      <w:pPr>
        <w:ind w:left="1264" w:hanging="360"/>
      </w:pPr>
    </w:lvl>
    <w:lvl w:ilvl="1" w:tplc="04090019">
      <w:start w:val="1"/>
      <w:numFmt w:val="lowerLetter"/>
      <w:lvlText w:val="%2."/>
      <w:lvlJc w:val="left"/>
      <w:pPr>
        <w:ind w:left="1984" w:hanging="360"/>
      </w:pPr>
    </w:lvl>
    <w:lvl w:ilvl="2" w:tplc="0409001B">
      <w:start w:val="1"/>
      <w:numFmt w:val="lowerRoman"/>
      <w:lvlText w:val="%3."/>
      <w:lvlJc w:val="right"/>
      <w:pPr>
        <w:ind w:left="2704" w:hanging="180"/>
      </w:pPr>
    </w:lvl>
    <w:lvl w:ilvl="3" w:tplc="0409000F">
      <w:start w:val="1"/>
      <w:numFmt w:val="decimal"/>
      <w:lvlText w:val="%4."/>
      <w:lvlJc w:val="left"/>
      <w:pPr>
        <w:ind w:left="3424" w:hanging="360"/>
      </w:pPr>
    </w:lvl>
    <w:lvl w:ilvl="4" w:tplc="04090019">
      <w:start w:val="1"/>
      <w:numFmt w:val="lowerLetter"/>
      <w:lvlText w:val="%5."/>
      <w:lvlJc w:val="left"/>
      <w:pPr>
        <w:ind w:left="4144" w:hanging="360"/>
      </w:pPr>
    </w:lvl>
    <w:lvl w:ilvl="5" w:tplc="0409001B">
      <w:start w:val="1"/>
      <w:numFmt w:val="lowerRoman"/>
      <w:lvlText w:val="%6."/>
      <w:lvlJc w:val="right"/>
      <w:pPr>
        <w:ind w:left="4864" w:hanging="180"/>
      </w:pPr>
    </w:lvl>
    <w:lvl w:ilvl="6" w:tplc="0409000F">
      <w:start w:val="1"/>
      <w:numFmt w:val="decimal"/>
      <w:lvlText w:val="%7."/>
      <w:lvlJc w:val="left"/>
      <w:pPr>
        <w:ind w:left="5584" w:hanging="360"/>
      </w:pPr>
    </w:lvl>
    <w:lvl w:ilvl="7" w:tplc="04090019">
      <w:start w:val="1"/>
      <w:numFmt w:val="lowerLetter"/>
      <w:lvlText w:val="%8."/>
      <w:lvlJc w:val="left"/>
      <w:pPr>
        <w:ind w:left="6304" w:hanging="360"/>
      </w:pPr>
    </w:lvl>
    <w:lvl w:ilvl="8" w:tplc="0409001B">
      <w:start w:val="1"/>
      <w:numFmt w:val="lowerRoman"/>
      <w:lvlText w:val="%9."/>
      <w:lvlJc w:val="right"/>
      <w:pPr>
        <w:ind w:left="7024" w:hanging="180"/>
      </w:pPr>
    </w:lvl>
  </w:abstractNum>
  <w:abstractNum w:abstractNumId="5" w15:restartNumberingAfterBreak="0">
    <w:nsid w:val="3FEA39CE"/>
    <w:multiLevelType w:val="hybridMultilevel"/>
    <w:tmpl w:val="DE3E921C"/>
    <w:lvl w:ilvl="0" w:tplc="D878FB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C80A2A"/>
    <w:multiLevelType w:val="hybridMultilevel"/>
    <w:tmpl w:val="96BAE4D2"/>
    <w:lvl w:ilvl="0" w:tplc="CF62761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33797E"/>
    <w:multiLevelType w:val="hybridMultilevel"/>
    <w:tmpl w:val="CF2C56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AD2C22"/>
    <w:multiLevelType w:val="hybridMultilevel"/>
    <w:tmpl w:val="4EA454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D086DEB"/>
    <w:multiLevelType w:val="hybridMultilevel"/>
    <w:tmpl w:val="285224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EDA535A"/>
    <w:multiLevelType w:val="hybridMultilevel"/>
    <w:tmpl w:val="7AF6B2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0"/>
  </w:num>
  <w:num w:numId="4">
    <w:abstractNumId w:val="3"/>
  </w:num>
  <w:num w:numId="5">
    <w:abstractNumId w:val="10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2"/>
  </w:num>
  <w:num w:numId="10">
    <w:abstractNumId w:val="8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5B5C"/>
    <w:rsid w:val="0002233E"/>
    <w:rsid w:val="0002456B"/>
    <w:rsid w:val="00024DFC"/>
    <w:rsid w:val="00036ECC"/>
    <w:rsid w:val="000406FC"/>
    <w:rsid w:val="0004464A"/>
    <w:rsid w:val="00052D3A"/>
    <w:rsid w:val="00061345"/>
    <w:rsid w:val="000614C0"/>
    <w:rsid w:val="00074DE5"/>
    <w:rsid w:val="00077908"/>
    <w:rsid w:val="000A0FC6"/>
    <w:rsid w:val="000C06EB"/>
    <w:rsid w:val="000C7154"/>
    <w:rsid w:val="000D27B0"/>
    <w:rsid w:val="000E6ADE"/>
    <w:rsid w:val="000F00A2"/>
    <w:rsid w:val="00101A93"/>
    <w:rsid w:val="00113DBC"/>
    <w:rsid w:val="001520D4"/>
    <w:rsid w:val="00191258"/>
    <w:rsid w:val="001A241F"/>
    <w:rsid w:val="001B68E9"/>
    <w:rsid w:val="001E661E"/>
    <w:rsid w:val="00203CE0"/>
    <w:rsid w:val="002372DA"/>
    <w:rsid w:val="00242597"/>
    <w:rsid w:val="002472FA"/>
    <w:rsid w:val="00250C8A"/>
    <w:rsid w:val="0027741F"/>
    <w:rsid w:val="0029612A"/>
    <w:rsid w:val="002F263D"/>
    <w:rsid w:val="003571C1"/>
    <w:rsid w:val="0039042C"/>
    <w:rsid w:val="003B3E4F"/>
    <w:rsid w:val="003D05DC"/>
    <w:rsid w:val="003D0802"/>
    <w:rsid w:val="003D0A3C"/>
    <w:rsid w:val="003D30E3"/>
    <w:rsid w:val="004324AA"/>
    <w:rsid w:val="00450C3A"/>
    <w:rsid w:val="00461A17"/>
    <w:rsid w:val="00462FAC"/>
    <w:rsid w:val="00465B5C"/>
    <w:rsid w:val="004B61D5"/>
    <w:rsid w:val="004D0B27"/>
    <w:rsid w:val="00535FDC"/>
    <w:rsid w:val="00564F11"/>
    <w:rsid w:val="005754CC"/>
    <w:rsid w:val="00590B8A"/>
    <w:rsid w:val="00592484"/>
    <w:rsid w:val="00607627"/>
    <w:rsid w:val="00625EE1"/>
    <w:rsid w:val="006552E7"/>
    <w:rsid w:val="00664F1F"/>
    <w:rsid w:val="006A5FC5"/>
    <w:rsid w:val="006B6E91"/>
    <w:rsid w:val="006D20C9"/>
    <w:rsid w:val="006E4094"/>
    <w:rsid w:val="006F5238"/>
    <w:rsid w:val="00703C66"/>
    <w:rsid w:val="00715F08"/>
    <w:rsid w:val="007332D3"/>
    <w:rsid w:val="007453A7"/>
    <w:rsid w:val="0075323D"/>
    <w:rsid w:val="0076427B"/>
    <w:rsid w:val="00776CF9"/>
    <w:rsid w:val="007810AC"/>
    <w:rsid w:val="00806660"/>
    <w:rsid w:val="0088288E"/>
    <w:rsid w:val="00886404"/>
    <w:rsid w:val="008B30D0"/>
    <w:rsid w:val="008D2B23"/>
    <w:rsid w:val="008E2C8D"/>
    <w:rsid w:val="008E33A0"/>
    <w:rsid w:val="008E6F97"/>
    <w:rsid w:val="009007D3"/>
    <w:rsid w:val="00924ACA"/>
    <w:rsid w:val="00940AEB"/>
    <w:rsid w:val="009433E8"/>
    <w:rsid w:val="0095260D"/>
    <w:rsid w:val="00954ED1"/>
    <w:rsid w:val="009554B9"/>
    <w:rsid w:val="0096329A"/>
    <w:rsid w:val="00972EB0"/>
    <w:rsid w:val="009C4986"/>
    <w:rsid w:val="009D0E37"/>
    <w:rsid w:val="009D6417"/>
    <w:rsid w:val="009F1456"/>
    <w:rsid w:val="00A25C77"/>
    <w:rsid w:val="00A43558"/>
    <w:rsid w:val="00A92339"/>
    <w:rsid w:val="00AA25A0"/>
    <w:rsid w:val="00AA2BAB"/>
    <w:rsid w:val="00AC5E7F"/>
    <w:rsid w:val="00AC7883"/>
    <w:rsid w:val="00B559FA"/>
    <w:rsid w:val="00B604DA"/>
    <w:rsid w:val="00B65463"/>
    <w:rsid w:val="00B65DD0"/>
    <w:rsid w:val="00B92AD6"/>
    <w:rsid w:val="00BA5BC5"/>
    <w:rsid w:val="00BD7DDA"/>
    <w:rsid w:val="00BE4270"/>
    <w:rsid w:val="00C071BD"/>
    <w:rsid w:val="00C1511E"/>
    <w:rsid w:val="00C345F1"/>
    <w:rsid w:val="00CA0609"/>
    <w:rsid w:val="00CA4165"/>
    <w:rsid w:val="00CE7D06"/>
    <w:rsid w:val="00D06442"/>
    <w:rsid w:val="00D43DCD"/>
    <w:rsid w:val="00DA22A7"/>
    <w:rsid w:val="00DB7721"/>
    <w:rsid w:val="00DD6ADB"/>
    <w:rsid w:val="00DE1014"/>
    <w:rsid w:val="00E0558E"/>
    <w:rsid w:val="00E174FD"/>
    <w:rsid w:val="00E54D93"/>
    <w:rsid w:val="00EB3E9A"/>
    <w:rsid w:val="00ED43EE"/>
    <w:rsid w:val="00EE3274"/>
    <w:rsid w:val="00F21472"/>
    <w:rsid w:val="00F3390D"/>
    <w:rsid w:val="00F33EF8"/>
    <w:rsid w:val="00F514D5"/>
    <w:rsid w:val="00FB1D65"/>
    <w:rsid w:val="00FC384D"/>
    <w:rsid w:val="00FF5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75DDEB"/>
  <w15:chartTrackingRefBased/>
  <w15:docId w15:val="{FEFB611C-19CD-4D67-9655-C50CCC97E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C78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AC7883"/>
    <w:rPr>
      <w:b/>
      <w:bCs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AC7883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450C3A"/>
  </w:style>
  <w:style w:type="paragraph" w:styleId="Header">
    <w:name w:val="header"/>
    <w:basedOn w:val="Normal"/>
    <w:link w:val="HeaderChar"/>
    <w:uiPriority w:val="99"/>
    <w:unhideWhenUsed/>
    <w:rsid w:val="003D30E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30E3"/>
  </w:style>
  <w:style w:type="paragraph" w:styleId="Footer">
    <w:name w:val="footer"/>
    <w:basedOn w:val="Normal"/>
    <w:link w:val="FooterChar"/>
    <w:uiPriority w:val="99"/>
    <w:unhideWhenUsed/>
    <w:rsid w:val="003D30E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30E3"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1912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191258"/>
    <w:rPr>
      <w:i/>
      <w:i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B1D65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8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75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91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83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8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85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275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3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8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6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41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629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71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9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46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748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9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4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6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21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0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520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06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50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68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7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4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936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026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3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3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847</Words>
  <Characters>4834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Armine.Balyan</dc:creator>
  <cp:keywords>https://mul2.gov.am/tasks/716493/oneclick/ampopatert.docx?token=b4dea9382291d72671ddb22887aafecc</cp:keywords>
  <dc:description/>
  <cp:lastModifiedBy>Sergey Tashcyan</cp:lastModifiedBy>
  <cp:revision>3</cp:revision>
  <dcterms:created xsi:type="dcterms:W3CDTF">2022-12-12T08:45:00Z</dcterms:created>
  <dcterms:modified xsi:type="dcterms:W3CDTF">2022-12-12T13:59:00Z</dcterms:modified>
</cp:coreProperties>
</file>