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77DA" w:rsidRDefault="00CC77DA" w:rsidP="00CC77DA">
      <w:pPr>
        <w:spacing w:line="276" w:lineRule="auto"/>
        <w:ind w:firstLine="720"/>
        <w:jc w:val="center"/>
        <w:rPr>
          <w:rFonts w:ascii="GHEA Grapalat" w:hAnsi="GHEA Grapalat"/>
          <w:b/>
          <w:bCs/>
          <w:color w:val="000000"/>
          <w:shd w:val="clear" w:color="auto" w:fill="FFFFFF"/>
          <w:lang w:val="hy-AM"/>
        </w:rPr>
      </w:pPr>
      <w:r>
        <w:rPr>
          <w:rFonts w:ascii="GHEA Grapalat" w:hAnsi="GHEA Grapalat"/>
          <w:b/>
          <w:bCs/>
          <w:color w:val="000000"/>
          <w:shd w:val="clear" w:color="auto" w:fill="FFFFFF"/>
          <w:lang w:val="hy-AM"/>
        </w:rPr>
        <w:t>Հ Ի Մ Ն Ա Վ Ո Ր Ո Ւ Մ</w:t>
      </w:r>
    </w:p>
    <w:p w:rsidR="00CC77DA" w:rsidRDefault="00CC77DA" w:rsidP="00CC77DA">
      <w:pPr>
        <w:spacing w:line="276" w:lineRule="auto"/>
        <w:jc w:val="center"/>
        <w:rPr>
          <w:rFonts w:ascii="GHEA Grapalat" w:hAnsi="GHEA Grapalat" w:cs="Sylfaen"/>
          <w:b/>
          <w:lang w:val="pt-BR"/>
        </w:rPr>
      </w:pPr>
      <w:r>
        <w:rPr>
          <w:rFonts w:ascii="GHEA Grapalat" w:hAnsi="GHEA Grapalat"/>
          <w:b/>
          <w:bCs/>
          <w:color w:val="000000"/>
          <w:shd w:val="clear" w:color="auto" w:fill="FFFFFF"/>
          <w:lang w:val="hy-AM"/>
        </w:rPr>
        <w:t>«ՀԱՅԱՍՏԱՆԻ ՀԱՆՐԱՊԵՏՈՒԹՅԱՆ 2022 ԹՎԱԿԱՆԻ ՊԵՏԱԿԱՆ ԲՅՈՒՋԵԻ ՄԱՍԻՆ» ՀԱՅԱՍՏԱՆԻ ՀԱՆՐԱՊԵՏՈՒԹՅԱՆ ՕՐԵՆՔՈՒՄ ՎԵՐԱԲԱՇԽՈՒՄ,</w:t>
      </w:r>
      <w:r>
        <w:rPr>
          <w:rFonts w:ascii="GHEA Grapalat" w:hAnsi="GHEA Grapalat" w:cs="Sylfaen"/>
          <w:b/>
          <w:lang w:val="hy-AM"/>
        </w:rPr>
        <w:t xml:space="preserve"> ՀԱՅԱՍՏԱՆԻ  ՀԱՆՐԱՊԵՏՈՒԹՅԱՆ ԿԱՌԱՎԱՐՈՒԹՅԱՆ  2021  ԹՎԱԿԱՆԻ ԴԵԿՏԵՄԲԵՐԻ 23-Ի N 2121-Ն ՈՐՈՇՄԱՆ ՄԵՋ  ՓՈՓՈԽՈՒԹՅՈՒՆՆԵՐ ԿԱՏԱՐԵԼՈՒ ՄԱՍԻՆ» ՀՀ ԿԱՌԱՎԱՐՈՒԹՅԱՆ ՈՐՈՇՄԱՆ ՆԱԽԱԳԾԻ</w:t>
      </w:r>
    </w:p>
    <w:p w:rsidR="00CC77DA" w:rsidRDefault="00CC77DA" w:rsidP="00CC77DA">
      <w:pPr>
        <w:spacing w:line="360" w:lineRule="auto"/>
        <w:jc w:val="center"/>
        <w:rPr>
          <w:rFonts w:ascii="GHEA Grapalat" w:hAnsi="GHEA Grapalat" w:cs="Sylfaen"/>
          <w:b/>
          <w:lang w:val="pt-BR"/>
        </w:rPr>
      </w:pPr>
    </w:p>
    <w:p w:rsidR="00CC77DA" w:rsidRDefault="00CC77DA" w:rsidP="00CC77DA">
      <w:pPr>
        <w:spacing w:line="360" w:lineRule="auto"/>
        <w:ind w:right="175" w:firstLine="500"/>
        <w:jc w:val="both"/>
        <w:rPr>
          <w:rFonts w:ascii="GHEA Grapalat" w:hAnsi="GHEA Grapalat"/>
          <w:b/>
          <w:lang w:val="fr-FR"/>
        </w:rPr>
      </w:pPr>
      <w:r>
        <w:rPr>
          <w:rFonts w:ascii="GHEA Grapalat" w:hAnsi="GHEA Grapalat" w:cs="Sylfaen"/>
          <w:b/>
          <w:lang w:val="hy-AM"/>
        </w:rPr>
        <w:t>Իրավական</w:t>
      </w:r>
      <w:r>
        <w:rPr>
          <w:rFonts w:ascii="GHEA Grapalat" w:hAnsi="GHEA Grapalat" w:cs="Times Armenian"/>
          <w:b/>
          <w:lang w:val="fr-FR"/>
        </w:rPr>
        <w:t xml:space="preserve"> </w:t>
      </w:r>
      <w:r>
        <w:rPr>
          <w:rFonts w:ascii="GHEA Grapalat" w:hAnsi="GHEA Grapalat" w:cs="Sylfaen"/>
          <w:b/>
          <w:lang w:val="hy-AM"/>
        </w:rPr>
        <w:t>ակտի</w:t>
      </w:r>
      <w:r>
        <w:rPr>
          <w:rFonts w:ascii="GHEA Grapalat" w:hAnsi="GHEA Grapalat" w:cs="Times Armenian"/>
          <w:b/>
          <w:lang w:val="fr-FR"/>
        </w:rPr>
        <w:t xml:space="preserve"> </w:t>
      </w:r>
      <w:r>
        <w:rPr>
          <w:rFonts w:ascii="GHEA Grapalat" w:hAnsi="GHEA Grapalat" w:cs="Sylfaen"/>
          <w:b/>
          <w:lang w:val="hy-AM"/>
        </w:rPr>
        <w:t>անհրաժեշտությունը</w:t>
      </w:r>
      <w:r>
        <w:rPr>
          <w:rFonts w:ascii="GHEA Grapalat" w:hAnsi="GHEA Grapalat" w:cs="Times Armenian"/>
          <w:b/>
          <w:lang w:val="fr-FR"/>
        </w:rPr>
        <w:t xml:space="preserve"> (</w:t>
      </w:r>
      <w:r>
        <w:rPr>
          <w:rFonts w:ascii="GHEA Grapalat" w:hAnsi="GHEA Grapalat" w:cs="Sylfaen"/>
          <w:b/>
          <w:lang w:val="hy-AM"/>
        </w:rPr>
        <w:t>նպատակը</w:t>
      </w:r>
      <w:r>
        <w:rPr>
          <w:rFonts w:ascii="GHEA Grapalat" w:hAnsi="GHEA Grapalat"/>
          <w:b/>
          <w:lang w:val="fr-FR"/>
        </w:rPr>
        <w:t>).</w:t>
      </w:r>
    </w:p>
    <w:p w:rsidR="009E71F9" w:rsidRPr="009E71F9" w:rsidRDefault="003F4349" w:rsidP="00A072E8">
      <w:pPr>
        <w:spacing w:line="360" w:lineRule="auto"/>
        <w:ind w:firstLine="708"/>
        <w:jc w:val="both"/>
        <w:rPr>
          <w:rFonts w:ascii="GHEA Grapalat" w:eastAsia="Calibri" w:hAnsi="GHEA Grapalat"/>
          <w:lang w:val="hy-AM" w:eastAsia="en-US"/>
        </w:rPr>
      </w:pPr>
      <w:r w:rsidRPr="00CA0843">
        <w:rPr>
          <w:rFonts w:ascii="GHEA Grapalat" w:hAnsi="GHEA Grapalat" w:cs="Sylfaen"/>
          <w:lang w:val="hy-AM"/>
        </w:rPr>
        <w:t>Հայաստանի</w:t>
      </w:r>
      <w:r w:rsidRPr="00CA0843">
        <w:rPr>
          <w:rFonts w:ascii="GHEA Grapalat" w:hAnsi="GHEA Grapalat" w:cs="Times Armenian"/>
          <w:lang w:val="fr-FR"/>
        </w:rPr>
        <w:t xml:space="preserve"> </w:t>
      </w:r>
      <w:r w:rsidRPr="00CA0843">
        <w:rPr>
          <w:rFonts w:ascii="GHEA Grapalat" w:hAnsi="GHEA Grapalat" w:cs="Sylfaen"/>
          <w:lang w:val="hy-AM"/>
        </w:rPr>
        <w:t>Հանրապետության</w:t>
      </w:r>
      <w:r w:rsidRPr="00CA0843">
        <w:rPr>
          <w:rFonts w:ascii="GHEA Grapalat" w:hAnsi="GHEA Grapalat" w:cs="Times Armenian"/>
          <w:lang w:val="fr-FR"/>
        </w:rPr>
        <w:t xml:space="preserve"> </w:t>
      </w:r>
      <w:proofErr w:type="spellStart"/>
      <w:r w:rsidRPr="00CA0843">
        <w:rPr>
          <w:rFonts w:ascii="GHEA Grapalat" w:eastAsia="GHEA Grapalat" w:hAnsi="GHEA Grapalat" w:cs="GHEA Grapalat"/>
          <w:lang w:val="fr-FR"/>
        </w:rPr>
        <w:t>կառավարության</w:t>
      </w:r>
      <w:proofErr w:type="spellEnd"/>
      <w:r w:rsidRPr="00CA0843">
        <w:rPr>
          <w:rFonts w:ascii="GHEA Grapalat" w:eastAsia="GHEA Grapalat" w:hAnsi="GHEA Grapalat" w:cs="GHEA Grapalat"/>
          <w:lang w:val="fr-FR"/>
        </w:rPr>
        <w:t xml:space="preserve"> </w:t>
      </w:r>
      <w:proofErr w:type="spellStart"/>
      <w:r w:rsidRPr="00CA0843">
        <w:rPr>
          <w:rFonts w:ascii="GHEA Grapalat" w:eastAsia="GHEA Grapalat" w:hAnsi="GHEA Grapalat" w:cs="GHEA Grapalat"/>
          <w:lang w:val="fr-FR"/>
        </w:rPr>
        <w:t>որոշման</w:t>
      </w:r>
      <w:proofErr w:type="spellEnd"/>
      <w:r w:rsidRPr="00CA0843">
        <w:rPr>
          <w:rFonts w:ascii="GHEA Grapalat" w:eastAsia="GHEA Grapalat" w:hAnsi="GHEA Grapalat" w:cs="GHEA Grapalat"/>
          <w:lang w:val="fr-FR"/>
        </w:rPr>
        <w:t xml:space="preserve"> </w:t>
      </w:r>
      <w:proofErr w:type="spellStart"/>
      <w:r w:rsidRPr="00CA0843">
        <w:rPr>
          <w:rFonts w:ascii="GHEA Grapalat" w:eastAsia="GHEA Grapalat" w:hAnsi="GHEA Grapalat" w:cs="GHEA Grapalat"/>
          <w:lang w:val="fr-FR"/>
        </w:rPr>
        <w:t>նախագ</w:t>
      </w:r>
      <w:proofErr w:type="spellEnd"/>
      <w:r w:rsidRPr="00CA0843">
        <w:rPr>
          <w:rFonts w:ascii="GHEA Grapalat" w:eastAsia="GHEA Grapalat" w:hAnsi="GHEA Grapalat" w:cs="GHEA Grapalat"/>
          <w:lang w:val="hy-AM"/>
        </w:rPr>
        <w:t>ի</w:t>
      </w:r>
      <w:r w:rsidRPr="00CA0843">
        <w:rPr>
          <w:rFonts w:ascii="GHEA Grapalat" w:eastAsia="GHEA Grapalat" w:hAnsi="GHEA Grapalat" w:cs="GHEA Grapalat"/>
          <w:lang w:val="fr-FR"/>
        </w:rPr>
        <w:t>ծ</w:t>
      </w:r>
      <w:r w:rsidRPr="00CA0843">
        <w:rPr>
          <w:rFonts w:ascii="GHEA Grapalat" w:eastAsia="GHEA Grapalat" w:hAnsi="GHEA Grapalat" w:cs="GHEA Grapalat"/>
          <w:lang w:val="hy-AM"/>
        </w:rPr>
        <w:t>ը բխում է`</w:t>
      </w:r>
      <w:r w:rsidR="00961C47" w:rsidRPr="00961C47">
        <w:rPr>
          <w:rFonts w:ascii="GHEA Grapalat" w:eastAsia="GHEA Grapalat" w:hAnsi="GHEA Grapalat" w:cs="GHEA Grapalat"/>
          <w:lang w:val="pt-BR"/>
        </w:rPr>
        <w:t xml:space="preserve"> </w:t>
      </w:r>
    </w:p>
    <w:p w:rsidR="009E71F9" w:rsidRPr="009E71F9" w:rsidRDefault="009E71F9" w:rsidP="009E71F9">
      <w:pPr>
        <w:spacing w:line="360" w:lineRule="auto"/>
        <w:ind w:firstLine="708"/>
        <w:jc w:val="both"/>
        <w:rPr>
          <w:rFonts w:ascii="GHEA Grapalat" w:eastAsia="Calibri" w:hAnsi="GHEA Grapalat"/>
          <w:lang w:val="hy-AM" w:eastAsia="en-US"/>
        </w:rPr>
      </w:pPr>
      <w:r w:rsidRPr="009E71F9">
        <w:rPr>
          <w:rFonts w:ascii="GHEA Grapalat" w:eastAsia="Calibri" w:hAnsi="GHEA Grapalat"/>
          <w:lang w:val="hy-AM" w:eastAsia="en-US"/>
        </w:rPr>
        <w:t>Հայաստանի Հանրապետության 2022 թվականի պետական բյուջեի «ՀՀ «Տարվա լավագույն մարզիկներ» մրցույթի կազմակերպում, անցկացում և հաղթող ճանաչված մարզիկների պարգևատրում»</w:t>
      </w:r>
      <w:r w:rsidRPr="009E71F9">
        <w:rPr>
          <w:rFonts w:ascii="GHEA Grapalat" w:eastAsia="Calibri" w:hAnsi="GHEA Grapalat"/>
          <w:lang w:val="fr-FR" w:eastAsia="en-US"/>
        </w:rPr>
        <w:t xml:space="preserve"> </w:t>
      </w:r>
      <w:proofErr w:type="spellStart"/>
      <w:r w:rsidRPr="009E71F9">
        <w:rPr>
          <w:rFonts w:ascii="GHEA Grapalat" w:eastAsia="Calibri" w:hAnsi="GHEA Grapalat"/>
          <w:lang w:val="fr-FR" w:eastAsia="en-US"/>
        </w:rPr>
        <w:t>ծրագրով</w:t>
      </w:r>
      <w:proofErr w:type="spellEnd"/>
      <w:r w:rsidRPr="009E71F9">
        <w:rPr>
          <w:rFonts w:ascii="GHEA Grapalat" w:eastAsia="Calibri" w:hAnsi="GHEA Grapalat"/>
          <w:lang w:val="fr-FR" w:eastAsia="en-US"/>
        </w:rPr>
        <w:t xml:space="preserve">  </w:t>
      </w:r>
      <w:proofErr w:type="spellStart"/>
      <w:r w:rsidRPr="009E71F9">
        <w:rPr>
          <w:rFonts w:ascii="GHEA Grapalat" w:eastAsia="Calibri" w:hAnsi="GHEA Grapalat"/>
          <w:lang w:val="fr-FR" w:eastAsia="en-US"/>
        </w:rPr>
        <w:t>հատկացված</w:t>
      </w:r>
      <w:proofErr w:type="spellEnd"/>
      <w:r w:rsidRPr="009E71F9">
        <w:rPr>
          <w:rFonts w:ascii="GHEA Grapalat" w:eastAsia="Calibri" w:hAnsi="GHEA Grapalat"/>
          <w:lang w:val="fr-FR" w:eastAsia="en-US"/>
        </w:rPr>
        <w:t xml:space="preserve"> է 51,500.000 (</w:t>
      </w:r>
      <w:proofErr w:type="spellStart"/>
      <w:r w:rsidRPr="009E71F9">
        <w:rPr>
          <w:rFonts w:ascii="GHEA Grapalat" w:eastAsia="Calibri" w:hAnsi="GHEA Grapalat"/>
          <w:lang w:val="fr-FR" w:eastAsia="en-US"/>
        </w:rPr>
        <w:t>հիսուն</w:t>
      </w:r>
      <w:proofErr w:type="spellEnd"/>
      <w:r w:rsidRPr="009E71F9">
        <w:rPr>
          <w:rFonts w:ascii="GHEA Grapalat" w:eastAsia="Calibri" w:hAnsi="GHEA Grapalat"/>
          <w:lang w:val="fr-FR" w:eastAsia="en-US"/>
        </w:rPr>
        <w:t xml:space="preserve"> </w:t>
      </w:r>
      <w:proofErr w:type="spellStart"/>
      <w:r w:rsidRPr="009E71F9">
        <w:rPr>
          <w:rFonts w:ascii="GHEA Grapalat" w:eastAsia="Calibri" w:hAnsi="GHEA Grapalat"/>
          <w:lang w:val="fr-FR" w:eastAsia="en-US"/>
        </w:rPr>
        <w:t>մեկ</w:t>
      </w:r>
      <w:proofErr w:type="spellEnd"/>
      <w:r w:rsidRPr="009E71F9">
        <w:rPr>
          <w:rFonts w:ascii="GHEA Grapalat" w:eastAsia="Calibri" w:hAnsi="GHEA Grapalat"/>
          <w:lang w:val="fr-FR" w:eastAsia="en-US"/>
        </w:rPr>
        <w:t xml:space="preserve"> </w:t>
      </w:r>
      <w:proofErr w:type="spellStart"/>
      <w:r w:rsidRPr="009E71F9">
        <w:rPr>
          <w:rFonts w:ascii="GHEA Grapalat" w:eastAsia="Calibri" w:hAnsi="GHEA Grapalat"/>
          <w:lang w:val="fr-FR" w:eastAsia="en-US"/>
        </w:rPr>
        <w:t>միլիոն</w:t>
      </w:r>
      <w:proofErr w:type="spellEnd"/>
      <w:r w:rsidRPr="009E71F9">
        <w:rPr>
          <w:rFonts w:ascii="GHEA Grapalat" w:eastAsia="Calibri" w:hAnsi="GHEA Grapalat"/>
          <w:lang w:val="fr-FR" w:eastAsia="en-US"/>
        </w:rPr>
        <w:t xml:space="preserve"> </w:t>
      </w:r>
      <w:proofErr w:type="spellStart"/>
      <w:r w:rsidRPr="009E71F9">
        <w:rPr>
          <w:rFonts w:ascii="GHEA Grapalat" w:eastAsia="Calibri" w:hAnsi="GHEA Grapalat"/>
          <w:lang w:val="fr-FR" w:eastAsia="en-US"/>
        </w:rPr>
        <w:t>հինգ</w:t>
      </w:r>
      <w:proofErr w:type="spellEnd"/>
      <w:r w:rsidRPr="009E71F9">
        <w:rPr>
          <w:rFonts w:ascii="GHEA Grapalat" w:eastAsia="Calibri" w:hAnsi="GHEA Grapalat"/>
          <w:lang w:val="fr-FR" w:eastAsia="en-US"/>
        </w:rPr>
        <w:t xml:space="preserve"> </w:t>
      </w:r>
      <w:proofErr w:type="spellStart"/>
      <w:r w:rsidRPr="009E71F9">
        <w:rPr>
          <w:rFonts w:ascii="GHEA Grapalat" w:eastAsia="Calibri" w:hAnsi="GHEA Grapalat"/>
          <w:lang w:val="fr-FR" w:eastAsia="en-US"/>
        </w:rPr>
        <w:t>հարյուր</w:t>
      </w:r>
      <w:proofErr w:type="spellEnd"/>
      <w:r w:rsidRPr="009E71F9">
        <w:rPr>
          <w:rFonts w:ascii="GHEA Grapalat" w:eastAsia="Calibri" w:hAnsi="GHEA Grapalat"/>
          <w:lang w:val="fr-FR" w:eastAsia="en-US"/>
        </w:rPr>
        <w:t xml:space="preserve"> </w:t>
      </w:r>
      <w:proofErr w:type="spellStart"/>
      <w:r w:rsidRPr="009E71F9">
        <w:rPr>
          <w:rFonts w:ascii="GHEA Grapalat" w:eastAsia="Calibri" w:hAnsi="GHEA Grapalat"/>
          <w:lang w:val="fr-FR" w:eastAsia="en-US"/>
        </w:rPr>
        <w:t>հազար</w:t>
      </w:r>
      <w:proofErr w:type="spellEnd"/>
      <w:r w:rsidRPr="009E71F9">
        <w:rPr>
          <w:rFonts w:ascii="GHEA Grapalat" w:eastAsia="Calibri" w:hAnsi="GHEA Grapalat"/>
          <w:lang w:val="fr-FR" w:eastAsia="en-US"/>
        </w:rPr>
        <w:t xml:space="preserve">) ՀՀ </w:t>
      </w:r>
      <w:proofErr w:type="spellStart"/>
      <w:r w:rsidRPr="009E71F9">
        <w:rPr>
          <w:rFonts w:ascii="GHEA Grapalat" w:eastAsia="Calibri" w:hAnsi="GHEA Grapalat"/>
          <w:lang w:val="fr-FR" w:eastAsia="en-US"/>
        </w:rPr>
        <w:t>դրամ</w:t>
      </w:r>
      <w:proofErr w:type="spellEnd"/>
      <w:r w:rsidRPr="009E71F9">
        <w:rPr>
          <w:rFonts w:ascii="GHEA Grapalat" w:eastAsia="Calibri" w:hAnsi="GHEA Grapalat"/>
          <w:lang w:val="fr-FR" w:eastAsia="en-US"/>
        </w:rPr>
        <w:t xml:space="preserve"> </w:t>
      </w:r>
      <w:proofErr w:type="spellStart"/>
      <w:r w:rsidRPr="009E71F9">
        <w:rPr>
          <w:rFonts w:ascii="GHEA Grapalat" w:eastAsia="Calibri" w:hAnsi="GHEA Grapalat"/>
          <w:lang w:val="fr-FR" w:eastAsia="en-US"/>
        </w:rPr>
        <w:t>գումար</w:t>
      </w:r>
      <w:proofErr w:type="spellEnd"/>
      <w:r w:rsidR="00A072E8" w:rsidRPr="00A072E8">
        <w:rPr>
          <w:rFonts w:ascii="GHEA Grapalat" w:eastAsia="Calibri" w:hAnsi="GHEA Grapalat"/>
          <w:lang w:val="hy-AM" w:eastAsia="en-US"/>
        </w:rPr>
        <w:t>ը</w:t>
      </w:r>
      <w:r w:rsidR="00C0458C" w:rsidRPr="00C0458C">
        <w:rPr>
          <w:rFonts w:ascii="GHEA Grapalat" w:eastAsia="Calibri" w:hAnsi="GHEA Grapalat"/>
          <w:lang w:val="hy-AM" w:eastAsia="en-US"/>
        </w:rPr>
        <w:t xml:space="preserve">, </w:t>
      </w:r>
      <w:bookmarkStart w:id="0" w:name="_GoBack"/>
      <w:bookmarkEnd w:id="0"/>
      <w:r w:rsidR="00C0458C" w:rsidRPr="00C0458C">
        <w:rPr>
          <w:rFonts w:ascii="GHEA Grapalat" w:eastAsia="Calibri" w:hAnsi="GHEA Grapalat"/>
          <w:lang w:val="hy-AM" w:eastAsia="en-US"/>
        </w:rPr>
        <w:t xml:space="preserve">առաջարկվում է </w:t>
      </w:r>
      <w:r w:rsidRPr="009E71F9">
        <w:rPr>
          <w:rFonts w:ascii="GHEA Grapalat" w:eastAsia="Calibri" w:hAnsi="GHEA Grapalat"/>
          <w:lang w:val="hy-AM" w:eastAsia="en-US"/>
        </w:rPr>
        <w:t>ավելացնել և դարձնել 64,800.000 (վաթսուն չորս միլիոն ութ հարյուր հազար) ՀՀ դրամ</w:t>
      </w:r>
      <w:r w:rsidR="00A072E8" w:rsidRPr="00A072E8">
        <w:rPr>
          <w:rFonts w:ascii="GHEA Grapalat" w:eastAsia="Calibri" w:hAnsi="GHEA Grapalat"/>
          <w:lang w:val="hy-AM" w:eastAsia="en-US"/>
        </w:rPr>
        <w:t xml:space="preserve">: </w:t>
      </w:r>
      <w:r w:rsidR="00A072E8" w:rsidRPr="00A072E8">
        <w:rPr>
          <w:rFonts w:ascii="GHEA Grapalat" w:eastAsia="Calibri" w:hAnsi="GHEA Grapalat"/>
          <w:lang w:val="hy-AM" w:eastAsia="en-US"/>
        </w:rPr>
        <w:t xml:space="preserve">Հայաստանի Հանրապետության կառավարության որոշման նախագծով (այսուհետ՝ նախագիծ) առաջարկվում է 51,500.000 </w:t>
      </w:r>
      <w:r w:rsidR="00A072E8" w:rsidRPr="00A072E8">
        <w:rPr>
          <w:rFonts w:ascii="GHEA Grapalat" w:eastAsia="Calibri" w:hAnsi="GHEA Grapalat"/>
          <w:lang w:val="fr-FR" w:eastAsia="en-US"/>
        </w:rPr>
        <w:t>(</w:t>
      </w:r>
      <w:r w:rsidR="00A072E8" w:rsidRPr="00A072E8">
        <w:rPr>
          <w:rFonts w:ascii="GHEA Grapalat" w:eastAsia="Calibri" w:hAnsi="GHEA Grapalat"/>
          <w:lang w:val="hy-AM" w:eastAsia="en-US"/>
        </w:rPr>
        <w:t>հիսուն մեկ միլիոն հինգ հարյուր հազար</w:t>
      </w:r>
      <w:r w:rsidR="00A072E8" w:rsidRPr="00A072E8">
        <w:rPr>
          <w:rFonts w:ascii="GHEA Grapalat" w:eastAsia="Calibri" w:hAnsi="GHEA Grapalat"/>
          <w:lang w:val="fr-FR" w:eastAsia="en-US"/>
        </w:rPr>
        <w:t>)</w:t>
      </w:r>
      <w:r w:rsidR="00A072E8" w:rsidRPr="00A072E8">
        <w:rPr>
          <w:rFonts w:ascii="GHEA Grapalat" w:eastAsia="Calibri" w:hAnsi="GHEA Grapalat"/>
          <w:lang w:val="hy-AM" w:eastAsia="en-US"/>
        </w:rPr>
        <w:t xml:space="preserve"> ՀՀ դրամ գումարը ավելացնել և դարձնել 64,800.000 (վաթսուն չորս միլիոն ութ հարյուր հազար) ՀՀ դրամ, որպեսզի լավագույն տասնյակում ընդգրկված յուրաքանչյուր մարզիկ ստանա 6,330.000 ՀՀ դրամ՝ ներառյալ հարկերն ու տուրքերը: Հարկերն ու տուրքերը հանելուց հետո յուրաքանչյուր մարզիկին կմնա 5,000.000 ՀՀ դրամ գումար:</w:t>
      </w:r>
    </w:p>
    <w:p w:rsidR="003F4349" w:rsidRPr="00E20B6D" w:rsidRDefault="003F4349" w:rsidP="00B30345">
      <w:pPr>
        <w:autoSpaceDE w:val="0"/>
        <w:autoSpaceDN w:val="0"/>
        <w:adjustRightInd w:val="0"/>
        <w:spacing w:line="360" w:lineRule="auto"/>
        <w:ind w:firstLine="500"/>
        <w:jc w:val="both"/>
        <w:rPr>
          <w:rFonts w:ascii="GHEA Grapalat" w:hAnsi="GHEA Grapalat" w:cs="Tahoma"/>
          <w:spacing w:val="-8"/>
          <w:lang w:val="hy-AM"/>
        </w:rPr>
      </w:pPr>
    </w:p>
    <w:p w:rsidR="00CC77DA" w:rsidRDefault="00CC77DA" w:rsidP="00CC77DA">
      <w:pPr>
        <w:autoSpaceDE w:val="0"/>
        <w:autoSpaceDN w:val="0"/>
        <w:adjustRightInd w:val="0"/>
        <w:spacing w:line="360" w:lineRule="auto"/>
        <w:ind w:firstLine="500"/>
        <w:jc w:val="both"/>
        <w:rPr>
          <w:rFonts w:ascii="GHEA Grapalat" w:hAnsi="GHEA Grapalat" w:cs="Sylfaen"/>
          <w:b/>
          <w:lang w:val="hy-AM"/>
        </w:rPr>
      </w:pPr>
      <w:r>
        <w:rPr>
          <w:rFonts w:ascii="GHEA Grapalat" w:hAnsi="GHEA Grapalat" w:cs="Tahoma"/>
          <w:spacing w:val="-8"/>
          <w:lang w:val="hy-AM"/>
        </w:rPr>
        <w:t xml:space="preserve"> </w:t>
      </w:r>
      <w:r>
        <w:rPr>
          <w:rFonts w:ascii="GHEA Grapalat" w:hAnsi="GHEA Grapalat" w:cs="Times Armenian"/>
          <w:noProof/>
          <w:lang w:val="hy-AM"/>
        </w:rPr>
        <w:t xml:space="preserve"> </w:t>
      </w:r>
      <w:r>
        <w:rPr>
          <w:rFonts w:ascii="GHEA Grapalat" w:hAnsi="GHEA Grapalat" w:cs="Sylfaen"/>
          <w:b/>
          <w:lang w:val="hy-AM"/>
        </w:rPr>
        <w:t>Ընթացիկ իրավիճակը և խնդիրները.</w:t>
      </w:r>
    </w:p>
    <w:p w:rsidR="009E71F9" w:rsidRPr="009E71F9" w:rsidRDefault="009E71F9" w:rsidP="009E71F9">
      <w:pPr>
        <w:spacing w:line="360" w:lineRule="auto"/>
        <w:ind w:firstLine="708"/>
        <w:jc w:val="both"/>
        <w:rPr>
          <w:rFonts w:ascii="GHEA Grapalat" w:eastAsia="Calibri" w:hAnsi="GHEA Grapalat"/>
          <w:lang w:val="hy-AM" w:eastAsia="en-US"/>
        </w:rPr>
      </w:pPr>
      <w:r w:rsidRPr="009E71F9">
        <w:rPr>
          <w:rFonts w:ascii="GHEA Grapalat" w:eastAsia="Calibri" w:hAnsi="GHEA Grapalat"/>
          <w:lang w:val="hy-AM" w:eastAsia="en-US"/>
        </w:rPr>
        <w:t xml:space="preserve">Գումարները ավելացումը պայմանավորված է սպորտի ոլորտում 2022 թվականին ունեցած վերելքով: 2021 թվականին Օլիմպիական խաղերում, Եվրոպայի և աշխարհի առաջնություններում (մեծահասակներ, երիտասարդներ, պատանիներ) Հայաստանի Հանրապետությունը ներկայացնող մարզիկները նվաճել են 199 մեդալ: 2020 թվականին Կորոնավիրուսի համավարակի պատճառով Եվրոպայի և աշխարհի առաջնությունների գերակշիռ մասը չի անցկացվել: 2019 թվականին Եվրոպայի և աշխարհի առաջնություններում (մեծահասակներ, երիտասարդներ, պատանիներ) Հայաստանի Հանրապետությունը ներկայացնող մարզիկները նվաճել են 222 մեդալ: 2022 թվականի նոյեմբերի 21-ի դրությամբ Եվրոպայի և աշխարհի առաջնություններում (մեծահասակներ, </w:t>
      </w:r>
      <w:r w:rsidRPr="009E71F9">
        <w:rPr>
          <w:rFonts w:ascii="GHEA Grapalat" w:eastAsia="Calibri" w:hAnsi="GHEA Grapalat"/>
          <w:lang w:val="hy-AM" w:eastAsia="en-US"/>
        </w:rPr>
        <w:lastRenderedPageBreak/>
        <w:t xml:space="preserve">երիտասարդներ, պատանիներ) Հայաստանի Հանրապետությունը ներկայացնող մարզիկները նվաճել են 296 մեդալ, որից 102 ոսկե, 69 արծաթե և 125 բրոնզե մեդալ: </w:t>
      </w:r>
    </w:p>
    <w:p w:rsidR="004B0C61" w:rsidRDefault="00CC77DA" w:rsidP="004B0C61">
      <w:pPr>
        <w:spacing w:line="360" w:lineRule="auto"/>
        <w:ind w:firstLine="567"/>
        <w:jc w:val="both"/>
        <w:rPr>
          <w:rFonts w:ascii="GHEA Grapalat" w:eastAsia="Calibri" w:hAnsi="GHEA Grapalat" w:cs="Sylfaen"/>
          <w:b/>
          <w:color w:val="000000"/>
          <w:lang w:val="fr-FR"/>
        </w:rPr>
      </w:pPr>
      <w:r>
        <w:rPr>
          <w:rFonts w:ascii="GHEA Grapalat" w:eastAsia="Calibri" w:hAnsi="GHEA Grapalat" w:cs="Sylfaen"/>
          <w:b/>
          <w:color w:val="000000"/>
          <w:lang w:val="hy-AM"/>
        </w:rPr>
        <w:t>Կարգավորման</w:t>
      </w:r>
      <w:r>
        <w:rPr>
          <w:rFonts w:ascii="GHEA Grapalat" w:eastAsia="Calibri" w:hAnsi="GHEA Grapalat" w:cs="Sylfaen"/>
          <w:b/>
          <w:color w:val="000000"/>
          <w:lang w:val="fr-FR"/>
        </w:rPr>
        <w:t xml:space="preserve"> </w:t>
      </w:r>
      <w:r>
        <w:rPr>
          <w:rFonts w:ascii="GHEA Grapalat" w:eastAsia="Calibri" w:hAnsi="GHEA Grapalat" w:cs="Sylfaen"/>
          <w:b/>
          <w:color w:val="000000"/>
          <w:lang w:val="hy-AM"/>
        </w:rPr>
        <w:t>նպատակը</w:t>
      </w:r>
      <w:r>
        <w:rPr>
          <w:rFonts w:ascii="GHEA Grapalat" w:eastAsia="Calibri" w:hAnsi="GHEA Grapalat" w:cs="Sylfaen"/>
          <w:b/>
          <w:color w:val="000000"/>
          <w:lang w:val="fr-FR"/>
        </w:rPr>
        <w:t xml:space="preserve"> </w:t>
      </w:r>
      <w:r>
        <w:rPr>
          <w:rFonts w:ascii="GHEA Grapalat" w:eastAsia="Calibri" w:hAnsi="GHEA Grapalat" w:cs="Sylfaen"/>
          <w:b/>
          <w:color w:val="000000"/>
          <w:lang w:val="hy-AM"/>
        </w:rPr>
        <w:t>և</w:t>
      </w:r>
      <w:r>
        <w:rPr>
          <w:rFonts w:ascii="GHEA Grapalat" w:eastAsia="Calibri" w:hAnsi="GHEA Grapalat" w:cs="Sylfaen"/>
          <w:b/>
          <w:color w:val="000000"/>
          <w:lang w:val="fr-FR"/>
        </w:rPr>
        <w:t xml:space="preserve"> </w:t>
      </w:r>
      <w:r>
        <w:rPr>
          <w:rFonts w:ascii="GHEA Grapalat" w:eastAsia="Calibri" w:hAnsi="GHEA Grapalat" w:cs="Sylfaen"/>
          <w:b/>
          <w:color w:val="000000"/>
          <w:lang w:val="hy-AM"/>
        </w:rPr>
        <w:t>բնույթը</w:t>
      </w:r>
      <w:r>
        <w:rPr>
          <w:rFonts w:ascii="GHEA Grapalat" w:eastAsia="Calibri" w:hAnsi="GHEA Grapalat" w:cs="Sylfaen"/>
          <w:b/>
          <w:color w:val="000000"/>
          <w:lang w:val="fr-FR"/>
        </w:rPr>
        <w:t>.</w:t>
      </w:r>
    </w:p>
    <w:p w:rsidR="00C35192" w:rsidRPr="00C35192" w:rsidRDefault="00C35192" w:rsidP="00C35192">
      <w:pPr>
        <w:spacing w:line="360" w:lineRule="auto"/>
        <w:ind w:firstLine="567"/>
        <w:jc w:val="both"/>
        <w:rPr>
          <w:rFonts w:ascii="GHEA Grapalat" w:eastAsia="GHEA Grapalat" w:hAnsi="GHEA Grapalat" w:cs="GHEA Grapalat"/>
          <w:lang w:val="hy-AM"/>
        </w:rPr>
      </w:pPr>
      <w:r w:rsidRPr="00C35192">
        <w:rPr>
          <w:rFonts w:ascii="GHEA Grapalat" w:eastAsia="GHEA Grapalat" w:hAnsi="GHEA Grapalat" w:cs="GHEA Grapalat"/>
          <w:lang w:val="fr-FR"/>
        </w:rPr>
        <w:t>Ա</w:t>
      </w:r>
      <w:r w:rsidRPr="00C35192">
        <w:rPr>
          <w:rFonts w:ascii="GHEA Grapalat" w:eastAsia="GHEA Grapalat" w:hAnsi="GHEA Grapalat" w:cs="GHEA Grapalat"/>
          <w:lang w:val="hy-AM"/>
        </w:rPr>
        <w:t xml:space="preserve">նհրաժեշտություն է առաջացել </w:t>
      </w:r>
      <w:r w:rsidRPr="00C35192">
        <w:rPr>
          <w:rFonts w:ascii="GHEA Grapalat" w:hAnsi="GHEA Grapalat" w:cs="Sylfaen"/>
          <w:lang w:val="hy-AM"/>
        </w:rPr>
        <w:t xml:space="preserve">ՀՀ կրթության, գիտության, մշակույթի և սպորտի </w:t>
      </w:r>
      <w:r w:rsidRPr="00C35192">
        <w:rPr>
          <w:rFonts w:ascii="GHEA Grapalat" w:hAnsi="GHEA Grapalat"/>
          <w:lang w:val="hy-AM"/>
        </w:rPr>
        <w:t>նախարարության 104</w:t>
      </w:r>
      <w:r w:rsidR="003A421E" w:rsidRPr="003A421E">
        <w:rPr>
          <w:rFonts w:ascii="GHEA Grapalat" w:hAnsi="GHEA Grapalat"/>
          <w:lang w:val="fr-FR"/>
        </w:rPr>
        <w:t>5</w:t>
      </w:r>
      <w:r w:rsidRPr="00C35192">
        <w:rPr>
          <w:rFonts w:ascii="GHEA Grapalat" w:hAnsi="GHEA Grapalat"/>
          <w:lang w:val="hy-AM"/>
        </w:rPr>
        <w:t xml:space="preserve">. </w:t>
      </w:r>
      <w:r w:rsidR="003A421E" w:rsidRPr="003A421E">
        <w:rPr>
          <w:rFonts w:ascii="GHEA Grapalat" w:hAnsi="GHEA Grapalat"/>
          <w:lang w:val="hy-AM"/>
        </w:rPr>
        <w:t>Նախնական (արհեստագործական) և միջին մասնագիտական կրթություն</w:t>
      </w:r>
      <w:r w:rsidRPr="00C35192">
        <w:rPr>
          <w:rFonts w:ascii="GHEA Grapalat" w:hAnsi="GHEA Grapalat"/>
          <w:lang w:val="hy-AM"/>
        </w:rPr>
        <w:t>» ծրագրի «1</w:t>
      </w:r>
      <w:r w:rsidR="003A421E" w:rsidRPr="003A421E">
        <w:rPr>
          <w:rFonts w:ascii="GHEA Grapalat" w:hAnsi="GHEA Grapalat"/>
          <w:lang w:val="hy-AM"/>
        </w:rPr>
        <w:t>2002</w:t>
      </w:r>
      <w:r w:rsidRPr="00C35192">
        <w:rPr>
          <w:rFonts w:ascii="GHEA Grapalat" w:hAnsi="GHEA Grapalat"/>
          <w:lang w:val="hy-AM"/>
        </w:rPr>
        <w:t>. «</w:t>
      </w:r>
      <w:r w:rsidR="003A421E" w:rsidRPr="003A421E">
        <w:rPr>
          <w:rFonts w:ascii="GHEA Grapalat" w:hAnsi="GHEA Grapalat"/>
          <w:lang w:val="hy-AM"/>
        </w:rPr>
        <w:t>Միջին մասնագիտական կրթություն ստացող ուսանողների կրթաթոշակ</w:t>
      </w:r>
      <w:r w:rsidRPr="00C35192">
        <w:rPr>
          <w:rFonts w:ascii="GHEA Grapalat" w:hAnsi="GHEA Grapalat"/>
          <w:lang w:val="hy-AM"/>
        </w:rPr>
        <w:t>» միջոցառման համար նախատեսված գումարից</w:t>
      </w:r>
      <w:r w:rsidRPr="00C35192">
        <w:rPr>
          <w:rFonts w:ascii="GHEA Grapalat" w:hAnsi="GHEA Grapalat"/>
          <w:color w:val="222222"/>
          <w:lang w:val="hy-AM"/>
        </w:rPr>
        <w:t xml:space="preserve"> </w:t>
      </w:r>
      <w:r w:rsidR="003A421E">
        <w:rPr>
          <w:rFonts w:ascii="GHEA Grapalat" w:hAnsi="GHEA Grapalat" w:cs="Tahoma"/>
          <w:spacing w:val="-8"/>
          <w:lang w:val="fr-FR"/>
        </w:rPr>
        <w:t>13</w:t>
      </w:r>
      <w:r w:rsidR="00727DB3">
        <w:rPr>
          <w:rFonts w:ascii="GHEA Grapalat" w:hAnsi="GHEA Grapalat" w:cs="Tahoma"/>
          <w:spacing w:val="-8"/>
          <w:lang w:val="fr-FR"/>
        </w:rPr>
        <w:t xml:space="preserve"> </w:t>
      </w:r>
      <w:r w:rsidR="003A421E">
        <w:rPr>
          <w:rFonts w:ascii="GHEA Grapalat" w:hAnsi="GHEA Grapalat"/>
          <w:lang w:val="fr-FR"/>
        </w:rPr>
        <w:t>300</w:t>
      </w:r>
      <w:r w:rsidR="00727DB3">
        <w:rPr>
          <w:rFonts w:ascii="GHEA Grapalat" w:hAnsi="GHEA Grapalat"/>
          <w:lang w:val="fr-FR"/>
        </w:rPr>
        <w:t xml:space="preserve"> </w:t>
      </w:r>
      <w:r>
        <w:rPr>
          <w:rFonts w:ascii="GHEA Grapalat" w:hAnsi="GHEA Grapalat"/>
          <w:lang w:val="fr-FR"/>
        </w:rPr>
        <w:t>0</w:t>
      </w:r>
      <w:r w:rsidR="00327EA8">
        <w:rPr>
          <w:rFonts w:ascii="GHEA Grapalat" w:hAnsi="GHEA Grapalat"/>
          <w:lang w:val="fr-FR"/>
        </w:rPr>
        <w:t>00</w:t>
      </w:r>
      <w:r w:rsidR="00806718" w:rsidRPr="00806718">
        <w:rPr>
          <w:rFonts w:ascii="GHEA Grapalat" w:hAnsi="GHEA Grapalat" w:cs="Tahoma"/>
          <w:spacing w:val="-8"/>
          <w:lang w:val="fr-FR"/>
        </w:rPr>
        <w:t xml:space="preserve"> </w:t>
      </w:r>
      <w:r w:rsidR="00806718">
        <w:rPr>
          <w:rFonts w:ascii="GHEA Grapalat" w:hAnsi="GHEA Grapalat" w:cs="Tahoma"/>
          <w:spacing w:val="-8"/>
          <w:lang w:val="fr-FR"/>
        </w:rPr>
        <w:t xml:space="preserve">ՀՀ </w:t>
      </w:r>
      <w:proofErr w:type="spellStart"/>
      <w:r w:rsidR="00806718">
        <w:rPr>
          <w:rFonts w:ascii="GHEA Grapalat" w:hAnsi="GHEA Grapalat" w:cs="Tahoma"/>
          <w:spacing w:val="-8"/>
          <w:lang w:val="fr-FR"/>
        </w:rPr>
        <w:t>դրամ</w:t>
      </w:r>
      <w:proofErr w:type="spellEnd"/>
      <w:r w:rsidR="00806718">
        <w:rPr>
          <w:rFonts w:ascii="GHEA Grapalat" w:hAnsi="GHEA Grapalat" w:cs="Tahoma"/>
          <w:spacing w:val="-8"/>
          <w:lang w:val="hy-AM"/>
        </w:rPr>
        <w:t>ը</w:t>
      </w:r>
      <w:r w:rsidRPr="00C35192">
        <w:rPr>
          <w:rFonts w:ascii="GHEA Grapalat" w:hAnsi="GHEA Grapalat"/>
          <w:b/>
          <w:lang w:val="fr-FR"/>
        </w:rPr>
        <w:t xml:space="preserve"> </w:t>
      </w:r>
      <w:r w:rsidRPr="00C35192">
        <w:rPr>
          <w:rFonts w:ascii="GHEA Grapalat" w:hAnsi="GHEA Grapalat" w:cs="Sylfaen"/>
          <w:lang w:val="hy-AM"/>
        </w:rPr>
        <w:t xml:space="preserve">ուղղել </w:t>
      </w:r>
      <w:r w:rsidRPr="00C35192">
        <w:rPr>
          <w:rFonts w:ascii="GHEA Grapalat" w:hAnsi="GHEA Grapalat"/>
          <w:lang w:val="hy-AM"/>
        </w:rPr>
        <w:t>«1041. Մեծ նվաճումների սպորտ» ծրագրի «1</w:t>
      </w:r>
      <w:r w:rsidR="003A421E" w:rsidRPr="003A421E">
        <w:rPr>
          <w:rFonts w:ascii="GHEA Grapalat" w:hAnsi="GHEA Grapalat"/>
          <w:lang w:val="hy-AM"/>
        </w:rPr>
        <w:t>2006</w:t>
      </w:r>
      <w:r w:rsidRPr="00C35192">
        <w:rPr>
          <w:rFonts w:ascii="GHEA Grapalat" w:hAnsi="GHEA Grapalat"/>
          <w:lang w:val="hy-AM"/>
        </w:rPr>
        <w:t>.</w:t>
      </w:r>
      <w:r w:rsidR="003A421E" w:rsidRPr="003A421E">
        <w:rPr>
          <w:rFonts w:ascii="GHEA Grapalat" w:hAnsi="GHEA Grapalat"/>
          <w:lang w:val="hy-AM"/>
        </w:rPr>
        <w:t xml:space="preserve"> ՀՀ «Տարվա լավագույն մարզիկներ» մրցույթի կազմակերպում, անցկացում և հաղթող ճանաչված մարզիկների պարգևատրում</w:t>
      </w:r>
      <w:r w:rsidRPr="00C35192">
        <w:rPr>
          <w:rFonts w:ascii="GHEA Grapalat" w:hAnsi="GHEA Grapalat"/>
          <w:lang w:val="hy-AM"/>
        </w:rPr>
        <w:t>»</w:t>
      </w:r>
      <w:r w:rsidR="00806718" w:rsidRPr="003A421E">
        <w:rPr>
          <w:rFonts w:ascii="GHEA Grapalat" w:hAnsi="GHEA Grapalat"/>
          <w:lang w:val="hy-AM"/>
        </w:rPr>
        <w:t xml:space="preserve"> միջոցառմանը</w:t>
      </w:r>
      <w:r w:rsidRPr="00C35192">
        <w:rPr>
          <w:rFonts w:ascii="GHEA Grapalat" w:hAnsi="GHEA Grapalat"/>
          <w:lang w:val="hy-AM"/>
        </w:rPr>
        <w:t>:</w:t>
      </w:r>
    </w:p>
    <w:p w:rsidR="00CC77DA" w:rsidRDefault="004B0C61" w:rsidP="004B0C61">
      <w:pPr>
        <w:spacing w:line="360" w:lineRule="auto"/>
        <w:ind w:firstLine="567"/>
        <w:jc w:val="both"/>
        <w:rPr>
          <w:rFonts w:ascii="GHEA Grapalat" w:hAnsi="GHEA Grapalat" w:cs="Sylfaen"/>
          <w:b/>
          <w:lang w:val="hy-AM"/>
        </w:rPr>
      </w:pPr>
      <w:r>
        <w:rPr>
          <w:rFonts w:ascii="GHEA Grapalat" w:hAnsi="GHEA Grapalat"/>
          <w:lang w:val="fr-FR"/>
        </w:rPr>
        <w:t xml:space="preserve">   </w:t>
      </w:r>
      <w:r w:rsidR="00CC77DA">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CC77DA" w:rsidRDefault="00CC77DA" w:rsidP="00CC77DA">
      <w:pPr>
        <w:pStyle w:val="NormalWeb"/>
        <w:spacing w:before="0" w:beforeAutospacing="0" w:after="0" w:afterAutospacing="0" w:line="360" w:lineRule="auto"/>
        <w:ind w:firstLine="720"/>
        <w:jc w:val="both"/>
        <w:rPr>
          <w:rFonts w:ascii="GHEA Grapalat" w:eastAsia="GHEA Grapalat" w:hAnsi="GHEA Grapalat" w:cs="GHEA Grapalat"/>
          <w:lang w:val="fr-FR"/>
        </w:rPr>
      </w:pPr>
      <w:r>
        <w:rPr>
          <w:rFonts w:ascii="GHEA Grapalat" w:hAnsi="GHEA Grapalat"/>
          <w:lang w:val="hy-AM"/>
        </w:rPr>
        <w:t>Հայաստանի Հանրապետության կառավարության որոշման ն</w:t>
      </w:r>
      <w:r>
        <w:rPr>
          <w:rFonts w:ascii="GHEA Grapalat" w:hAnsi="GHEA Grapalat" w:cs="Sylfaen"/>
          <w:bCs/>
          <w:color w:val="000000" w:themeColor="text1"/>
          <w:lang w:val="fr-FR"/>
        </w:rPr>
        <w:t xml:space="preserve">ախագծի ընդունումը </w:t>
      </w:r>
      <w:r>
        <w:rPr>
          <w:rFonts w:ascii="GHEA Grapalat" w:hAnsi="GHEA Grapalat" w:cs="Sylfaen"/>
          <w:lang w:val="hy-AM"/>
        </w:rPr>
        <w:t>Հայաստանի Հանրապետության պետական բյուջեում եկամուտների ավելացում կամ նվազեցում չի առաջացնի</w:t>
      </w:r>
      <w:r>
        <w:rPr>
          <w:rFonts w:ascii="GHEA Grapalat" w:hAnsi="GHEA Grapalat" w:cs="Sylfaen"/>
          <w:bCs/>
          <w:color w:val="000000" w:themeColor="text1"/>
          <w:lang w:val="fr-FR"/>
        </w:rPr>
        <w:t>:</w:t>
      </w:r>
    </w:p>
    <w:p w:rsidR="00CC77DA" w:rsidRDefault="00CC77DA" w:rsidP="00CC77DA">
      <w:pPr>
        <w:spacing w:line="360" w:lineRule="auto"/>
        <w:ind w:firstLine="720"/>
        <w:jc w:val="both"/>
        <w:rPr>
          <w:rFonts w:ascii="GHEA Grapalat" w:hAnsi="GHEA Grapalat" w:cs="Sylfaen"/>
          <w:b/>
          <w:lang w:val="ro-RO"/>
        </w:rPr>
      </w:pPr>
      <w:r>
        <w:rPr>
          <w:rFonts w:ascii="GHEA Grapalat" w:hAnsi="GHEA Grapalat" w:cs="Sylfaen"/>
          <w:b/>
          <w:lang w:val="hy-AM"/>
        </w:rPr>
        <w:t>Իրավական</w:t>
      </w:r>
      <w:r>
        <w:rPr>
          <w:rFonts w:ascii="GHEA Grapalat" w:hAnsi="GHEA Grapalat" w:cs="Times Armenian"/>
          <w:b/>
          <w:lang w:val="af-ZA"/>
        </w:rPr>
        <w:t xml:space="preserve"> </w:t>
      </w:r>
      <w:r>
        <w:rPr>
          <w:rFonts w:ascii="GHEA Grapalat" w:hAnsi="GHEA Grapalat" w:cs="Sylfaen"/>
          <w:b/>
          <w:lang w:val="hy-AM"/>
        </w:rPr>
        <w:t>ակտի</w:t>
      </w:r>
      <w:r>
        <w:rPr>
          <w:rFonts w:ascii="GHEA Grapalat" w:hAnsi="GHEA Grapalat" w:cs="Times Armenian"/>
          <w:b/>
          <w:lang w:val="af-ZA"/>
        </w:rPr>
        <w:t xml:space="preserve"> </w:t>
      </w:r>
      <w:r>
        <w:rPr>
          <w:rFonts w:ascii="GHEA Grapalat" w:hAnsi="GHEA Grapalat" w:cs="Sylfaen"/>
          <w:b/>
          <w:lang w:val="hy-AM"/>
        </w:rPr>
        <w:t>կիրարկման</w:t>
      </w:r>
      <w:r>
        <w:rPr>
          <w:rFonts w:ascii="GHEA Grapalat" w:hAnsi="GHEA Grapalat" w:cs="Times Armenian"/>
          <w:b/>
          <w:lang w:val="af-ZA"/>
        </w:rPr>
        <w:t xml:space="preserve"> </w:t>
      </w:r>
      <w:r>
        <w:rPr>
          <w:rFonts w:ascii="GHEA Grapalat" w:hAnsi="GHEA Grapalat" w:cs="Sylfaen"/>
          <w:b/>
          <w:lang w:val="hy-AM"/>
        </w:rPr>
        <w:t>դեպքում</w:t>
      </w:r>
      <w:r>
        <w:rPr>
          <w:rFonts w:ascii="GHEA Grapalat" w:hAnsi="GHEA Grapalat" w:cs="Times Armenian"/>
          <w:b/>
          <w:lang w:val="af-ZA"/>
        </w:rPr>
        <w:t xml:space="preserve"> </w:t>
      </w:r>
      <w:r>
        <w:rPr>
          <w:rFonts w:ascii="GHEA Grapalat" w:hAnsi="GHEA Grapalat" w:cs="Sylfaen"/>
          <w:b/>
          <w:lang w:val="hy-AM"/>
        </w:rPr>
        <w:t>ակնկալվող</w:t>
      </w:r>
      <w:r>
        <w:rPr>
          <w:rFonts w:ascii="GHEA Grapalat" w:hAnsi="GHEA Grapalat" w:cs="Times Armenian"/>
          <w:b/>
          <w:lang w:val="af-ZA"/>
        </w:rPr>
        <w:t xml:space="preserve"> </w:t>
      </w:r>
      <w:r>
        <w:rPr>
          <w:rFonts w:ascii="GHEA Grapalat" w:hAnsi="GHEA Grapalat" w:cs="Sylfaen"/>
          <w:b/>
          <w:lang w:val="hy-AM"/>
        </w:rPr>
        <w:t>արդյունքը</w:t>
      </w:r>
      <w:r>
        <w:rPr>
          <w:rFonts w:ascii="GHEA Grapalat" w:hAnsi="GHEA Grapalat" w:cs="Sylfaen"/>
          <w:b/>
          <w:lang w:val="ro-RO"/>
        </w:rPr>
        <w:t>.</w:t>
      </w:r>
    </w:p>
    <w:p w:rsidR="004523C4" w:rsidRPr="004523C4" w:rsidRDefault="004523C4" w:rsidP="004523C4">
      <w:pPr>
        <w:spacing w:line="360" w:lineRule="auto"/>
        <w:ind w:right="175" w:firstLine="720"/>
        <w:jc w:val="both"/>
        <w:rPr>
          <w:rFonts w:ascii="GHEA Grapalat" w:hAnsi="GHEA Grapalat" w:cs="Sylfaen"/>
          <w:lang w:val="hy-AM"/>
        </w:rPr>
      </w:pPr>
      <w:r w:rsidRPr="004523C4">
        <w:rPr>
          <w:rFonts w:ascii="GHEA Grapalat" w:hAnsi="GHEA Grapalat"/>
          <w:lang w:val="hy-AM"/>
        </w:rPr>
        <w:t xml:space="preserve">Հայաստանի Հանրապետության կառավարության սույն որոշման նախագծի ընդունման արդյունքում </w:t>
      </w:r>
      <w:proofErr w:type="spellStart"/>
      <w:r w:rsidRPr="004523C4">
        <w:rPr>
          <w:rFonts w:ascii="GHEA Grapalat" w:hAnsi="GHEA Grapalat"/>
          <w:lang w:val="en-US"/>
        </w:rPr>
        <w:t>կստեղծվի</w:t>
      </w:r>
      <w:proofErr w:type="spellEnd"/>
      <w:r w:rsidRPr="004523C4">
        <w:rPr>
          <w:rFonts w:ascii="GHEA Grapalat" w:hAnsi="GHEA Grapalat"/>
          <w:lang w:val="fr-FR"/>
        </w:rPr>
        <w:t xml:space="preserve"> </w:t>
      </w:r>
      <w:proofErr w:type="spellStart"/>
      <w:r w:rsidRPr="004523C4">
        <w:rPr>
          <w:rFonts w:ascii="GHEA Grapalat" w:hAnsi="GHEA Grapalat" w:cs="Sylfaen"/>
          <w:color w:val="000000"/>
          <w:lang w:val="fr-FR"/>
        </w:rPr>
        <w:t>հնարավորություն</w:t>
      </w:r>
      <w:proofErr w:type="spellEnd"/>
      <w:r w:rsidRPr="004523C4">
        <w:rPr>
          <w:rFonts w:ascii="GHEA Grapalat" w:hAnsi="GHEA Grapalat"/>
          <w:lang w:val="hy-AM"/>
        </w:rPr>
        <w:t xml:space="preserve"> մարզիկներին ոգեշնչելու, խրախուսելու և մեծարելու համար</w:t>
      </w:r>
      <w:r w:rsidRPr="004523C4">
        <w:rPr>
          <w:rFonts w:ascii="GHEA Grapalat" w:hAnsi="GHEA Grapalat" w:cs="Calibri"/>
          <w:bCs/>
          <w:color w:val="000000"/>
          <w:lang w:val="hy-AM"/>
        </w:rPr>
        <w:t>:</w:t>
      </w:r>
      <w:r w:rsidRPr="004523C4">
        <w:rPr>
          <w:rFonts w:ascii="GHEA Grapalat" w:hAnsi="GHEA Grapalat" w:cs="Sylfaen"/>
          <w:lang w:val="fr-FR"/>
        </w:rPr>
        <w:t xml:space="preserve"> </w:t>
      </w:r>
    </w:p>
    <w:p w:rsidR="00BA7C9A" w:rsidRDefault="004523C4" w:rsidP="004523C4">
      <w:pPr>
        <w:pStyle w:val="NormalWeb"/>
        <w:spacing w:before="0" w:beforeAutospacing="0" w:after="0" w:afterAutospacing="0" w:line="360" w:lineRule="auto"/>
        <w:ind w:firstLine="720"/>
        <w:jc w:val="both"/>
        <w:rPr>
          <w:rFonts w:ascii="GHEA Grapalat" w:hAnsi="GHEA Grapalat" w:cs="Sylfaen"/>
          <w:b/>
          <w:lang w:val="hy-AM"/>
        </w:rPr>
      </w:pPr>
      <w:r>
        <w:rPr>
          <w:rFonts w:ascii="GHEA Grapalat" w:hAnsi="GHEA Grapalat" w:cs="Sylfaen"/>
          <w:b/>
          <w:lang w:val="hy-AM"/>
        </w:rPr>
        <w:t xml:space="preserve"> </w:t>
      </w:r>
      <w:r w:rsidR="00CC77DA">
        <w:rPr>
          <w:rFonts w:ascii="GHEA Grapalat" w:hAnsi="GHEA Grapalat" w:cs="Sylfaen"/>
          <w:b/>
          <w:lang w:val="hy-AM"/>
        </w:rPr>
        <w:t xml:space="preserve">«Կապը ռազմավարական փաստաթղթերի հետ. </w:t>
      </w:r>
    </w:p>
    <w:p w:rsidR="00CC77DA" w:rsidRDefault="00CC77DA" w:rsidP="00CC77DA">
      <w:pPr>
        <w:pStyle w:val="NormalWeb"/>
        <w:spacing w:before="0" w:beforeAutospacing="0" w:after="0" w:afterAutospacing="0" w:line="360" w:lineRule="auto"/>
        <w:ind w:firstLine="720"/>
        <w:jc w:val="both"/>
        <w:rPr>
          <w:rFonts w:ascii="GHEA Grapalat" w:hAnsi="GHEA Grapalat" w:cs="Sylfaen"/>
          <w:b/>
          <w:lang w:val="hy-AM"/>
        </w:rPr>
      </w:pPr>
      <w:r>
        <w:rPr>
          <w:rFonts w:ascii="GHEA Grapalat" w:hAnsi="GHEA Grapalat" w:cs="Sylfaen"/>
          <w:b/>
          <w:lang w:val="hy-AM"/>
        </w:rPr>
        <w:t xml:space="preserve">Հայաստանի վերափոխման ռազմավարություն 2050, Կառավարության </w:t>
      </w:r>
      <w:r w:rsidR="00BA7C9A">
        <w:rPr>
          <w:rFonts w:ascii="GHEA Grapalat" w:hAnsi="GHEA Grapalat" w:cs="Sylfaen"/>
          <w:b/>
          <w:lang w:val="hy-AM"/>
        </w:rPr>
        <w:t xml:space="preserve">                 </w:t>
      </w:r>
      <w:r>
        <w:rPr>
          <w:rFonts w:ascii="GHEA Grapalat" w:hAnsi="GHEA Grapalat" w:cs="Sylfaen"/>
          <w:b/>
          <w:lang w:val="hy-AM"/>
        </w:rPr>
        <w:t xml:space="preserve">2021-2026 թթ. Ծրագիր, ոլորտային և/կամ այլ ռազմավարություն» </w:t>
      </w:r>
    </w:p>
    <w:p w:rsidR="00CC77DA" w:rsidRDefault="00CC77DA" w:rsidP="00CC77DA">
      <w:pPr>
        <w:pStyle w:val="NormalWeb"/>
        <w:spacing w:before="0" w:beforeAutospacing="0" w:after="0" w:afterAutospacing="0" w:line="360" w:lineRule="auto"/>
        <w:ind w:firstLine="720"/>
        <w:jc w:val="both"/>
        <w:rPr>
          <w:rFonts w:ascii="GHEA Grapalat" w:hAnsi="GHEA Grapalat" w:cs="Sylfaen"/>
          <w:lang w:val="ro-RO"/>
        </w:rPr>
      </w:pPr>
      <w:r>
        <w:rPr>
          <w:rFonts w:ascii="GHEA Grapalat" w:hAnsi="GHEA Grapalat" w:cs="Sylfaen"/>
          <w:lang w:val="ro-RO"/>
        </w:rPr>
        <w:t>2021 թվականի օգոստոսի 18-ի «ՀՀ կառավարության ծրագրի մասին» ՀՀ կառավարության № 1363-Ա որոշում, 4.8 կետ:</w:t>
      </w:r>
    </w:p>
    <w:p w:rsidR="00CC77DA" w:rsidRDefault="00CC77DA" w:rsidP="00CC77DA">
      <w:pPr>
        <w:pStyle w:val="NormalWeb"/>
        <w:numPr>
          <w:ilvl w:val="0"/>
          <w:numId w:val="1"/>
        </w:numPr>
        <w:spacing w:before="0" w:beforeAutospacing="0" w:after="0" w:afterAutospacing="0" w:line="360" w:lineRule="auto"/>
        <w:jc w:val="both"/>
        <w:rPr>
          <w:rFonts w:ascii="GHEA Grapalat" w:hAnsi="GHEA Grapalat" w:cs="Sylfaen"/>
          <w:lang w:val="ro-RO"/>
        </w:rPr>
      </w:pPr>
      <w:r>
        <w:rPr>
          <w:rFonts w:ascii="GHEA Grapalat" w:hAnsi="GHEA Grapalat" w:cs="Sylfaen"/>
          <w:lang w:val="hy-AM"/>
        </w:rPr>
        <w:t>Կառավարությունը միջազգային մրցասպարեզում մարզական նվաճումներ գրանցելու համար խրախուսելու է մարզական բարձր արդյունքները և աջակցելու մարզական ֆեդերացիաների գործունեությանը։</w:t>
      </w:r>
    </w:p>
    <w:p w:rsidR="00CC77DA" w:rsidRDefault="00CC77DA" w:rsidP="00CC77DA">
      <w:pPr>
        <w:pStyle w:val="NormalWeb"/>
        <w:numPr>
          <w:ilvl w:val="0"/>
          <w:numId w:val="1"/>
        </w:numPr>
        <w:spacing w:before="0" w:beforeAutospacing="0" w:after="0" w:afterAutospacing="0" w:line="360" w:lineRule="auto"/>
        <w:jc w:val="both"/>
        <w:rPr>
          <w:rFonts w:ascii="GHEA Grapalat" w:hAnsi="GHEA Grapalat" w:cs="Sylfaen"/>
          <w:lang w:val="ro-RO"/>
        </w:rPr>
      </w:pPr>
      <w:r>
        <w:rPr>
          <w:rFonts w:ascii="GHEA Grapalat" w:hAnsi="GHEA Grapalat" w:cs="Sylfaen"/>
          <w:lang w:val="hy-AM"/>
        </w:rPr>
        <w:t xml:space="preserve">Հայաստանի Հանրապետության կառավարությունը աջակցելու է </w:t>
      </w:r>
      <w:r>
        <w:rPr>
          <w:rFonts w:ascii="MS Mincho" w:eastAsia="MS Mincho" w:hAnsi="MS Mincho" w:cs="MS Mincho" w:hint="eastAsia"/>
          <w:lang w:val="hy-AM"/>
        </w:rPr>
        <w:t>․․․</w:t>
      </w:r>
      <w:r>
        <w:rPr>
          <w:rFonts w:ascii="GHEA Grapalat" w:hAnsi="GHEA Grapalat" w:cs="Sylfaen"/>
          <w:lang w:val="hy-AM"/>
        </w:rPr>
        <w:t xml:space="preserve">Հայաստանի մարզական հեղինակության բարձրացմանն ուղղված միջազգային մարզական այլ </w:t>
      </w:r>
      <w:r>
        <w:rPr>
          <w:rFonts w:ascii="GHEA Grapalat" w:hAnsi="GHEA Grapalat" w:cs="Sylfaen"/>
          <w:lang w:val="hy-AM"/>
        </w:rPr>
        <w:lastRenderedPageBreak/>
        <w:t>միջոցառումներին Հայաստանի Հանրապետության մարզիկների մասնակցությանը։</w:t>
      </w:r>
    </w:p>
    <w:p w:rsidR="00CC77DA" w:rsidRDefault="00CC77DA" w:rsidP="00CC77DA">
      <w:pPr>
        <w:pStyle w:val="NormalWeb"/>
        <w:spacing w:before="0" w:beforeAutospacing="0" w:after="0" w:afterAutospacing="0" w:line="360" w:lineRule="auto"/>
        <w:ind w:firstLine="720"/>
        <w:jc w:val="both"/>
        <w:rPr>
          <w:rFonts w:ascii="GHEA Grapalat" w:hAnsi="GHEA Grapalat" w:cs="Sylfaen"/>
          <w:b/>
          <w:lang w:val="hy-AM"/>
        </w:rPr>
      </w:pPr>
      <w:r>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CC77DA" w:rsidRDefault="00CC77DA" w:rsidP="00CC77DA">
      <w:pPr>
        <w:spacing w:line="360" w:lineRule="auto"/>
        <w:ind w:firstLine="720"/>
        <w:jc w:val="both"/>
        <w:rPr>
          <w:rFonts w:ascii="GHEA Grapalat" w:hAnsi="GHEA Grapalat" w:cs="Sylfaen"/>
          <w:lang w:val="ro-RO"/>
        </w:rPr>
      </w:pPr>
      <w:r>
        <w:rPr>
          <w:rFonts w:ascii="GHEA Grapalat" w:hAnsi="GHEA Grapalat" w:cs="Sylfaen"/>
          <w:lang w:val="ro-RO"/>
        </w:rPr>
        <w:t>1. Այլ իրավական ակտերում փոփոխությունների և/կամ լրացումների անհրաժեշտությունը.</w:t>
      </w:r>
    </w:p>
    <w:p w:rsidR="00CC77DA" w:rsidRDefault="00CC77DA" w:rsidP="00CC77DA">
      <w:pPr>
        <w:spacing w:line="360" w:lineRule="auto"/>
        <w:ind w:firstLine="720"/>
        <w:jc w:val="both"/>
        <w:rPr>
          <w:rFonts w:ascii="GHEA Grapalat" w:hAnsi="GHEA Grapalat" w:cs="Sylfaen"/>
          <w:u w:val="single"/>
          <w:lang w:val="ro-RO"/>
        </w:rPr>
      </w:pPr>
      <w:r>
        <w:rPr>
          <w:rFonts w:ascii="GHEA Grapalat" w:hAnsi="GHEA Grapalat" w:cs="Sylfaen"/>
          <w:u w:val="single"/>
          <w:lang w:val="ro-RO"/>
        </w:rPr>
        <w:t>Չի առաջացնում:</w:t>
      </w:r>
    </w:p>
    <w:p w:rsidR="00CC77DA" w:rsidRDefault="00CC77DA" w:rsidP="00CC77DA">
      <w:pPr>
        <w:spacing w:line="360" w:lineRule="auto"/>
        <w:jc w:val="both"/>
        <w:rPr>
          <w:rFonts w:ascii="GHEA Grapalat" w:hAnsi="GHEA Grapalat"/>
          <w:lang w:val="hy-AM"/>
        </w:rPr>
      </w:pPr>
      <w:r>
        <w:rPr>
          <w:rFonts w:ascii="GHEA Grapalat" w:hAnsi="GHEA Grapalat"/>
          <w:lang w:val="ro-RO"/>
        </w:rPr>
        <w:t>2</w:t>
      </w:r>
      <w:r>
        <w:rPr>
          <w:rFonts w:ascii="GHEA Grapalat" w:hAnsi="GHEA Grapalat"/>
          <w:lang w:val="hy-AM"/>
        </w:rPr>
        <w:t xml:space="preserve">. </w:t>
      </w:r>
      <w:r>
        <w:rPr>
          <w:rFonts w:ascii="GHEA Grapalat" w:hAnsi="GHEA Grapalat"/>
          <w:lang w:val="ro-RO"/>
        </w:rPr>
        <w:t>Միջազգային պայմանագրերով ստանձնած պարտավորությունների հետ համապատասխանությունը.</w:t>
      </w:r>
    </w:p>
    <w:p w:rsidR="00CC77DA" w:rsidRDefault="00CC77DA" w:rsidP="00CC77DA">
      <w:pPr>
        <w:spacing w:line="360" w:lineRule="auto"/>
        <w:jc w:val="both"/>
        <w:rPr>
          <w:rFonts w:ascii="GHEA Grapalat" w:hAnsi="GHEA Grapalat"/>
          <w:lang w:val="ro-RO"/>
        </w:rPr>
      </w:pPr>
      <w:r>
        <w:rPr>
          <w:rFonts w:ascii="GHEA Grapalat" w:hAnsi="GHEA Grapalat"/>
          <w:u w:val="single"/>
          <w:lang w:val="ro-RO"/>
        </w:rPr>
        <w:t>Համապատասխանում է</w:t>
      </w:r>
      <w:r>
        <w:rPr>
          <w:rFonts w:ascii="GHEA Grapalat" w:hAnsi="GHEA Grapalat" w:cs="Times Armenian"/>
          <w:u w:val="single"/>
          <w:lang w:val="ro-RO"/>
        </w:rPr>
        <w:t>:</w:t>
      </w:r>
    </w:p>
    <w:p w:rsidR="00CC77DA" w:rsidRDefault="00CC77DA" w:rsidP="00CC77DA">
      <w:pPr>
        <w:spacing w:line="360" w:lineRule="auto"/>
        <w:ind w:firstLine="720"/>
        <w:jc w:val="both"/>
        <w:rPr>
          <w:rFonts w:ascii="GHEA Grapalat" w:hAnsi="GHEA Grapalat" w:cs="Sylfaen"/>
          <w:lang w:val="hy-AM" w:eastAsia="en-US"/>
        </w:rPr>
      </w:pPr>
      <w:r>
        <w:rPr>
          <w:rFonts w:ascii="GHEA Grapalat" w:hAnsi="GHEA Grapalat" w:cs="Sylfaen"/>
          <w:b/>
          <w:lang w:val="hy-AM" w:eastAsia="en-US"/>
        </w:rPr>
        <w:t>Այլտեղեկություններ.</w:t>
      </w:r>
      <w:r w:rsidR="00D51871">
        <w:rPr>
          <w:rFonts w:ascii="GHEA Grapalat" w:hAnsi="GHEA Grapalat" w:cs="Sylfaen"/>
          <w:b/>
          <w:lang w:val="en-US" w:eastAsia="en-US"/>
        </w:rPr>
        <w:t xml:space="preserve">                                                                                          </w:t>
      </w:r>
      <w:r>
        <w:rPr>
          <w:rFonts w:ascii="GHEA Grapalat" w:hAnsi="GHEA Grapalat" w:cs="Sylfaen"/>
          <w:lang w:val="hy-AM" w:eastAsia="en-US"/>
        </w:rPr>
        <w:t xml:space="preserve">       </w:t>
      </w:r>
      <w:r w:rsidR="00D51871">
        <w:rPr>
          <w:rFonts w:ascii="GHEA Grapalat" w:hAnsi="GHEA Grapalat" w:cs="Sylfaen"/>
          <w:lang w:val="en-US" w:eastAsia="en-US"/>
        </w:rPr>
        <w:t xml:space="preserve">           </w:t>
      </w:r>
      <w:r>
        <w:rPr>
          <w:rFonts w:ascii="GHEA Grapalat" w:hAnsi="GHEA Grapalat" w:cs="Sylfaen"/>
          <w:lang w:val="hy-AM" w:eastAsia="en-US"/>
        </w:rPr>
        <w:t>Չկան:</w:t>
      </w:r>
    </w:p>
    <w:p w:rsidR="00CC77DA" w:rsidRDefault="00CC77DA" w:rsidP="00CC77DA">
      <w:pPr>
        <w:pStyle w:val="1"/>
        <w:spacing w:line="360" w:lineRule="auto"/>
        <w:rPr>
          <w:rFonts w:ascii="GHEA Grapalat" w:hAnsi="GHEA Grapalat" w:cs="Sylfaen"/>
          <w:b/>
          <w:sz w:val="24"/>
          <w:szCs w:val="24"/>
          <w:lang w:val="hy-AM"/>
        </w:rPr>
      </w:pPr>
    </w:p>
    <w:p w:rsidR="00E63D8B" w:rsidRPr="00CC77DA" w:rsidRDefault="00E63D8B">
      <w:pPr>
        <w:rPr>
          <w:lang w:val="hy-AM"/>
        </w:rPr>
      </w:pPr>
    </w:p>
    <w:sectPr w:rsidR="00E63D8B" w:rsidRPr="00CC77DA" w:rsidSect="00D51871">
      <w:pgSz w:w="12240" w:h="15840"/>
      <w:pgMar w:top="630" w:right="1080" w:bottom="45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77DA"/>
    <w:rsid w:val="0007650B"/>
    <w:rsid w:val="000A2D78"/>
    <w:rsid w:val="000E3495"/>
    <w:rsid w:val="0022087E"/>
    <w:rsid w:val="002F1BEB"/>
    <w:rsid w:val="00327EA8"/>
    <w:rsid w:val="00340A78"/>
    <w:rsid w:val="003A421E"/>
    <w:rsid w:val="003F4349"/>
    <w:rsid w:val="004309F0"/>
    <w:rsid w:val="004523C4"/>
    <w:rsid w:val="0045452E"/>
    <w:rsid w:val="0048125D"/>
    <w:rsid w:val="004B0C61"/>
    <w:rsid w:val="00601323"/>
    <w:rsid w:val="00711581"/>
    <w:rsid w:val="00727DB3"/>
    <w:rsid w:val="007B38BC"/>
    <w:rsid w:val="00806718"/>
    <w:rsid w:val="00945BDA"/>
    <w:rsid w:val="00957666"/>
    <w:rsid w:val="00961C47"/>
    <w:rsid w:val="009E71F9"/>
    <w:rsid w:val="00A055C4"/>
    <w:rsid w:val="00A072E8"/>
    <w:rsid w:val="00A7770E"/>
    <w:rsid w:val="00AA0C33"/>
    <w:rsid w:val="00AB53D1"/>
    <w:rsid w:val="00AC2711"/>
    <w:rsid w:val="00AC58F0"/>
    <w:rsid w:val="00B30345"/>
    <w:rsid w:val="00B633E1"/>
    <w:rsid w:val="00BA7C9A"/>
    <w:rsid w:val="00BB0F3A"/>
    <w:rsid w:val="00BB205F"/>
    <w:rsid w:val="00C0458C"/>
    <w:rsid w:val="00C35192"/>
    <w:rsid w:val="00CA0843"/>
    <w:rsid w:val="00CC2F1E"/>
    <w:rsid w:val="00CC77DA"/>
    <w:rsid w:val="00D51871"/>
    <w:rsid w:val="00D66A00"/>
    <w:rsid w:val="00DE3058"/>
    <w:rsid w:val="00DE7B9B"/>
    <w:rsid w:val="00E045F4"/>
    <w:rsid w:val="00E20B6D"/>
    <w:rsid w:val="00E345F4"/>
    <w:rsid w:val="00E63D8B"/>
    <w:rsid w:val="00F063FB"/>
    <w:rsid w:val="00FA7C70"/>
    <w:rsid w:val="00FC1827"/>
    <w:rsid w:val="00FC3371"/>
    <w:rsid w:val="00FF66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1"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77DA"/>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semiHidden/>
    <w:locked/>
    <w:rsid w:val="00CC77DA"/>
    <w:rPr>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semiHidden/>
    <w:unhideWhenUsed/>
    <w:qFormat/>
    <w:rsid w:val="00CC77DA"/>
    <w:pPr>
      <w:spacing w:before="100" w:beforeAutospacing="1" w:after="100" w:afterAutospacing="1"/>
    </w:pPr>
    <w:rPr>
      <w:rFonts w:asciiTheme="minorHAnsi" w:eastAsiaTheme="minorHAnsi" w:hAnsiTheme="minorHAnsi" w:cstheme="minorBidi"/>
      <w:lang w:val="en-US" w:eastAsia="en-US"/>
    </w:rPr>
  </w:style>
  <w:style w:type="paragraph" w:customStyle="1" w:styleId="ListParagraph1">
    <w:name w:val="List Paragraph1"/>
    <w:basedOn w:val="Normal"/>
    <w:uiPriority w:val="1"/>
    <w:qFormat/>
    <w:rsid w:val="00CC77DA"/>
    <w:pPr>
      <w:spacing w:after="200" w:line="276" w:lineRule="auto"/>
      <w:ind w:left="720"/>
      <w:contextualSpacing/>
    </w:pPr>
    <w:rPr>
      <w:rFonts w:ascii="Calibri" w:hAnsi="Calibri"/>
      <w:sz w:val="22"/>
      <w:szCs w:val="22"/>
    </w:rPr>
  </w:style>
  <w:style w:type="paragraph" w:customStyle="1" w:styleId="1">
    <w:name w:val="Без интервала1"/>
    <w:uiPriority w:val="1"/>
    <w:qFormat/>
    <w:rsid w:val="00CC77DA"/>
    <w:pPr>
      <w:spacing w:after="0" w:line="240" w:lineRule="auto"/>
    </w:pPr>
    <w:rPr>
      <w:rFonts w:ascii="Calibri" w:eastAsia="Times New Roman" w:hAnsi="Calibri" w:cs="Times New Roman"/>
    </w:rPr>
  </w:style>
  <w:style w:type="character" w:styleId="Hyperlink">
    <w:name w:val="Hyperlink"/>
    <w:rsid w:val="004523C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1"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77DA"/>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semiHidden/>
    <w:locked/>
    <w:rsid w:val="00CC77DA"/>
    <w:rPr>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semiHidden/>
    <w:unhideWhenUsed/>
    <w:qFormat/>
    <w:rsid w:val="00CC77DA"/>
    <w:pPr>
      <w:spacing w:before="100" w:beforeAutospacing="1" w:after="100" w:afterAutospacing="1"/>
    </w:pPr>
    <w:rPr>
      <w:rFonts w:asciiTheme="minorHAnsi" w:eastAsiaTheme="minorHAnsi" w:hAnsiTheme="minorHAnsi" w:cstheme="minorBidi"/>
      <w:lang w:val="en-US" w:eastAsia="en-US"/>
    </w:rPr>
  </w:style>
  <w:style w:type="paragraph" w:customStyle="1" w:styleId="ListParagraph1">
    <w:name w:val="List Paragraph1"/>
    <w:basedOn w:val="Normal"/>
    <w:uiPriority w:val="1"/>
    <w:qFormat/>
    <w:rsid w:val="00CC77DA"/>
    <w:pPr>
      <w:spacing w:after="200" w:line="276" w:lineRule="auto"/>
      <w:ind w:left="720"/>
      <w:contextualSpacing/>
    </w:pPr>
    <w:rPr>
      <w:rFonts w:ascii="Calibri" w:hAnsi="Calibri"/>
      <w:sz w:val="22"/>
      <w:szCs w:val="22"/>
    </w:rPr>
  </w:style>
  <w:style w:type="paragraph" w:customStyle="1" w:styleId="1">
    <w:name w:val="Без интервала1"/>
    <w:uiPriority w:val="1"/>
    <w:qFormat/>
    <w:rsid w:val="00CC77DA"/>
    <w:pPr>
      <w:spacing w:after="0" w:line="240" w:lineRule="auto"/>
    </w:pPr>
    <w:rPr>
      <w:rFonts w:ascii="Calibri" w:eastAsia="Times New Roman" w:hAnsi="Calibri" w:cs="Times New Roman"/>
    </w:rPr>
  </w:style>
  <w:style w:type="character" w:styleId="Hyperlink">
    <w:name w:val="Hyperlink"/>
    <w:rsid w:val="004523C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4538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3</Pages>
  <Words>610</Words>
  <Characters>3478</Characters>
  <Application>Microsoft Office Word</Application>
  <DocSecurity>0</DocSecurity>
  <Lines>28</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https://mul2.gov.am/tasks/715190/oneclick/Himnavorum (5) (1) (2).docx?token=7effcc2c87a68676fda2bc2a32a12c97</cp:keywords>
  <cp:lastModifiedBy>L.Tazayan</cp:lastModifiedBy>
  <cp:revision>32</cp:revision>
  <dcterms:created xsi:type="dcterms:W3CDTF">2022-11-11T07:33:00Z</dcterms:created>
  <dcterms:modified xsi:type="dcterms:W3CDTF">2022-11-28T13:37:00Z</dcterms:modified>
</cp:coreProperties>
</file>