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Pr="00CF73AA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3E6414">
      <w:pPr>
        <w:shd w:val="clear" w:color="auto" w:fill="FFFFFF"/>
        <w:spacing w:after="120" w:line="24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3E6414" w:rsidRPr="003E641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ՓՈՓՈԽՈՒԹՅՈՒՆՆԵՐ</w:t>
      </w:r>
      <w:r w:rsidR="004C443A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ԵՎ </w:t>
      </w:r>
      <w:r w:rsidR="003E6414" w:rsidRPr="003E641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2021 ԹՎԱԿԱՆԻ ԴԵԿՏԵՄԲԵՐԻ 23-Ի N 2121-Ն ՈՐՈՇՄԱՆ ՄԵՋ ՓՈՓՈԽՈՒԹՅՈՒՆՆԵՐ</w:t>
      </w:r>
      <w:r w:rsidR="004C443A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="0078341C">
        <w:rPr>
          <w:rFonts w:ascii="GHEA Grapalat" w:eastAsia="Calibri" w:hAnsi="GHEA Grapalat"/>
          <w:b/>
          <w:bCs/>
          <w:sz w:val="24"/>
          <w:szCs w:val="24"/>
          <w:lang w:val="hy-AM"/>
        </w:rPr>
        <w:t>ԿԱՏԱՐԵԼ</w:t>
      </w:r>
      <w:r w:rsidR="004C443A">
        <w:rPr>
          <w:rFonts w:ascii="GHEA Grapalat" w:eastAsia="Calibri" w:hAnsi="GHEA Grapalat"/>
          <w:b/>
          <w:bCs/>
          <w:sz w:val="24"/>
          <w:szCs w:val="24"/>
          <w:lang w:val="af-ZA"/>
        </w:rPr>
        <w:t>ՈՒ</w:t>
      </w:r>
      <w:r w:rsidR="003E6414" w:rsidRPr="003E641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5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741"/>
        <w:gridCol w:w="3771"/>
      </w:tblGrid>
      <w:tr w:rsidR="008406C6" w:rsidRPr="00043A39" w:rsidTr="00AF03E4">
        <w:trPr>
          <w:tblCellSpacing w:w="0" w:type="dxa"/>
          <w:jc w:val="center"/>
        </w:trPr>
        <w:tc>
          <w:tcPr>
            <w:tcW w:w="7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865F59" w:rsidP="009672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05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96723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E736B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2022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AF03E4">
        <w:trPr>
          <w:tblCellSpacing w:w="0" w:type="dxa"/>
          <w:jc w:val="center"/>
        </w:trPr>
        <w:tc>
          <w:tcPr>
            <w:tcW w:w="7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276F00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76F0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№ </w:t>
            </w:r>
            <w:r w:rsidR="00865F59" w:rsidRPr="00865F5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01/9-2/21239-2022</w:t>
            </w:r>
          </w:p>
        </w:tc>
      </w:tr>
      <w:tr w:rsidR="0074621B" w:rsidRPr="0078341C" w:rsidTr="00AF03E4">
        <w:trPr>
          <w:tblCellSpacing w:w="0" w:type="dxa"/>
          <w:jc w:val="center"/>
        </w:trPr>
        <w:tc>
          <w:tcPr>
            <w:tcW w:w="7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1. Նախագծով նախատեսվում է 1022 ծրագրի 12009 ՀՀ-ում հողօգտագործողներին մատչելի գներով ազոտական, ֆոսֆորական և կալիումական պարարտանյութերի ձեռքբերմանն աջակցություն միջոցառմանը լրացուցիչ հատկացնել 19,008.0 հազ. դրամ: Այս կապակցությամբ հարկ է նշել, որ Ֆինանսատնտեսական նախարարական կոմիտեի 06.04.2022թ. նիստի N ԿԱ/96-2022 արձանագրության 9-րդ կետով որոշվել է պարարտանյութի գնի սուբսիդավորման համար անհաժեշտ գումարի հատկացման նախագծերը մշակելիս հիմք ընդունել Պետական եկամուտների կոմիտեի կողմից տրամադրվելիք մաքսային սահմանում փաստացի հայտարարագրված և ՀՀ ներմուծված խմբաքանակի ծավալը: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հիմնավորմամբ ներկայացվել է, որ ՀՀ պետական եկամուտների կոմիտեից 10.06.2022թ. դրությամբ ստացված օպերատիվ տվյալների համաձայն (վաճառքն իրականացնելու ժամկետը 2022 թվականի հունիսի 15-ն էր) ՀՀ է ներկրվել 30,000 տոննայից ավելի պարարտանյութ, իսկ համայնքների կողմից ներկայացված ստույգ տեղեկատվության համաձայն մատակարարված պարարտանյութի քանակը կազմում է 20,501.55 տոննա։ Լրացուցիչ անհարժեշտ է ևս 19,008.0 հազ. դրամ՝ 105,6 տոննա մատակարարված պարարտանյութի սուբսիդավորում հատկացնելու համար։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Սակայն Ձեր 11.10.2022թ. N 01/16151-2022 գրությամբ ներկայացված համապատասխան վերաբաշխման նախագծի հիմնավորմամբ ներկայացվել էր, որ Պետական եկամուտների կոմիտեից 10.06.2022թ. դրությամբ ստացված օպերատիվ տվյալների hամաձայն (վաճառքն իրականացնելու ժամկետը 2022 թվականի հունիսի 15-ն էր) ՀՀ է ներկրվել 20,400 տոննա գյուղատնտեսական նշանակության պարարտանյութ, իսկ մատակարարներից ստացված օպերատիվ տվյալների համաձայն՝ 20,395.85 տոննա մատակարարվել է տնտեսավարողներին: Մինչդեռ ըստ համայնքների կողմից ներկայացված ստույգ տեղեկատվության մատակարարված պարարտանյութի քանակը կազմում է 20,501.55 տոննա։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հայտնում ենք, որ բացահայտման կարիք ունեն վերը նշված հիմնավորումների միջև առկա անհամապատասխանությունները, մասնավորապես՝ միևնույն օրվա 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դրությամբ (10.06.2022թ.) Պետական եկամուտների կոմիտեի կողմից ներկայացված օպերատիվ տվյալների մասով:</w:t>
            </w:r>
          </w:p>
          <w:p w:rsid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Նախագծով ներկայացված նվազեցումները (այդ թվում՝ ՀՀ կառավարության համաֆինանսավորման միջոցների մասով) հնարավոր չէ կատարել՝ Նախագծում ներառված ծախսային միջոցառումների՝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պատճառով: </w:t>
            </w:r>
          </w:p>
          <w:p w:rsidR="00BE6ABB" w:rsidRPr="00865F59" w:rsidRDefault="00BE6ABB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ընդունումը կհանգեցնի «ՀՀ 2022 թվականի պետական բյուջեի մասին» օրենքով նախատեսված «ՀՀ կառավարության պահուստային ֆոնդ» ծախսային ծրագրի տարեկան ճշտված չափաքանակի գերազանցմանը: Ուստի, նկատի ունենալով, որ ՀՀ կառավարության պահուստային ֆոնդը ծանրաբեռնված է ՀՀ կառավարության արդեն իսկ ընդունված որոշումներով, առաջարկում ենք Նախագիծը ներկայացնելիս անհրաժեշտ միջոցների ներգրավումը դիտարկել միայն Էկոնոմիկայի նախարարության կողմից իրականացվող միջոցառումների գծով կանխատեսվող տնտեսումների և չօգտագործվող միջոցների գծով վերաբաշխումներ իրականացնելու տարբերակով՝ ելնելով ոլորտային առաջնահերթությունից: Ինչ վերաբերվում է ՀՀ կառավարության պահուստային ֆոնդից լրացուցիչ հատկացումներին, ապա հարցին հնարավոր է անդրադառնալ մինչև տարեվերջ պահուստային ֆոնդի համալրման արդյունքում։ 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Միաժամանակ, խմբագրական առումով Նախագծի հավելվածների վերաբերյալ հայտնում ենք հետևյալը.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ab/>
              <w:t>N 1 հավելվածի Դեֆիցիտը (պակասուրդը) տողի ցուցանիշն անհրաժեշտ է ներկայացնել բացասական նշանով: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ab/>
              <w:t>N 5 հավելվածում անհրաժեշտ է ճշտել 1190 ծրագրի Աջակցություն զբոսաշրջության զարգացմանը միջոցառման դասիչը և հանել 1116 ծրագրի 11001 Գյուղատնտեսական կենդանիների պատվաստում միջոցառման ներքո ներկայացված Հատուկ նպատակային այլ նյութեր հոդվածի տողը: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ab/>
              <w:t>NN 4, 5 և 9 հավելվածներում 1187 ծրագրի 12002 Հայաստանի Հանրապետությունում խաղողի, ժամանակակից տեխնոլոգիաներով մշակվող ինտենսիվ պտղատու այգիների և հատապտղանոցների հիմնման համար վարկային տոկոսադրույքների սուբսիդավորում միջոցառման ֆինանսական ցուցանիշները համապատասխանեցնել միմյանց:</w:t>
            </w:r>
          </w:p>
          <w:p w:rsidR="00865F59" w:rsidRPr="00865F59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1187 ծրագրի 12002 Հայաստանի Հանրապետությունում խաղողի, ժամանակակից տեխնոլոգիաներով մշակվող ինտենսիվ պտղատու այգիների և հատապտղանոցների հիմնման համար վարկային տոկոսադրույքների սուբսիդավորում միջոցառման գծով ֆինանսական միջոցները ավելացնելու պարագայում N 9 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հավելվածում նախատեսվել է արդյունքային ցուցանիշների նվազեցում, ինչպես նաև չի ներկայացվել 1224 ծրագրի 12003 ՀՀ-ում աշնանացան ցորենի արտադրության խթանման նպատակով սուբսիդավորում միջոցառման գծով արդյունքային ցուցանիշների վերաբերյալ հավելվածը:</w:t>
            </w:r>
          </w:p>
          <w:p w:rsidR="0074621B" w:rsidRPr="0051647A" w:rsidRDefault="00865F59" w:rsidP="009A0DBB">
            <w:pPr>
              <w:spacing w:after="0" w:line="24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ab/>
              <w:t>1190 ծրագրի 12001 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միջոցառումներ միջոցառման 5112 -Շենքերի և շինությունների շինարարություն հոդվածի (ՀՀ կառավարության համաֆինանսավորման մասով) տարեկան մնացորդը չի բավարարում Նախագծով առաջարկվող նվազեցումը կատարելու համար: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4668" w:rsidRDefault="00C35C38" w:rsidP="009077B1">
            <w:pPr>
              <w:spacing w:line="240" w:lineRule="auto"/>
              <w:ind w:firstLine="2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6A166D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C35C38" w:rsidRDefault="00123560" w:rsidP="009077B1">
            <w:pPr>
              <w:spacing w:line="240" w:lineRule="auto"/>
              <w:ind w:firstLine="2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3560">
              <w:rPr>
                <w:rFonts w:ascii="GHEA Grapalat" w:hAnsi="GHEA Grapalat"/>
                <w:sz w:val="24"/>
                <w:szCs w:val="24"/>
                <w:lang w:val="hy-AM"/>
              </w:rPr>
              <w:t>Տրվում է պարզաբանում</w:t>
            </w:r>
            <w:r w:rsidR="006A16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ED1927" w:rsidRDefault="009077B1" w:rsidP="00341035">
            <w:pPr>
              <w:spacing w:line="240" w:lineRule="auto"/>
              <w:ind w:firstLine="2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3B7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ենք, որ </w:t>
            </w:r>
            <w:r w:rsidRPr="00865F59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կոմիտեից 10.06.2022թ. դրությամբ ստացված օպերատիվ տվյալների համաձայն (վաճառքն իրականացնելու ժամկետը 2022 թվականի հունիսի 15-ն էր) ՀՀ է ներկրվել 30,000 տոննայից ավելի պարարտանյութ</w:t>
            </w:r>
            <w:r w:rsidR="00CE3B77" w:rsidRPr="00CE3B7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որից գուղատնտեսական նշանակության՝ մեր կողմից </w:t>
            </w:r>
            <w:r w:rsidRPr="009077B1">
              <w:rPr>
                <w:rFonts w:ascii="GHEA Grapalat" w:hAnsi="GHEA Grapalat"/>
                <w:sz w:val="24"/>
                <w:szCs w:val="24"/>
                <w:lang w:val="hy-AM"/>
              </w:rPr>
              <w:t>11.10.2022թ. N 01/16151-2022 գրությամբ ներկայացված 20,400 տոննա</w:t>
            </w:r>
            <w:r w:rsidR="004926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32D16" w:rsidRPr="00E32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267B" w:rsidRPr="0049267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E32D16" w:rsidRPr="00E32D16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 է նշել, որ </w:t>
            </w:r>
            <w:r w:rsidR="0049267B" w:rsidRPr="0049267B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 ներկայացման ընթացքում ավելի </w:t>
            </w:r>
            <w:r w:rsidR="003F1CB7" w:rsidRPr="003F1CB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և վերջնական տեղեկատվություն ստացված է եղել համայնքների կողմից, ըստ որի </w:t>
            </w:r>
            <w:r w:rsidR="00757114" w:rsidRPr="0075711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մատակարարված պարարտանյութի քանակը կազմում է 20,501.55 տոննա: Ներկայումս </w:t>
            </w:r>
            <w:r w:rsidR="00757114" w:rsidRPr="00E32D16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ՊԵԿ-ի կողմից ներկայացված օպերատիվ տվյալներով </w:t>
            </w:r>
            <w:r w:rsidR="00E32D16" w:rsidRPr="00E32D1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հունիսի 15-ի դրությամբ </w:t>
            </w:r>
            <w:r w:rsidR="00341035" w:rsidRPr="003410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 ներկրվել շուրջ 25,000 տոննա </w:t>
            </w:r>
            <w:r w:rsidR="00E32D16" w:rsidRPr="00E32D1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 նշանակության պարարտանյութ</w:t>
            </w:r>
            <w:r w:rsidR="006C189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ծրագրի շրջանակներում </w:t>
            </w:r>
            <w:r w:rsidR="00521A0F" w:rsidRPr="00521A0F">
              <w:rPr>
                <w:rFonts w:ascii="GHEA Grapalat" w:hAnsi="GHEA Grapalat"/>
                <w:sz w:val="24"/>
                <w:szCs w:val="24"/>
                <w:lang w:val="hy-AM"/>
              </w:rPr>
              <w:t>տնտեսավարողներին մատակարարվել է 20,50</w:t>
            </w:r>
            <w:r w:rsidR="00521A0F">
              <w:rPr>
                <w:rFonts w:ascii="GHEA Grapalat" w:hAnsi="GHEA Grapalat"/>
                <w:sz w:val="24"/>
                <w:szCs w:val="24"/>
                <w:lang w:val="hy-AM"/>
              </w:rPr>
              <w:t>1.5</w:t>
            </w:r>
            <w:r w:rsidR="00521A0F" w:rsidRPr="00521A0F">
              <w:rPr>
                <w:rFonts w:ascii="GHEA Grapalat" w:hAnsi="GHEA Grapalat"/>
                <w:sz w:val="24"/>
                <w:szCs w:val="24"/>
                <w:lang w:val="hy-AM"/>
              </w:rPr>
              <w:t xml:space="preserve">5 </w:t>
            </w:r>
            <w:r w:rsidR="00521A0F" w:rsidRPr="00521A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տոննա:</w:t>
            </w:r>
          </w:p>
          <w:p w:rsidR="0059660D" w:rsidRDefault="0059660D" w:rsidP="00341035">
            <w:pPr>
              <w:spacing w:line="240" w:lineRule="auto"/>
              <w:ind w:firstLine="2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5C38" w:rsidRPr="00006E29" w:rsidRDefault="00ED1927" w:rsidP="0059660D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6E29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ED1927" w:rsidRDefault="00006E29" w:rsidP="0059660D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6E29">
              <w:rPr>
                <w:rFonts w:ascii="GHEA Grapalat" w:hAnsi="GHEA Grapalat"/>
                <w:sz w:val="24"/>
                <w:szCs w:val="24"/>
                <w:lang w:val="hy-AM"/>
              </w:rPr>
              <w:t>Գնումների անվանացանկում համապատասխան փոփոխություններն արդեն կատարված են, նվազեցվող գումարները պահ</w:t>
            </w:r>
            <w:r w:rsidR="0059660D" w:rsidRPr="0059660D">
              <w:rPr>
                <w:rFonts w:ascii="GHEA Grapalat" w:hAnsi="GHEA Grapalat"/>
                <w:sz w:val="24"/>
                <w:szCs w:val="24"/>
                <w:lang w:val="hy-AM"/>
              </w:rPr>
              <w:t>ուստավորված են:</w:t>
            </w:r>
          </w:p>
          <w:p w:rsidR="00BE6ABB" w:rsidRPr="00BE6ABB" w:rsidRDefault="00BE6ABB" w:rsidP="0059660D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6ABB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657F37" w:rsidRDefault="00BE6ABB" w:rsidP="00B856D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6ABB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</w:t>
            </w:r>
            <w:r w:rsidR="007D4967" w:rsidRPr="007D496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1B1757" w:rsidRPr="001B17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պահանջվող ամբողջ գումարը</w:t>
            </w:r>
            <w:r w:rsidR="007D4967" w:rsidRPr="007D49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856D9" w:rsidRPr="00B856D9">
              <w:rPr>
                <w:rFonts w:ascii="GHEA Grapalat" w:hAnsi="GHEA Grapalat"/>
                <w:sz w:val="24"/>
                <w:szCs w:val="24"/>
                <w:lang w:val="hy-AM"/>
              </w:rPr>
              <w:t>նախատեսվել է ՀՀ ԷՆ կողմից իրականացվող այլ միջոցառումների հաշվին:</w:t>
            </w:r>
          </w:p>
          <w:p w:rsidR="00657F37" w:rsidRPr="00657F37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657F37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6ABB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4C0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4C0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57F37" w:rsidRPr="00F424C0" w:rsidRDefault="00657F37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D0FAE" w:rsidRPr="00F424C0" w:rsidRDefault="007D0FAE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F23F1" w:rsidRPr="00F424C0" w:rsidRDefault="00DF23F1" w:rsidP="00657F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4C0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:rsidR="00657F37" w:rsidRPr="00E00B7C" w:rsidRDefault="00657F37" w:rsidP="00F6030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4C0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F60302" w:rsidRPr="00F424C0">
              <w:rPr>
                <w:rFonts w:ascii="GHEA Grapalat" w:hAnsi="GHEA Grapalat"/>
                <w:sz w:val="24"/>
                <w:szCs w:val="24"/>
                <w:lang w:val="hy-AM"/>
              </w:rPr>
              <w:t>իծը</w:t>
            </w:r>
            <w:r w:rsidRPr="00F42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60302" w:rsidRPr="00F424C0">
              <w:rPr>
                <w:rFonts w:ascii="GHEA Grapalat" w:hAnsi="GHEA Grapalat"/>
                <w:sz w:val="24"/>
                <w:szCs w:val="24"/>
                <w:lang w:val="hy-AM"/>
              </w:rPr>
              <w:t>սույն միջոցառման մասով լրամշակվել է</w:t>
            </w:r>
            <w:r w:rsidR="00DF23F1" w:rsidRPr="00F424C0">
              <w:rPr>
                <w:rFonts w:ascii="GHEA Grapalat" w:hAnsi="GHEA Grapalat"/>
                <w:sz w:val="24"/>
                <w:szCs w:val="24"/>
                <w:lang w:val="hy-AM"/>
              </w:rPr>
              <w:t>՝ նվազեցվող գումարները ճշգրտվել են:</w:t>
            </w:r>
          </w:p>
        </w:tc>
      </w:tr>
      <w:tr w:rsidR="007A6A58" w:rsidRPr="0078341C" w:rsidTr="00AF03E4">
        <w:trPr>
          <w:tblCellSpacing w:w="0" w:type="dxa"/>
          <w:jc w:val="center"/>
        </w:trPr>
        <w:tc>
          <w:tcPr>
            <w:tcW w:w="7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6A58" w:rsidRPr="00290B1D" w:rsidRDefault="007A6A58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6A58" w:rsidRPr="0051647A" w:rsidRDefault="007A6A58" w:rsidP="008A2842">
            <w:pPr>
              <w:tabs>
                <w:tab w:val="left" w:pos="328"/>
              </w:tabs>
              <w:ind w:left="111" w:hanging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1116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8406C6"/>
    <w:rsid w:val="00004F08"/>
    <w:rsid w:val="00006E29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80958"/>
    <w:rsid w:val="000A1025"/>
    <w:rsid w:val="000B670F"/>
    <w:rsid w:val="000C5D1E"/>
    <w:rsid w:val="000E0BA8"/>
    <w:rsid w:val="000F2E80"/>
    <w:rsid w:val="000F69C7"/>
    <w:rsid w:val="000F7A2C"/>
    <w:rsid w:val="00106065"/>
    <w:rsid w:val="00123560"/>
    <w:rsid w:val="00131E35"/>
    <w:rsid w:val="001331C4"/>
    <w:rsid w:val="001444A1"/>
    <w:rsid w:val="00155637"/>
    <w:rsid w:val="00160FCB"/>
    <w:rsid w:val="001819E8"/>
    <w:rsid w:val="0018337A"/>
    <w:rsid w:val="00192197"/>
    <w:rsid w:val="00193F9F"/>
    <w:rsid w:val="001958E0"/>
    <w:rsid w:val="001B1757"/>
    <w:rsid w:val="001B2744"/>
    <w:rsid w:val="001C4165"/>
    <w:rsid w:val="001C4ED1"/>
    <w:rsid w:val="001C5844"/>
    <w:rsid w:val="001C790C"/>
    <w:rsid w:val="001D35BE"/>
    <w:rsid w:val="001E6EBD"/>
    <w:rsid w:val="00206324"/>
    <w:rsid w:val="00206EF1"/>
    <w:rsid w:val="00211CE4"/>
    <w:rsid w:val="0022476B"/>
    <w:rsid w:val="002366E0"/>
    <w:rsid w:val="00271B45"/>
    <w:rsid w:val="00272B1E"/>
    <w:rsid w:val="00276F00"/>
    <w:rsid w:val="00283A55"/>
    <w:rsid w:val="00287DAB"/>
    <w:rsid w:val="002A51D6"/>
    <w:rsid w:val="002B3E24"/>
    <w:rsid w:val="002C2621"/>
    <w:rsid w:val="002C34C7"/>
    <w:rsid w:val="002D7833"/>
    <w:rsid w:val="002E147A"/>
    <w:rsid w:val="003034C7"/>
    <w:rsid w:val="00303529"/>
    <w:rsid w:val="003053C2"/>
    <w:rsid w:val="00315EB2"/>
    <w:rsid w:val="00336374"/>
    <w:rsid w:val="00336EC9"/>
    <w:rsid w:val="003405F5"/>
    <w:rsid w:val="0034103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1C56"/>
    <w:rsid w:val="003E6414"/>
    <w:rsid w:val="003E6C7D"/>
    <w:rsid w:val="003E6EF1"/>
    <w:rsid w:val="003F1CB7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473A"/>
    <w:rsid w:val="0049267B"/>
    <w:rsid w:val="004A1BEF"/>
    <w:rsid w:val="004C443A"/>
    <w:rsid w:val="004C605A"/>
    <w:rsid w:val="004C7767"/>
    <w:rsid w:val="004D34CC"/>
    <w:rsid w:val="004D552E"/>
    <w:rsid w:val="004F6AAF"/>
    <w:rsid w:val="00500E78"/>
    <w:rsid w:val="005045E5"/>
    <w:rsid w:val="00506412"/>
    <w:rsid w:val="0051647A"/>
    <w:rsid w:val="00521A0F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9660D"/>
    <w:rsid w:val="005A4A87"/>
    <w:rsid w:val="005B0F29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57F37"/>
    <w:rsid w:val="00661ED6"/>
    <w:rsid w:val="00662449"/>
    <w:rsid w:val="006641E4"/>
    <w:rsid w:val="00675B4C"/>
    <w:rsid w:val="00680BB6"/>
    <w:rsid w:val="0068280F"/>
    <w:rsid w:val="00684A28"/>
    <w:rsid w:val="006A166D"/>
    <w:rsid w:val="006A5E5E"/>
    <w:rsid w:val="006C189A"/>
    <w:rsid w:val="006E305D"/>
    <w:rsid w:val="006F4331"/>
    <w:rsid w:val="00706634"/>
    <w:rsid w:val="007101E0"/>
    <w:rsid w:val="00740BAA"/>
    <w:rsid w:val="0074621B"/>
    <w:rsid w:val="00752204"/>
    <w:rsid w:val="00757114"/>
    <w:rsid w:val="007657F8"/>
    <w:rsid w:val="0077534D"/>
    <w:rsid w:val="0078341C"/>
    <w:rsid w:val="007872A9"/>
    <w:rsid w:val="00791CDB"/>
    <w:rsid w:val="007A433E"/>
    <w:rsid w:val="007A6A58"/>
    <w:rsid w:val="007B38BE"/>
    <w:rsid w:val="007C246A"/>
    <w:rsid w:val="007D0FAE"/>
    <w:rsid w:val="007D4967"/>
    <w:rsid w:val="007F23FC"/>
    <w:rsid w:val="00817339"/>
    <w:rsid w:val="008406C6"/>
    <w:rsid w:val="0084361D"/>
    <w:rsid w:val="00843E01"/>
    <w:rsid w:val="00845975"/>
    <w:rsid w:val="00846D12"/>
    <w:rsid w:val="00851A42"/>
    <w:rsid w:val="00865F59"/>
    <w:rsid w:val="00867A28"/>
    <w:rsid w:val="00881383"/>
    <w:rsid w:val="00887C46"/>
    <w:rsid w:val="00894668"/>
    <w:rsid w:val="00897A95"/>
    <w:rsid w:val="008A2842"/>
    <w:rsid w:val="008C7397"/>
    <w:rsid w:val="008C785C"/>
    <w:rsid w:val="008D6F5B"/>
    <w:rsid w:val="008F3F44"/>
    <w:rsid w:val="008F77C3"/>
    <w:rsid w:val="0090625B"/>
    <w:rsid w:val="00906592"/>
    <w:rsid w:val="009077B1"/>
    <w:rsid w:val="00912576"/>
    <w:rsid w:val="0094298E"/>
    <w:rsid w:val="00943C45"/>
    <w:rsid w:val="00962788"/>
    <w:rsid w:val="00967231"/>
    <w:rsid w:val="00976AF7"/>
    <w:rsid w:val="00991957"/>
    <w:rsid w:val="009946D0"/>
    <w:rsid w:val="00997A9B"/>
    <w:rsid w:val="009A0DB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AF03E4"/>
    <w:rsid w:val="00B14729"/>
    <w:rsid w:val="00B22A40"/>
    <w:rsid w:val="00B27F79"/>
    <w:rsid w:val="00B32828"/>
    <w:rsid w:val="00B33FC0"/>
    <w:rsid w:val="00B43183"/>
    <w:rsid w:val="00B55D71"/>
    <w:rsid w:val="00B579C5"/>
    <w:rsid w:val="00B70DCC"/>
    <w:rsid w:val="00B732ED"/>
    <w:rsid w:val="00B856D9"/>
    <w:rsid w:val="00B86349"/>
    <w:rsid w:val="00BB06BE"/>
    <w:rsid w:val="00BD64BC"/>
    <w:rsid w:val="00BE3103"/>
    <w:rsid w:val="00BE6ABB"/>
    <w:rsid w:val="00BF0E07"/>
    <w:rsid w:val="00BF59DB"/>
    <w:rsid w:val="00C11A44"/>
    <w:rsid w:val="00C14275"/>
    <w:rsid w:val="00C24028"/>
    <w:rsid w:val="00C30ECF"/>
    <w:rsid w:val="00C35C38"/>
    <w:rsid w:val="00C45BFA"/>
    <w:rsid w:val="00C539FD"/>
    <w:rsid w:val="00C65E07"/>
    <w:rsid w:val="00C6677A"/>
    <w:rsid w:val="00C7366F"/>
    <w:rsid w:val="00C743E5"/>
    <w:rsid w:val="00C829CF"/>
    <w:rsid w:val="00CA2A93"/>
    <w:rsid w:val="00CE0C32"/>
    <w:rsid w:val="00CE3B77"/>
    <w:rsid w:val="00CE65C6"/>
    <w:rsid w:val="00CF2337"/>
    <w:rsid w:val="00CF4992"/>
    <w:rsid w:val="00CF73AA"/>
    <w:rsid w:val="00D14C4C"/>
    <w:rsid w:val="00D34C52"/>
    <w:rsid w:val="00D52B57"/>
    <w:rsid w:val="00D815D8"/>
    <w:rsid w:val="00D925B0"/>
    <w:rsid w:val="00D93275"/>
    <w:rsid w:val="00DA2FA3"/>
    <w:rsid w:val="00DF23F1"/>
    <w:rsid w:val="00DF36E4"/>
    <w:rsid w:val="00E00B7C"/>
    <w:rsid w:val="00E271A5"/>
    <w:rsid w:val="00E30CE1"/>
    <w:rsid w:val="00E32D16"/>
    <w:rsid w:val="00E34C46"/>
    <w:rsid w:val="00E37FDA"/>
    <w:rsid w:val="00E47132"/>
    <w:rsid w:val="00E60DF6"/>
    <w:rsid w:val="00E66FFE"/>
    <w:rsid w:val="00E736B5"/>
    <w:rsid w:val="00E96091"/>
    <w:rsid w:val="00E97E18"/>
    <w:rsid w:val="00EA2AF3"/>
    <w:rsid w:val="00EC0EE2"/>
    <w:rsid w:val="00EC690B"/>
    <w:rsid w:val="00ED1927"/>
    <w:rsid w:val="00F236B5"/>
    <w:rsid w:val="00F24C77"/>
    <w:rsid w:val="00F30E55"/>
    <w:rsid w:val="00F424C0"/>
    <w:rsid w:val="00F523E7"/>
    <w:rsid w:val="00F52F26"/>
    <w:rsid w:val="00F60302"/>
    <w:rsid w:val="00F654C5"/>
    <w:rsid w:val="00F968FF"/>
    <w:rsid w:val="00FB54C0"/>
    <w:rsid w:val="00FD0ADB"/>
    <w:rsid w:val="00FD47DC"/>
    <w:rsid w:val="00FF4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109</cp:revision>
  <dcterms:created xsi:type="dcterms:W3CDTF">2021-03-26T10:45:00Z</dcterms:created>
  <dcterms:modified xsi:type="dcterms:W3CDTF">2022-12-14T15:58:00Z</dcterms:modified>
</cp:coreProperties>
</file>