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1195" w:rsidRDefault="00E41195" w:rsidP="00E41195">
      <w:pPr>
        <w:shd w:val="clear" w:color="auto" w:fill="FFFFFF"/>
        <w:spacing w:after="0" w:line="240" w:lineRule="auto"/>
        <w:ind w:firstLine="375"/>
        <w:jc w:val="center"/>
        <w:rPr>
          <w:rFonts w:ascii="GHEA Grapalat" w:eastAsia="Times New Roman" w:hAnsi="GHEA Grapalat" w:cs="Times New Roman"/>
          <w:b/>
          <w:color w:val="000000" w:themeColor="text1"/>
          <w:sz w:val="24"/>
          <w:szCs w:val="24"/>
        </w:rPr>
      </w:pPr>
      <w:r>
        <w:rPr>
          <w:rFonts w:ascii="GHEA Grapalat" w:eastAsia="Times New Roman" w:hAnsi="GHEA Grapalat" w:cs="Times New Roman"/>
          <w:b/>
          <w:color w:val="000000" w:themeColor="text1"/>
          <w:sz w:val="24"/>
          <w:szCs w:val="24"/>
        </w:rPr>
        <w:t>ԱՄՓՈՓԱԹԵՐԹ</w:t>
      </w:r>
    </w:p>
    <w:p w:rsidR="00E41195" w:rsidRDefault="00E41195" w:rsidP="00E41195">
      <w:pPr>
        <w:shd w:val="clear" w:color="auto" w:fill="FFFFFF"/>
        <w:spacing w:after="0" w:line="240" w:lineRule="auto"/>
        <w:ind w:firstLine="375"/>
        <w:jc w:val="center"/>
        <w:rPr>
          <w:rFonts w:ascii="GHEA Grapalat" w:eastAsia="Times New Roman" w:hAnsi="GHEA Grapalat" w:cs="Times New Roman"/>
          <w:b/>
          <w:color w:val="000000" w:themeColor="text1"/>
          <w:sz w:val="24"/>
          <w:szCs w:val="24"/>
        </w:rPr>
      </w:pPr>
    </w:p>
    <w:p w:rsidR="00E41195" w:rsidRDefault="00E41195" w:rsidP="00E41195">
      <w:pPr>
        <w:pStyle w:val="NormalWeb"/>
        <w:shd w:val="clear" w:color="auto" w:fill="FFFFFF"/>
        <w:tabs>
          <w:tab w:val="left" w:pos="1080"/>
        </w:tabs>
        <w:ind w:firstLine="720"/>
        <w:jc w:val="center"/>
        <w:rPr>
          <w:rFonts w:ascii="GHEA Grapalat" w:hAnsi="GHEA Grapalat" w:cs="Calibri"/>
          <w:b/>
          <w:color w:val="000000"/>
        </w:rPr>
      </w:pPr>
      <w:r>
        <w:rPr>
          <w:rFonts w:ascii="GHEA Grapalat" w:hAnsi="GHEA Grapalat" w:cs="Sylfaen"/>
          <w:b/>
          <w:color w:val="000000" w:themeColor="text1"/>
          <w:lang w:val="hy-AM"/>
        </w:rPr>
        <w:t>«ՀԱՅԱՍՏԱՆԻ ՀԱՆՐԱՊԵՏՈՒԹՅԱՆ ԿԱՌԱՎԱՐՈՒԹՅԱՆ 2014 ԹՎԱԿԱՆԻ ՕԳՈՍՏՈՍԻ 28-Ի N 895-Ն ՈՐՈՇՄԱՆ ՄԵՋ ՓՈՓՈԽՈՒԹՅՈՒՆՆԵՐ ԵՎ ԼՐԱՑՈՒՄՆԵՐ ԿԱՏԱՐԵԼՈՒ ՄԱՍԻՆ» ՀՀ ԿԱՌԱՎԱՐՈՒԹՅԱՆ ՈՐՈՇՄԱՆ</w:t>
      </w:r>
      <w:r>
        <w:rPr>
          <w:rFonts w:ascii="GHEA Grapalat" w:hAnsi="GHEA Grapalat" w:cs="Sylfaen"/>
          <w:color w:val="000000" w:themeColor="text1"/>
          <w:lang w:val="hy-AM"/>
        </w:rPr>
        <w:t xml:space="preserve"> </w:t>
      </w:r>
      <w:r>
        <w:rPr>
          <w:rFonts w:ascii="GHEA Grapalat" w:hAnsi="GHEA Grapalat" w:cs="Sylfaen"/>
          <w:b/>
          <w:lang w:val="hy-AM"/>
        </w:rPr>
        <w:t>ՆԱԽԱԳԾԻ</w:t>
      </w:r>
    </w:p>
    <w:tbl>
      <w:tblPr>
        <w:tblStyle w:val="TableGrid"/>
        <w:tblW w:w="15570" w:type="dxa"/>
        <w:tblInd w:w="-815" w:type="dxa"/>
        <w:tblLook w:val="04A0" w:firstRow="1" w:lastRow="0" w:firstColumn="1" w:lastColumn="0" w:noHBand="0" w:noVBand="1"/>
      </w:tblPr>
      <w:tblGrid>
        <w:gridCol w:w="9720"/>
        <w:gridCol w:w="5850"/>
      </w:tblGrid>
      <w:tr w:rsidR="00E41195" w:rsidTr="00E41195">
        <w:tc>
          <w:tcPr>
            <w:tcW w:w="9720" w:type="dxa"/>
            <w:tcBorders>
              <w:top w:val="single" w:sz="4" w:space="0" w:color="auto"/>
              <w:left w:val="single" w:sz="4" w:space="0" w:color="auto"/>
              <w:bottom w:val="single" w:sz="4" w:space="0" w:color="auto"/>
              <w:right w:val="single" w:sz="4" w:space="0" w:color="auto"/>
            </w:tcBorders>
            <w:hideMark/>
          </w:tcPr>
          <w:p w:rsidR="00E41195" w:rsidRDefault="00E41195">
            <w:pPr>
              <w:spacing w:line="360" w:lineRule="auto"/>
              <w:ind w:firstLine="567"/>
              <w:jc w:val="center"/>
              <w:rPr>
                <w:rFonts w:ascii="GHEA Grapalat" w:hAnsi="GHEA Grapalat"/>
                <w:b/>
                <w:sz w:val="24"/>
                <w:szCs w:val="24"/>
                <w:lang w:val="hy-AM"/>
              </w:rPr>
            </w:pPr>
            <w:r>
              <w:rPr>
                <w:rFonts w:ascii="GHEA Grapalat" w:hAnsi="GHEA Grapalat"/>
                <w:b/>
                <w:color w:val="000000"/>
                <w:sz w:val="24"/>
                <w:szCs w:val="24"/>
                <w:shd w:val="clear" w:color="auto" w:fill="FFFFFF"/>
                <w:lang w:val="hy-AM"/>
              </w:rPr>
              <w:t>1</w:t>
            </w:r>
            <w:r>
              <w:rPr>
                <w:rFonts w:ascii="Cambria Math" w:hAnsi="Cambria Math" w:cs="Cambria Math"/>
                <w:b/>
                <w:color w:val="000000"/>
                <w:sz w:val="24"/>
                <w:szCs w:val="24"/>
                <w:shd w:val="clear" w:color="auto" w:fill="FFFFFF"/>
                <w:lang w:val="hy-AM"/>
              </w:rPr>
              <w:t>.</w:t>
            </w:r>
            <w:r>
              <w:rPr>
                <w:rFonts w:ascii="GHEA Grapalat" w:hAnsi="GHEA Grapalat"/>
                <w:b/>
                <w:color w:val="000000"/>
                <w:sz w:val="24"/>
                <w:szCs w:val="24"/>
                <w:shd w:val="clear" w:color="auto" w:fill="FFFFFF"/>
                <w:lang w:val="hy-AM"/>
              </w:rPr>
              <w:t xml:space="preserve"> </w:t>
            </w:r>
            <w:r>
              <w:rPr>
                <w:rFonts w:ascii="GHEA Grapalat" w:hAnsi="GHEA Grapalat"/>
                <w:b/>
                <w:color w:val="000000"/>
                <w:sz w:val="24"/>
                <w:szCs w:val="24"/>
                <w:shd w:val="clear" w:color="auto" w:fill="FFFFFF"/>
              </w:rPr>
              <w:t>Բարձրագույն դատական խորհուրդ</w:t>
            </w:r>
          </w:p>
        </w:tc>
        <w:tc>
          <w:tcPr>
            <w:tcW w:w="5850" w:type="dxa"/>
            <w:tcBorders>
              <w:top w:val="single" w:sz="4" w:space="0" w:color="auto"/>
              <w:left w:val="single" w:sz="4" w:space="0" w:color="auto"/>
              <w:bottom w:val="single" w:sz="4" w:space="0" w:color="auto"/>
              <w:right w:val="single" w:sz="4" w:space="0" w:color="auto"/>
            </w:tcBorders>
            <w:hideMark/>
          </w:tcPr>
          <w:p w:rsidR="00E41195" w:rsidRDefault="00E41195">
            <w:pPr>
              <w:spacing w:line="360" w:lineRule="auto"/>
              <w:jc w:val="center"/>
              <w:rPr>
                <w:rFonts w:ascii="GHEA Grapalat" w:eastAsia="Times New Roman" w:hAnsi="GHEA Grapalat" w:cs="Times New Roman"/>
                <w:b/>
                <w:i/>
                <w:color w:val="000000"/>
                <w:sz w:val="24"/>
                <w:szCs w:val="24"/>
                <w:lang w:val="hy-AM"/>
              </w:rPr>
            </w:pPr>
            <w:r>
              <w:rPr>
                <w:rFonts w:ascii="GHEA Grapalat" w:eastAsia="Times New Roman" w:hAnsi="GHEA Grapalat" w:cs="Times New Roman"/>
                <w:b/>
                <w:i/>
                <w:color w:val="000000"/>
                <w:sz w:val="24"/>
                <w:szCs w:val="24"/>
                <w:lang w:val="hy-AM"/>
              </w:rPr>
              <w:t xml:space="preserve">18.07. 2022 թ. </w:t>
            </w:r>
          </w:p>
          <w:p w:rsidR="00E41195" w:rsidRDefault="00E41195">
            <w:pPr>
              <w:spacing w:line="360" w:lineRule="auto"/>
              <w:jc w:val="center"/>
              <w:rPr>
                <w:rFonts w:ascii="GHEA Grapalat" w:eastAsia="Times New Roman" w:hAnsi="GHEA Grapalat" w:cs="Times New Roman"/>
                <w:b/>
                <w:i/>
                <w:color w:val="000000"/>
                <w:sz w:val="24"/>
                <w:szCs w:val="24"/>
                <w:lang w:val="hy-AM"/>
              </w:rPr>
            </w:pPr>
            <w:r>
              <w:rPr>
                <w:rFonts w:ascii="GHEA Grapalat" w:eastAsia="Times New Roman" w:hAnsi="GHEA Grapalat" w:cs="Times New Roman"/>
                <w:b/>
                <w:i/>
                <w:color w:val="000000"/>
                <w:sz w:val="24"/>
                <w:szCs w:val="24"/>
                <w:lang w:val="hy-AM"/>
              </w:rPr>
              <w:t>N  ԴԴ/373-22</w:t>
            </w:r>
          </w:p>
        </w:tc>
      </w:tr>
      <w:tr w:rsidR="00E41195" w:rsidTr="00E41195">
        <w:tc>
          <w:tcPr>
            <w:tcW w:w="9720" w:type="dxa"/>
            <w:tcBorders>
              <w:top w:val="single" w:sz="4" w:space="0" w:color="auto"/>
              <w:left w:val="single" w:sz="4" w:space="0" w:color="auto"/>
              <w:bottom w:val="single" w:sz="4" w:space="0" w:color="auto"/>
              <w:right w:val="single" w:sz="4" w:space="0" w:color="auto"/>
            </w:tcBorders>
            <w:hideMark/>
          </w:tcPr>
          <w:p w:rsidR="00E41195" w:rsidRDefault="00E41195">
            <w:pPr>
              <w:spacing w:line="360" w:lineRule="auto"/>
              <w:jc w:val="both"/>
              <w:rPr>
                <w:rFonts w:ascii="GHEA Grapalat" w:hAnsi="GHEA Grapalat"/>
                <w:sz w:val="24"/>
                <w:szCs w:val="24"/>
                <w:shd w:val="clear" w:color="auto" w:fill="FFFFFF"/>
                <w:lang w:val="hy-AM"/>
              </w:rPr>
            </w:pPr>
            <w:r>
              <w:rPr>
                <w:rFonts w:ascii="GHEA Grapalat" w:hAnsi="GHEA Grapalat" w:cs="Sylfaen"/>
                <w:sz w:val="24"/>
                <w:szCs w:val="24"/>
                <w:lang w:val="hy-AM"/>
              </w:rPr>
              <w:t xml:space="preserve">«Հայաստանի Հանրապետության կառավարության 2014 թվականի օգոստոսի 28-ի N 895-Ն որոշման մեջ փոփոխություններ և լրացումներ կատարելու մասին» ՀՀ կառավարության որոշման նախագիծը </w:t>
            </w:r>
            <w:r>
              <w:rPr>
                <w:rFonts w:ascii="GHEA Grapalat" w:hAnsi="GHEA Grapalat"/>
                <w:sz w:val="24"/>
                <w:szCs w:val="24"/>
                <w:lang w:val="fr-FR"/>
              </w:rPr>
              <w:t>առաջարկություններ չ</w:t>
            </w:r>
            <w:r>
              <w:rPr>
                <w:rFonts w:ascii="GHEA Grapalat" w:hAnsi="GHEA Grapalat"/>
                <w:sz w:val="24"/>
                <w:szCs w:val="24"/>
                <w:lang w:val="hy-AM"/>
              </w:rPr>
              <w:t>կան:</w:t>
            </w:r>
          </w:p>
        </w:tc>
        <w:tc>
          <w:tcPr>
            <w:tcW w:w="5850" w:type="dxa"/>
            <w:tcBorders>
              <w:top w:val="single" w:sz="4" w:space="0" w:color="auto"/>
              <w:left w:val="single" w:sz="4" w:space="0" w:color="auto"/>
              <w:bottom w:val="single" w:sz="4" w:space="0" w:color="auto"/>
              <w:right w:val="single" w:sz="4" w:space="0" w:color="auto"/>
            </w:tcBorders>
            <w:hideMark/>
          </w:tcPr>
          <w:p w:rsidR="00E41195" w:rsidRDefault="00E41195">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tc>
      </w:tr>
      <w:tr w:rsidR="00E41195" w:rsidTr="00E41195">
        <w:tc>
          <w:tcPr>
            <w:tcW w:w="9720" w:type="dxa"/>
            <w:tcBorders>
              <w:top w:val="single" w:sz="4" w:space="0" w:color="auto"/>
              <w:left w:val="single" w:sz="4" w:space="0" w:color="auto"/>
              <w:bottom w:val="single" w:sz="4" w:space="0" w:color="auto"/>
              <w:right w:val="single" w:sz="4" w:space="0" w:color="auto"/>
            </w:tcBorders>
            <w:hideMark/>
          </w:tcPr>
          <w:p w:rsidR="00E41195" w:rsidRDefault="00E41195">
            <w:pPr>
              <w:shd w:val="clear" w:color="auto" w:fill="FFFFFF"/>
              <w:tabs>
                <w:tab w:val="left" w:pos="1134"/>
              </w:tabs>
              <w:spacing w:line="360" w:lineRule="auto"/>
              <w:ind w:right="126" w:firstLine="567"/>
              <w:jc w:val="center"/>
              <w:rPr>
                <w:rFonts w:ascii="GHEA Grapalat" w:hAnsi="GHEA Grapalat"/>
                <w:b/>
                <w:color w:val="000000"/>
                <w:sz w:val="24"/>
                <w:szCs w:val="24"/>
                <w:shd w:val="clear" w:color="auto" w:fill="FFFFFF"/>
                <w:lang w:val="af-ZA"/>
              </w:rPr>
            </w:pPr>
            <w:r>
              <w:rPr>
                <w:rFonts w:ascii="GHEA Grapalat" w:hAnsi="GHEA Grapalat"/>
                <w:b/>
                <w:sz w:val="24"/>
                <w:szCs w:val="24"/>
                <w:lang w:val="hy-AM"/>
              </w:rPr>
              <w:t xml:space="preserve">2. </w:t>
            </w:r>
            <w:r>
              <w:rPr>
                <w:rFonts w:ascii="GHEA Grapalat" w:hAnsi="GHEA Grapalat" w:cs="Sylfaen"/>
                <w:b/>
                <w:sz w:val="24"/>
                <w:szCs w:val="24"/>
                <w:lang w:val="hy-AM"/>
              </w:rPr>
              <w:t xml:space="preserve">Ֆինանսների նախարարություն </w:t>
            </w:r>
          </w:p>
        </w:tc>
        <w:tc>
          <w:tcPr>
            <w:tcW w:w="5850" w:type="dxa"/>
            <w:tcBorders>
              <w:top w:val="single" w:sz="4" w:space="0" w:color="auto"/>
              <w:left w:val="single" w:sz="4" w:space="0" w:color="auto"/>
              <w:bottom w:val="single" w:sz="4" w:space="0" w:color="auto"/>
              <w:right w:val="single" w:sz="4" w:space="0" w:color="auto"/>
            </w:tcBorders>
            <w:hideMark/>
          </w:tcPr>
          <w:p w:rsidR="00E41195" w:rsidRDefault="00E41195">
            <w:pPr>
              <w:spacing w:line="360" w:lineRule="auto"/>
              <w:jc w:val="center"/>
              <w:rPr>
                <w:rFonts w:ascii="GHEA Grapalat" w:eastAsia="Times New Roman" w:hAnsi="GHEA Grapalat" w:cs="Times New Roman"/>
                <w:b/>
                <w:i/>
                <w:color w:val="000000"/>
                <w:sz w:val="24"/>
                <w:szCs w:val="24"/>
                <w:lang w:val="hy-AM"/>
              </w:rPr>
            </w:pPr>
            <w:r>
              <w:rPr>
                <w:rFonts w:ascii="GHEA Grapalat" w:eastAsia="Times New Roman" w:hAnsi="GHEA Grapalat" w:cs="Times New Roman"/>
                <w:b/>
                <w:i/>
                <w:color w:val="000000"/>
                <w:sz w:val="24"/>
                <w:szCs w:val="24"/>
                <w:lang w:val="hy-AM"/>
              </w:rPr>
              <w:t xml:space="preserve">19.07.2022 թ. </w:t>
            </w:r>
          </w:p>
          <w:p w:rsidR="00E41195" w:rsidRDefault="00E41195">
            <w:pPr>
              <w:spacing w:line="360" w:lineRule="auto"/>
              <w:jc w:val="center"/>
              <w:rPr>
                <w:rFonts w:ascii="GHEA Grapalat" w:eastAsia="Times New Roman" w:hAnsi="GHEA Grapalat" w:cs="Times New Roman"/>
                <w:b/>
                <w:color w:val="000000"/>
                <w:sz w:val="24"/>
                <w:szCs w:val="24"/>
              </w:rPr>
            </w:pPr>
            <w:r>
              <w:rPr>
                <w:rFonts w:ascii="GHEA Grapalat" w:eastAsia="Times New Roman" w:hAnsi="GHEA Grapalat" w:cs="Times New Roman"/>
                <w:b/>
                <w:i/>
                <w:color w:val="000000"/>
                <w:sz w:val="24"/>
                <w:szCs w:val="24"/>
                <w:lang w:val="hy-AM"/>
              </w:rPr>
              <w:t>N  01/8-3/12891-2022</w:t>
            </w:r>
          </w:p>
        </w:tc>
      </w:tr>
      <w:tr w:rsidR="00E41195" w:rsidTr="00E41195">
        <w:trPr>
          <w:trHeight w:val="422"/>
        </w:trPr>
        <w:tc>
          <w:tcPr>
            <w:tcW w:w="9720" w:type="dxa"/>
            <w:tcBorders>
              <w:top w:val="single" w:sz="4" w:space="0" w:color="auto"/>
              <w:left w:val="single" w:sz="4" w:space="0" w:color="auto"/>
              <w:bottom w:val="single" w:sz="4" w:space="0" w:color="auto"/>
              <w:right w:val="single" w:sz="4" w:space="0" w:color="auto"/>
            </w:tcBorders>
            <w:hideMark/>
          </w:tcPr>
          <w:p w:rsidR="00E41195" w:rsidRDefault="00E41195">
            <w:pPr>
              <w:autoSpaceDE w:val="0"/>
              <w:autoSpaceDN w:val="0"/>
              <w:adjustRightInd w:val="0"/>
              <w:spacing w:line="360" w:lineRule="auto"/>
              <w:ind w:firstLine="720"/>
              <w:jc w:val="both"/>
              <w:rPr>
                <w:rFonts w:ascii="GHEA Grapalat" w:hAnsi="GHEA Grapalat" w:cs="Sylfaen"/>
                <w:sz w:val="24"/>
                <w:szCs w:val="24"/>
                <w:lang w:val="hy-AM"/>
              </w:rPr>
            </w:pPr>
            <w:r>
              <w:rPr>
                <w:rFonts w:ascii="GHEA Grapalat" w:hAnsi="GHEA Grapalat" w:cs="Sylfaen"/>
                <w:sz w:val="24"/>
                <w:szCs w:val="24"/>
                <w:lang w:val="hy-AM"/>
              </w:rPr>
              <w:t xml:space="preserve">Ուսումնասիրելով Ձեր 06.07.2022թ. N ՄՆ/ԱԳ-1/17615-2022 գրությամբ ներկայացված «Հայաստանի Հանրապետության կառավարության 2014 թվականի օգոստոսի 28-ի N 895-Ն որոշման մեջ փոփոխություններ և լրացումներ կատարելու մասին» ՀՀ կառավարության որոշման նախագիծը, որով նախատեսվում է «Հայաստանի Հանրապետության կառավարության 2014 թվականի օգոստոսի 23-ի N 895-Ն որոշման դրույթները համապատասխանեցնել «Պաշտոնատար անձանց գործունեության ապահովման, սպասարկման և սոցիալական երաշխիքների մասին» </w:t>
            </w:r>
            <w:r>
              <w:rPr>
                <w:rFonts w:ascii="GHEA Grapalat" w:hAnsi="GHEA Grapalat" w:cs="Sylfaen"/>
                <w:sz w:val="24"/>
                <w:szCs w:val="24"/>
                <w:lang w:val="hy-AM"/>
              </w:rPr>
              <w:lastRenderedPageBreak/>
              <w:t>օրենքում փոփոխություններ և լրացումներ կատարելու մասին» 2022 թվականի մարտի 23-ի ՀՕ-78-Ն օրենքի դրույթներին, հայտնում ենք, որ դիտողություններ և առաջարկություններ չունենք:</w:t>
            </w:r>
          </w:p>
        </w:tc>
        <w:tc>
          <w:tcPr>
            <w:tcW w:w="5850" w:type="dxa"/>
            <w:tcBorders>
              <w:top w:val="single" w:sz="4" w:space="0" w:color="auto"/>
              <w:left w:val="single" w:sz="4" w:space="0" w:color="auto"/>
              <w:bottom w:val="single" w:sz="4" w:space="0" w:color="auto"/>
              <w:right w:val="single" w:sz="4" w:space="0" w:color="auto"/>
            </w:tcBorders>
          </w:tcPr>
          <w:p w:rsidR="00E41195" w:rsidRDefault="00E41195">
            <w:pPr>
              <w:tabs>
                <w:tab w:val="left" w:pos="0"/>
                <w:tab w:val="left" w:pos="10065"/>
                <w:tab w:val="left" w:pos="10206"/>
              </w:tabs>
              <w:spacing w:line="360" w:lineRule="auto"/>
              <w:jc w:val="center"/>
              <w:rPr>
                <w:rFonts w:ascii="GHEA Grapalat" w:hAnsi="GHEA Grapalat"/>
                <w:sz w:val="24"/>
                <w:szCs w:val="24"/>
                <w:lang w:val="hy-AM"/>
              </w:rPr>
            </w:pPr>
            <w:r>
              <w:rPr>
                <w:rFonts w:ascii="GHEA Grapalat" w:hAnsi="GHEA Grapalat"/>
                <w:sz w:val="24"/>
                <w:szCs w:val="24"/>
                <w:lang w:val="hy-AM"/>
              </w:rPr>
              <w:lastRenderedPageBreak/>
              <w:t>Ընդունվել է:</w:t>
            </w:r>
          </w:p>
          <w:p w:rsidR="00E41195" w:rsidRDefault="00E41195">
            <w:pPr>
              <w:spacing w:line="360" w:lineRule="auto"/>
              <w:jc w:val="both"/>
              <w:rPr>
                <w:rFonts w:ascii="GHEA Grapalat" w:eastAsia="Times New Roman" w:hAnsi="GHEA Grapalat" w:cs="Times New Roman"/>
                <w:color w:val="000000"/>
                <w:sz w:val="24"/>
                <w:szCs w:val="24"/>
                <w:lang w:val="hy-AM"/>
              </w:rPr>
            </w:pPr>
          </w:p>
        </w:tc>
      </w:tr>
      <w:tr w:rsidR="00E41195" w:rsidTr="00E41195">
        <w:tc>
          <w:tcPr>
            <w:tcW w:w="9720" w:type="dxa"/>
            <w:tcBorders>
              <w:top w:val="single" w:sz="4" w:space="0" w:color="auto"/>
              <w:left w:val="single" w:sz="4" w:space="0" w:color="auto"/>
              <w:bottom w:val="single" w:sz="4" w:space="0" w:color="auto"/>
              <w:right w:val="single" w:sz="4" w:space="0" w:color="auto"/>
            </w:tcBorders>
            <w:hideMark/>
          </w:tcPr>
          <w:p w:rsidR="00E41195" w:rsidRDefault="00E41195">
            <w:pPr>
              <w:spacing w:line="360" w:lineRule="auto"/>
              <w:ind w:firstLine="567"/>
              <w:contextualSpacing/>
              <w:jc w:val="center"/>
              <w:rPr>
                <w:rFonts w:ascii="GHEA Grapalat" w:hAnsi="GHEA Grapalat" w:cs="Arial"/>
                <w:b/>
                <w:sz w:val="24"/>
                <w:szCs w:val="24"/>
                <w:lang w:val="hy-AM"/>
              </w:rPr>
            </w:pPr>
            <w:r>
              <w:rPr>
                <w:rFonts w:ascii="GHEA Grapalat" w:hAnsi="GHEA Grapalat"/>
                <w:b/>
                <w:sz w:val="24"/>
                <w:szCs w:val="24"/>
                <w:lang w:val="hy-AM"/>
              </w:rPr>
              <w:lastRenderedPageBreak/>
              <w:t>3. ՀՀ գլխավոր դատախազություն</w:t>
            </w:r>
          </w:p>
        </w:tc>
        <w:tc>
          <w:tcPr>
            <w:tcW w:w="5850" w:type="dxa"/>
            <w:tcBorders>
              <w:top w:val="single" w:sz="4" w:space="0" w:color="auto"/>
              <w:left w:val="single" w:sz="4" w:space="0" w:color="auto"/>
              <w:bottom w:val="single" w:sz="4" w:space="0" w:color="auto"/>
              <w:right w:val="single" w:sz="4" w:space="0" w:color="auto"/>
            </w:tcBorders>
            <w:hideMark/>
          </w:tcPr>
          <w:p w:rsidR="00E41195" w:rsidRDefault="00E41195">
            <w:pPr>
              <w:spacing w:line="360" w:lineRule="auto"/>
              <w:jc w:val="center"/>
              <w:rPr>
                <w:rFonts w:ascii="GHEA Grapalat" w:eastAsia="Times New Roman" w:hAnsi="GHEA Grapalat" w:cs="Times New Roman"/>
                <w:b/>
                <w:i/>
                <w:color w:val="000000"/>
                <w:sz w:val="24"/>
                <w:szCs w:val="24"/>
                <w:lang w:val="hy-AM"/>
              </w:rPr>
            </w:pPr>
            <w:r>
              <w:rPr>
                <w:rFonts w:ascii="GHEA Grapalat" w:eastAsia="Times New Roman" w:hAnsi="GHEA Grapalat" w:cs="Times New Roman"/>
                <w:b/>
                <w:i/>
                <w:color w:val="000000"/>
                <w:sz w:val="24"/>
                <w:szCs w:val="24"/>
                <w:lang w:val="hy-AM"/>
              </w:rPr>
              <w:t xml:space="preserve">22.07.2022 թ. </w:t>
            </w:r>
          </w:p>
          <w:p w:rsidR="00E41195" w:rsidRDefault="00E41195">
            <w:pPr>
              <w:spacing w:line="36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i/>
                <w:color w:val="000000"/>
                <w:sz w:val="24"/>
                <w:szCs w:val="24"/>
                <w:lang w:val="hy-AM"/>
              </w:rPr>
              <w:t>N 02/20.2/9934-2022</w:t>
            </w:r>
          </w:p>
        </w:tc>
      </w:tr>
      <w:tr w:rsidR="00E41195" w:rsidTr="00E41195">
        <w:tc>
          <w:tcPr>
            <w:tcW w:w="9720" w:type="dxa"/>
            <w:tcBorders>
              <w:top w:val="single" w:sz="4" w:space="0" w:color="auto"/>
              <w:left w:val="single" w:sz="4" w:space="0" w:color="auto"/>
              <w:bottom w:val="single" w:sz="4" w:space="0" w:color="auto"/>
              <w:right w:val="single" w:sz="4" w:space="0" w:color="auto"/>
            </w:tcBorders>
            <w:hideMark/>
          </w:tcPr>
          <w:p w:rsidR="00E41195" w:rsidRDefault="00E41195">
            <w:pPr>
              <w:spacing w:line="360" w:lineRule="auto"/>
              <w:ind w:firstLine="851"/>
              <w:jc w:val="both"/>
              <w:rPr>
                <w:rFonts w:ascii="GHEA Grapalat" w:hAnsi="GHEA Grapalat" w:cs="Sylfaen"/>
                <w:color w:val="000000" w:themeColor="text1"/>
                <w:sz w:val="24"/>
                <w:szCs w:val="24"/>
                <w:lang w:val="hy-AM"/>
              </w:rPr>
            </w:pPr>
            <w:r>
              <w:rPr>
                <w:rFonts w:ascii="GHEA Grapalat" w:hAnsi="GHEA Grapalat" w:cs="Times New Roman"/>
                <w:color w:val="000000" w:themeColor="text1"/>
                <w:sz w:val="24"/>
                <w:szCs w:val="24"/>
                <w:lang w:val="hy-AM"/>
              </w:rPr>
              <w:t>«</w:t>
            </w:r>
            <w:r>
              <w:rPr>
                <w:rFonts w:ascii="GHEA Grapalat" w:hAnsi="GHEA Grapalat"/>
                <w:iCs/>
                <w:color w:val="000000" w:themeColor="text1"/>
                <w:sz w:val="24"/>
                <w:szCs w:val="24"/>
                <w:lang w:val="af-ZA"/>
              </w:rPr>
              <w:t xml:space="preserve">Հայաստանի Հանրապետության Կառավարության 2014 թվականի օգոստոսի 28-ի </w:t>
            </w:r>
            <w:r>
              <w:rPr>
                <w:rFonts w:ascii="GHEA Grapalat" w:hAnsi="GHEA Grapalat"/>
                <w:iCs/>
                <w:color w:val="000000" w:themeColor="text1"/>
                <w:sz w:val="24"/>
                <w:szCs w:val="24"/>
                <w:lang w:val="hy-AM"/>
              </w:rPr>
              <w:t>N 985-Ն որոշման մեջ փոփոխություններ և լրացումներ կատարելու մասին</w:t>
            </w:r>
            <w:r>
              <w:rPr>
                <w:rFonts w:ascii="GHEA Grapalat" w:hAnsi="GHEA Grapalat"/>
                <w:color w:val="000000" w:themeColor="text1"/>
                <w:sz w:val="24"/>
                <w:szCs w:val="24"/>
                <w:lang w:val="hy-AM"/>
              </w:rPr>
              <w:t>»</w:t>
            </w:r>
            <w:r>
              <w:rPr>
                <w:rFonts w:ascii="GHEA Grapalat" w:hAnsi="GHEA Grapalat"/>
                <w:iCs/>
                <w:color w:val="000000" w:themeColor="text1"/>
                <w:sz w:val="24"/>
                <w:szCs w:val="24"/>
                <w:lang w:val="hy-AM"/>
              </w:rPr>
              <w:t xml:space="preserve"> ՀՀ կառավարության որոշման (այսուհետ՝ Որոշում) նախագիծը </w:t>
            </w:r>
            <w:r>
              <w:rPr>
                <w:rFonts w:ascii="GHEA Grapalat" w:hAnsi="GHEA Grapalat"/>
                <w:iCs/>
                <w:color w:val="000000" w:themeColor="text1"/>
                <w:sz w:val="24"/>
                <w:szCs w:val="24"/>
                <w:lang w:val="af-ZA"/>
              </w:rPr>
              <w:t xml:space="preserve">(այսուհետ՝ Նախագիծ) ուսումնասիրվել է </w:t>
            </w:r>
            <w:r>
              <w:rPr>
                <w:rFonts w:ascii="GHEA Grapalat" w:hAnsi="GHEA Grapalat" w:cs="Sylfaen"/>
                <w:color w:val="000000" w:themeColor="text1"/>
                <w:sz w:val="24"/>
                <w:szCs w:val="24"/>
                <w:lang w:val="hy-AM"/>
              </w:rPr>
              <w:t>ՀՀ գլխավոր դատախազությունում, որի վերաբերյալ առկա են հետևյալ նկատառումները.</w:t>
            </w:r>
          </w:p>
          <w:p w:rsidR="00E41195" w:rsidRDefault="00E41195" w:rsidP="00E41195">
            <w:pPr>
              <w:pStyle w:val="NormalWeb"/>
              <w:numPr>
                <w:ilvl w:val="0"/>
                <w:numId w:val="5"/>
              </w:numPr>
              <w:shd w:val="clear" w:color="auto" w:fill="FFFFFF"/>
              <w:autoSpaceDE w:val="0"/>
              <w:autoSpaceDN w:val="0"/>
              <w:adjustRightInd w:val="0"/>
              <w:spacing w:before="0" w:beforeAutospacing="0" w:after="240" w:afterAutospacing="0" w:line="360" w:lineRule="auto"/>
              <w:ind w:left="0" w:firstLine="710"/>
              <w:contextualSpacing/>
              <w:jc w:val="both"/>
              <w:outlineLvl w:val="1"/>
              <w:rPr>
                <w:rFonts w:ascii="GHEA Grapalat" w:hAnsi="GHEA Grapalat"/>
                <w:color w:val="000000" w:themeColor="text1"/>
                <w:lang w:val="hy-AM"/>
              </w:rPr>
            </w:pPr>
            <w:r>
              <w:rPr>
                <w:rFonts w:ascii="GHEA Grapalat" w:hAnsi="GHEA Grapalat"/>
                <w:bCs/>
                <w:color w:val="000000" w:themeColor="text1"/>
                <w:lang w:val="hy-AM"/>
              </w:rPr>
              <w:t xml:space="preserve">Նախագծով առաջարկվող՝ Որոշման N 4 հավելվածի (կարգի) 13-րդ կետը սահմանում է. </w:t>
            </w:r>
            <w:r>
              <w:rPr>
                <w:rFonts w:ascii="GHEA Grapalat" w:hAnsi="GHEA Grapalat"/>
                <w:color w:val="000000" w:themeColor="text1"/>
                <w:lang w:val="hy-AM"/>
              </w:rPr>
              <w:t xml:space="preserve">«Դատախազի պաշտոն զբաղեցրած անձի հաշվարկային աշխատավարձի չափը որոշվում է դատախազի զբաղեցրած վերջին պաշտոնի համար մինչև 2014 թվականի հուլիսի 1-ը գործող օրենսդրությամբ սահմանված կարգով հաշվարկված աշխատավարձի (պաշտոնային դրույքաչափի և դատախազի, դատավորի, </w:t>
            </w:r>
            <w:r>
              <w:rPr>
                <w:rFonts w:ascii="GHEA Grapalat" w:hAnsi="GHEA Grapalat"/>
                <w:b/>
                <w:color w:val="000000" w:themeColor="text1"/>
                <w:lang w:val="hy-AM"/>
              </w:rPr>
              <w:t>դատախազության քննիչի</w:t>
            </w:r>
            <w:r>
              <w:rPr>
                <w:rFonts w:ascii="GHEA Grapalat" w:hAnsi="GHEA Grapalat"/>
                <w:color w:val="000000" w:themeColor="text1"/>
                <w:lang w:val="hy-AM"/>
              </w:rPr>
              <w:t xml:space="preserve"> պաշտոնում աշխատած տարիների համար տրվող հավելավճարի հանրագումարի) 90 տոկոսի չափով՝ հաշվի առնելով վերջին պաշտոնը, դասային աստիճանը և դատախազի, դատավորի, դատախազության </w:t>
            </w:r>
            <w:r>
              <w:rPr>
                <w:rFonts w:ascii="GHEA Grapalat" w:hAnsi="GHEA Grapalat"/>
                <w:color w:val="000000" w:themeColor="text1"/>
                <w:lang w:val="hy-AM"/>
              </w:rPr>
              <w:lastRenderedPageBreak/>
              <w:t>քննիչի պաշտոնում աշխատած տարիները՝ դատախազի պաշտոնից ազատվելու օրվա դրությամբ»:</w:t>
            </w:r>
          </w:p>
          <w:p w:rsidR="00E41195" w:rsidRDefault="00E41195">
            <w:pPr>
              <w:pStyle w:val="NormalWeb"/>
              <w:shd w:val="clear" w:color="auto" w:fill="FFFFFF"/>
              <w:spacing w:line="360" w:lineRule="auto"/>
              <w:ind w:firstLine="720"/>
              <w:jc w:val="both"/>
              <w:outlineLvl w:val="1"/>
              <w:rPr>
                <w:rFonts w:ascii="GHEA Grapalat" w:hAnsi="GHEA Grapalat"/>
                <w:color w:val="000000" w:themeColor="text1"/>
                <w:lang w:val="hy-AM"/>
              </w:rPr>
            </w:pPr>
            <w:r>
              <w:rPr>
                <w:rFonts w:ascii="GHEA Grapalat" w:hAnsi="GHEA Grapalat"/>
                <w:color w:val="000000" w:themeColor="text1"/>
                <w:lang w:val="hy-AM"/>
              </w:rPr>
              <w:t xml:space="preserve">Գտնում ենք, որ հիշյալ հավելվածի </w:t>
            </w:r>
            <w:r>
              <w:rPr>
                <w:rFonts w:ascii="GHEA Grapalat" w:hAnsi="GHEA Grapalat"/>
                <w:bCs/>
                <w:color w:val="000000" w:themeColor="text1"/>
                <w:lang w:val="hy-AM"/>
              </w:rPr>
              <w:t xml:space="preserve">(կարգի) </w:t>
            </w:r>
            <w:r>
              <w:rPr>
                <w:rFonts w:ascii="GHEA Grapalat" w:hAnsi="GHEA Grapalat"/>
                <w:color w:val="000000" w:themeColor="text1"/>
                <w:lang w:val="hy-AM"/>
              </w:rPr>
              <w:t>13-րդ, 16-րդ և այլ համապատասխան կետերում «</w:t>
            </w:r>
            <w:r>
              <w:rPr>
                <w:rFonts w:ascii="GHEA Grapalat" w:hAnsi="GHEA Grapalat"/>
                <w:b/>
                <w:color w:val="000000" w:themeColor="text1"/>
                <w:lang w:val="hy-AM"/>
              </w:rPr>
              <w:t>դատախազության քննիչի</w:t>
            </w:r>
            <w:r>
              <w:rPr>
                <w:rFonts w:ascii="GHEA Grapalat" w:hAnsi="GHEA Grapalat"/>
                <w:color w:val="000000" w:themeColor="text1"/>
                <w:lang w:val="hy-AM"/>
              </w:rPr>
              <w:t>» բառերը պետք է փոխարինել «</w:t>
            </w:r>
            <w:r>
              <w:rPr>
                <w:rFonts w:ascii="GHEA Grapalat" w:hAnsi="GHEA Grapalat"/>
                <w:b/>
                <w:color w:val="000000" w:themeColor="text1"/>
                <w:lang w:val="hy-AM"/>
              </w:rPr>
              <w:t>քննիչի</w:t>
            </w:r>
            <w:r>
              <w:rPr>
                <w:rFonts w:ascii="GHEA Grapalat" w:hAnsi="GHEA Grapalat"/>
                <w:color w:val="000000" w:themeColor="text1"/>
                <w:lang w:val="hy-AM"/>
              </w:rPr>
              <w:t xml:space="preserve">» բառով՝ նկատի ունենալով, որ առկա իրավակարգավորումների պայմաններում համապատասխան հաշվարկային աշխատավարձի չափը որոշելիս հաշվի չի առնվում այլ մարմիններում քննիչի պաշտոնում աշխատած տարիների ստաժը, ինչի արդյունքում խախտվում է Սահմանադրությամբ երաշխավորված հավասարության, արդարության սկզբունքերը:   </w:t>
            </w:r>
          </w:p>
          <w:p w:rsidR="00E41195" w:rsidRDefault="00E41195">
            <w:pPr>
              <w:pStyle w:val="NormalWeb"/>
              <w:shd w:val="clear" w:color="auto" w:fill="FFFFFF"/>
              <w:spacing w:line="360" w:lineRule="auto"/>
              <w:ind w:firstLine="720"/>
              <w:jc w:val="both"/>
              <w:outlineLvl w:val="1"/>
              <w:rPr>
                <w:rFonts w:ascii="GHEA Grapalat" w:hAnsi="GHEA Grapalat"/>
                <w:color w:val="000000" w:themeColor="text1"/>
                <w:shd w:val="clear" w:color="auto" w:fill="FFFFFF"/>
                <w:lang w:val="hy-AM"/>
              </w:rPr>
            </w:pPr>
            <w:r>
              <w:rPr>
                <w:rFonts w:ascii="GHEA Grapalat" w:hAnsi="GHEA Grapalat"/>
                <w:color w:val="000000" w:themeColor="text1"/>
                <w:lang w:val="hy-AM"/>
              </w:rPr>
              <w:t>Հատկանշական է, որ նույն կարգով ՀՀ հ</w:t>
            </w:r>
            <w:r>
              <w:rPr>
                <w:rFonts w:ascii="GHEA Grapalat" w:hAnsi="GHEA Grapalat"/>
                <w:color w:val="000000" w:themeColor="text1"/>
                <w:shd w:val="clear" w:color="auto" w:fill="FFFFFF"/>
                <w:lang w:val="hy-AM"/>
              </w:rPr>
              <w:t>ատուկ քննչական ծառայության ծառայողին աշխատած տարիների համար տրվող հավելման մեջ հաշվարկվում է ցանկացած քննիչի պաշտոնում աշխատած տարիների համար տրվող հավելավճարը, մինչդեռ դատախազների համար նախատեսված է միայն դատախազության քննիչի պաշտոնում աշխատած տարիների համար տրվող հավելավճարը և ոչ թե ցանկացած քննիչի պաշտոնում աշխատած ստաժը:</w:t>
            </w:r>
          </w:p>
          <w:p w:rsidR="00E41195" w:rsidRDefault="00E41195">
            <w:pPr>
              <w:pStyle w:val="NormalWeb"/>
              <w:shd w:val="clear" w:color="auto" w:fill="FFFFFF"/>
              <w:spacing w:line="360" w:lineRule="auto"/>
              <w:ind w:firstLine="720"/>
              <w:jc w:val="both"/>
              <w:outlineLvl w:val="1"/>
              <w:rPr>
                <w:rFonts w:ascii="GHEA Grapalat" w:hAnsi="GHEA Grapalat"/>
                <w:color w:val="000000" w:themeColor="text1"/>
                <w:shd w:val="clear" w:color="auto" w:fill="FFFFFF"/>
                <w:lang w:val="hy-AM"/>
              </w:rPr>
            </w:pPr>
            <w:r>
              <w:rPr>
                <w:rFonts w:ascii="GHEA Grapalat" w:hAnsi="GHEA Grapalat"/>
                <w:color w:val="000000" w:themeColor="text1"/>
                <w:lang w:val="hy-AM"/>
              </w:rPr>
              <w:t xml:space="preserve">Նման իրավակարգավորումը հակասում է նաև </w:t>
            </w:r>
            <w:r>
              <w:rPr>
                <w:rFonts w:ascii="GHEA Grapalat" w:hAnsi="GHEA Grapalat"/>
                <w:color w:val="000000" w:themeColor="text1"/>
                <w:shd w:val="clear" w:color="auto" w:fill="FFFFFF"/>
                <w:lang w:val="hy-AM"/>
              </w:rPr>
              <w:t xml:space="preserve">ՀՀ սահմանադրական դատարանի 12.03.2019 թվականի թիվ ՍԴՈ-1443 որոշման տրամաբանությանը, որում, </w:t>
            </w:r>
            <w:r>
              <w:rPr>
                <w:rFonts w:ascii="GHEA Grapalat" w:hAnsi="GHEA Grapalat"/>
                <w:color w:val="000000" w:themeColor="text1"/>
                <w:shd w:val="clear" w:color="auto" w:fill="FFFFFF"/>
                <w:lang w:val="hy-AM"/>
              </w:rPr>
              <w:lastRenderedPageBreak/>
              <w:t xml:space="preserve">քննության առարկա դարձնելով քննչական մարմինների գործունեության առանձնահատկությունները, ՀՀ սահմանադրական դատարանն արձանագրել է, որ Հայաստանի Հանրապետությունում գործող բոլոր քննչական մարմինների քննիչների կարգավիճակը, ըստ էության, նույնն է. (այդ թվում՝ դատախազության քննիչի), նրանք իրականացնում են Սահմանադրությամբ քննչական մարմիններին վերապահված գործառույթի իրականացմանն ուղղված մասնագիտական գործունեություն և որ «սոցիալական ապահովության ոլորտի վերաբերյալ օրենսդրությունն ընդհանուր առմամբ երաշխավորում է Հայաստանի Հանրապետությունում գործող </w:t>
            </w:r>
            <w:r>
              <w:rPr>
                <w:rFonts w:ascii="GHEA Grapalat" w:hAnsi="GHEA Grapalat"/>
                <w:color w:val="000000" w:themeColor="text1"/>
                <w:u w:val="single"/>
                <w:shd w:val="clear" w:color="auto" w:fill="FFFFFF"/>
                <w:lang w:val="hy-AM"/>
              </w:rPr>
              <w:t>բոլոր քննչական մարմինների</w:t>
            </w:r>
            <w:r>
              <w:rPr>
                <w:rFonts w:ascii="GHEA Grapalat" w:hAnsi="GHEA Grapalat"/>
                <w:color w:val="000000" w:themeColor="text1"/>
                <w:shd w:val="clear" w:color="auto" w:fill="FFFFFF"/>
                <w:lang w:val="hy-AM"/>
              </w:rPr>
              <w:t xml:space="preserve"> կենսաթոշակի իրավունքը»: </w:t>
            </w:r>
          </w:p>
        </w:tc>
        <w:tc>
          <w:tcPr>
            <w:tcW w:w="5850" w:type="dxa"/>
            <w:tcBorders>
              <w:top w:val="single" w:sz="4" w:space="0" w:color="auto"/>
              <w:left w:val="single" w:sz="4" w:space="0" w:color="auto"/>
              <w:bottom w:val="single" w:sz="4" w:space="0" w:color="auto"/>
              <w:right w:val="single" w:sz="4" w:space="0" w:color="auto"/>
            </w:tcBorders>
          </w:tcPr>
          <w:p w:rsidR="00E41195" w:rsidRDefault="00E41195">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Ընդունվել է։</w:t>
            </w:r>
          </w:p>
          <w:p w:rsidR="00E41195" w:rsidRDefault="00E41195">
            <w:pPr>
              <w:spacing w:line="360" w:lineRule="auto"/>
              <w:jc w:val="both"/>
              <w:rPr>
                <w:rFonts w:ascii="GHEA Grapalat" w:hAnsi="GHEA Grapalat"/>
                <w:bCs/>
                <w:color w:val="000000" w:themeColor="text1"/>
                <w:sz w:val="24"/>
                <w:szCs w:val="24"/>
                <w:lang w:val="hy-AM"/>
              </w:rPr>
            </w:pPr>
            <w:r>
              <w:rPr>
                <w:rFonts w:ascii="GHEA Grapalat" w:eastAsia="Times New Roman" w:hAnsi="GHEA Grapalat" w:cs="Times New Roman"/>
                <w:color w:val="000000"/>
                <w:sz w:val="24"/>
                <w:szCs w:val="24"/>
                <w:lang w:val="hy-AM"/>
              </w:rPr>
              <w:t xml:space="preserve">Նախագծի </w:t>
            </w:r>
            <w:r>
              <w:rPr>
                <w:rFonts w:ascii="GHEA Grapalat" w:hAnsi="GHEA Grapalat"/>
                <w:bCs/>
                <w:color w:val="000000" w:themeColor="text1"/>
                <w:sz w:val="24"/>
                <w:szCs w:val="24"/>
                <w:lang w:val="hy-AM"/>
              </w:rPr>
              <w:t>N 4 հավելվածի 13-րդ կետում «դատախազության քննիչի պաշտոնում» բառերը փոխարինվել են «քննիչի պաշտոնում» բառերով։</w:t>
            </w:r>
          </w:p>
          <w:p w:rsidR="00E41195" w:rsidRDefault="00E41195">
            <w:pPr>
              <w:spacing w:line="360" w:lineRule="auto"/>
              <w:jc w:val="both"/>
              <w:rPr>
                <w:rFonts w:ascii="GHEA Grapalat" w:eastAsia="Times New Roman" w:hAnsi="GHEA Grapalat" w:cs="Times New Roman"/>
                <w:color w:val="000000"/>
                <w:sz w:val="24"/>
                <w:szCs w:val="24"/>
                <w:lang w:val="hy-AM"/>
              </w:rPr>
            </w:pPr>
          </w:p>
        </w:tc>
      </w:tr>
      <w:tr w:rsidR="00E41195" w:rsidTr="00E41195">
        <w:tc>
          <w:tcPr>
            <w:tcW w:w="9720" w:type="dxa"/>
            <w:tcBorders>
              <w:top w:val="single" w:sz="4" w:space="0" w:color="auto"/>
              <w:left w:val="single" w:sz="4" w:space="0" w:color="auto"/>
              <w:bottom w:val="single" w:sz="4" w:space="0" w:color="auto"/>
              <w:right w:val="single" w:sz="4" w:space="0" w:color="auto"/>
            </w:tcBorders>
            <w:hideMark/>
          </w:tcPr>
          <w:p w:rsidR="00E41195" w:rsidRDefault="00E41195" w:rsidP="00E41195">
            <w:pPr>
              <w:pStyle w:val="NormalWeb"/>
              <w:numPr>
                <w:ilvl w:val="0"/>
                <w:numId w:val="5"/>
              </w:numPr>
              <w:tabs>
                <w:tab w:val="left" w:pos="1134"/>
              </w:tabs>
              <w:autoSpaceDE w:val="0"/>
              <w:autoSpaceDN w:val="0"/>
              <w:adjustRightInd w:val="0"/>
              <w:spacing w:before="0" w:beforeAutospacing="0" w:after="0" w:afterAutospacing="0" w:line="360" w:lineRule="auto"/>
              <w:ind w:left="0" w:firstLine="710"/>
              <w:contextualSpacing/>
              <w:jc w:val="both"/>
              <w:rPr>
                <w:rFonts w:ascii="GHEA Grapalat" w:hAnsi="GHEA Grapalat" w:cs="Sylfaen"/>
                <w:lang w:val="hy-AM" w:eastAsia="ru-RU"/>
              </w:rPr>
            </w:pPr>
            <w:r>
              <w:rPr>
                <w:rFonts w:ascii="GHEA Grapalat" w:hAnsi="GHEA Grapalat"/>
                <w:bCs/>
                <w:color w:val="000000" w:themeColor="text1"/>
                <w:lang w:val="hy-AM"/>
              </w:rPr>
              <w:lastRenderedPageBreak/>
              <w:t>Նախագծով առաջարկվող՝ Որոշման</w:t>
            </w:r>
            <w:r>
              <w:rPr>
                <w:rFonts w:ascii="GHEA Grapalat" w:hAnsi="GHEA Grapalat" w:cs="Sylfaen"/>
                <w:lang w:val="hy-AM"/>
              </w:rPr>
              <w:t xml:space="preserve"> N 2 հավելվածի  4-րդ կետի համաձայն՝</w:t>
            </w:r>
          </w:p>
          <w:p w:rsidR="00E41195" w:rsidRDefault="00E41195">
            <w:pPr>
              <w:shd w:val="clear" w:color="auto" w:fill="FFFFFF"/>
              <w:spacing w:line="360" w:lineRule="auto"/>
              <w:ind w:firstLine="709"/>
              <w:jc w:val="both"/>
              <w:rPr>
                <w:rFonts w:ascii="GHEA Grapalat" w:hAnsi="GHEA Grapalat" w:cs="Times New Roman"/>
                <w:color w:val="000000"/>
                <w:sz w:val="24"/>
                <w:szCs w:val="24"/>
                <w:lang w:val="hy-AM"/>
              </w:rPr>
            </w:pPr>
            <w:r>
              <w:rPr>
                <w:rFonts w:ascii="GHEA Grapalat" w:hAnsi="GHEA Grapalat" w:cs="Times New Roman"/>
                <w:color w:val="000000"/>
                <w:sz w:val="24"/>
                <w:szCs w:val="24"/>
                <w:lang w:val="hy-AM"/>
              </w:rPr>
              <w:t>«Օրենքի 2-րդ հոդվածի 1-ին մասի 9-12-րդ կետերում նշված 20 օրացուցային տարվա մասնագիտական ստաժում հաշվառվում են՝</w:t>
            </w:r>
          </w:p>
          <w:p w:rsidR="00E41195" w:rsidRDefault="00E41195">
            <w:pPr>
              <w:shd w:val="clear" w:color="auto" w:fill="FFFFFF"/>
              <w:spacing w:line="360" w:lineRule="auto"/>
              <w:ind w:firstLine="709"/>
              <w:jc w:val="both"/>
              <w:rPr>
                <w:rFonts w:ascii="GHEA Grapalat" w:hAnsi="GHEA Grapalat" w:cs="Times New Roman"/>
                <w:color w:val="000000"/>
                <w:sz w:val="24"/>
                <w:szCs w:val="24"/>
                <w:lang w:val="hy-AM"/>
              </w:rPr>
            </w:pPr>
            <w:r>
              <w:rPr>
                <w:rFonts w:ascii="GHEA Grapalat" w:hAnsi="GHEA Grapalat" w:cs="Times New Roman"/>
                <w:color w:val="000000"/>
                <w:sz w:val="24"/>
                <w:szCs w:val="24"/>
                <w:lang w:val="hy-AM"/>
              </w:rPr>
              <w:t>1) դատախազի, հակակոռուպցիոն կոմիտեում ինքնավար պաշտոն, քննչական կոմիտեում ինքնավար պաշտոն, պետական եկամուտների քննչական մարմնում ինքնավար պաշտոն զբաղեցնելու ժամանակահատվածները,</w:t>
            </w:r>
          </w:p>
          <w:p w:rsidR="00E41195" w:rsidRDefault="00E41195">
            <w:pPr>
              <w:shd w:val="clear" w:color="auto" w:fill="FFFFFF"/>
              <w:spacing w:line="360" w:lineRule="auto"/>
              <w:ind w:firstLine="709"/>
              <w:jc w:val="both"/>
              <w:rPr>
                <w:rFonts w:ascii="GHEA Grapalat" w:hAnsi="GHEA Grapalat" w:cs="Times New Roman"/>
                <w:color w:val="000000"/>
                <w:sz w:val="24"/>
                <w:szCs w:val="24"/>
                <w:lang w:val="hy-AM"/>
              </w:rPr>
            </w:pPr>
            <w:r>
              <w:rPr>
                <w:rFonts w:ascii="GHEA Grapalat" w:hAnsi="GHEA Grapalat" w:cs="Times New Roman"/>
                <w:color w:val="000000"/>
                <w:sz w:val="24"/>
                <w:szCs w:val="24"/>
                <w:lang w:val="hy-AM"/>
              </w:rPr>
              <w:t xml:space="preserve">2) մինչև 2007 թվականի դեկտեմբերի 1-ը դատախազի տեղակալի, դատախազի օգնականի, դատախազության համակարգում քննիչի, քննչական վարչության, բաժնի </w:t>
            </w:r>
            <w:r>
              <w:rPr>
                <w:rFonts w:ascii="GHEA Grapalat" w:hAnsi="GHEA Grapalat" w:cs="Times New Roman"/>
                <w:color w:val="000000"/>
                <w:sz w:val="24"/>
                <w:szCs w:val="24"/>
                <w:lang w:val="hy-AM"/>
              </w:rPr>
              <w:lastRenderedPageBreak/>
              <w:t>կամ բաժանմունքի պետի, պետի տեղակալի պաշտոն զբաղեցնելու ժամանակահատվածները.</w:t>
            </w:r>
          </w:p>
          <w:p w:rsidR="00E41195" w:rsidRDefault="00E41195">
            <w:pPr>
              <w:shd w:val="clear" w:color="auto" w:fill="FFFFFF"/>
              <w:spacing w:line="360" w:lineRule="auto"/>
              <w:ind w:firstLine="709"/>
              <w:jc w:val="both"/>
              <w:rPr>
                <w:rFonts w:ascii="GHEA Grapalat" w:hAnsi="GHEA Grapalat" w:cs="Times New Roman"/>
                <w:color w:val="000000"/>
                <w:sz w:val="24"/>
                <w:szCs w:val="24"/>
                <w:lang w:val="hy-AM"/>
              </w:rPr>
            </w:pPr>
            <w:r>
              <w:rPr>
                <w:rFonts w:ascii="GHEA Grapalat" w:hAnsi="GHEA Grapalat" w:cs="Times New Roman"/>
                <w:color w:val="000000"/>
                <w:sz w:val="24"/>
                <w:szCs w:val="24"/>
                <w:lang w:val="hy-AM"/>
              </w:rPr>
              <w:t>3) հատուկ քննչական ծառայության ծառայողի, հատուկ քննչական ծառայությունում ինքնավար պաշտոն, քննչական կոմիտեի ծառայողի պաշտոն զբաղեցնելու ժամանակահատվածները,</w:t>
            </w:r>
          </w:p>
          <w:p w:rsidR="00E41195" w:rsidRDefault="00E41195">
            <w:pPr>
              <w:shd w:val="clear" w:color="auto" w:fill="FFFFFF"/>
              <w:spacing w:line="360" w:lineRule="auto"/>
              <w:ind w:firstLine="709"/>
              <w:jc w:val="both"/>
              <w:rPr>
                <w:rFonts w:ascii="GHEA Grapalat" w:hAnsi="GHEA Grapalat" w:cs="Times New Roman"/>
                <w:color w:val="000000"/>
                <w:sz w:val="24"/>
                <w:szCs w:val="24"/>
                <w:lang w:val="hy-AM"/>
              </w:rPr>
            </w:pPr>
            <w:r>
              <w:rPr>
                <w:rFonts w:ascii="GHEA Grapalat" w:hAnsi="GHEA Grapalat" w:cs="Times New Roman"/>
                <w:color w:val="000000"/>
                <w:sz w:val="24"/>
                <w:szCs w:val="24"/>
                <w:lang w:val="hy-AM"/>
              </w:rPr>
              <w:t xml:space="preserve">4) Հայաստանի Հանրապետության ոստիկանության քննիչի, պաշտպանության բնագավառի պետական լիազոր մարմնի քննիչի, ազգային անվտանգության մարմիններում </w:t>
            </w:r>
            <w:r>
              <w:rPr>
                <w:rFonts w:ascii="GHEA Grapalat" w:hAnsi="GHEA Grapalat" w:cs="GHEA Grapalat"/>
                <w:color w:val="000000"/>
                <w:sz w:val="24"/>
                <w:szCs w:val="24"/>
                <w:lang w:val="hy-AM"/>
              </w:rPr>
              <w:t>քննիչի</w:t>
            </w:r>
            <w:r>
              <w:rPr>
                <w:rFonts w:ascii="GHEA Grapalat" w:hAnsi="GHEA Grapalat" w:cs="Times New Roman"/>
                <w:color w:val="000000"/>
                <w:sz w:val="24"/>
                <w:szCs w:val="24"/>
                <w:lang w:val="hy-AM"/>
              </w:rPr>
              <w:t>, հարկային կամ մաքսային ծառայության քննիչի (այդ թվում՝ քննչական վարչության պետի և նրա տեղակալների, բաժնի պետի և նրա տեղակալների) պաշտոն զբաղեցնելու ժամանակահատվածները։</w:t>
            </w:r>
          </w:p>
          <w:p w:rsidR="00E41195" w:rsidRDefault="00E41195">
            <w:pPr>
              <w:spacing w:line="360" w:lineRule="auto"/>
              <w:ind w:firstLine="709"/>
              <w:jc w:val="both"/>
              <w:rPr>
                <w:rFonts w:ascii="GHEA Grapalat" w:hAnsi="GHEA Grapalat" w:cs="Times New Roman"/>
                <w:color w:val="000000"/>
                <w:sz w:val="24"/>
                <w:szCs w:val="24"/>
                <w:lang w:val="hy-AM"/>
              </w:rPr>
            </w:pPr>
            <w:r>
              <w:rPr>
                <w:rFonts w:ascii="GHEA Grapalat" w:hAnsi="GHEA Grapalat" w:cs="Times New Roman"/>
                <w:color w:val="000000"/>
                <w:sz w:val="24"/>
                <w:szCs w:val="24"/>
                <w:lang w:val="hy-AM"/>
              </w:rPr>
              <w:t>4.1. Օրենքի 2-րդ հոդվածի 1-ին մասի 8-րդ կետում նշված 10 օրացուցային տարում հաշվառվում են նաև Սահմանադրական դատարանի, Հայաստանի Հանրապետության մասնակցությամբ գործող միջազգային դատարանի դատավորի, Ազգային ժողովի կողմից ընտրված Բարձրագույն դատական խորհրդի անդամի պաշտոն զբաղեցնելու ժամանակահատվածները</w:t>
            </w:r>
            <w:r>
              <w:rPr>
                <w:rFonts w:ascii="GHEA Grapalat" w:hAnsi="GHEA Grapalat"/>
                <w:color w:val="000000"/>
                <w:sz w:val="24"/>
                <w:szCs w:val="24"/>
                <w:lang w:val="hy-AM"/>
              </w:rPr>
              <w:t>»</w:t>
            </w:r>
            <w:r>
              <w:rPr>
                <w:rFonts w:ascii="GHEA Grapalat" w:hAnsi="GHEA Grapalat" w:cs="Times New Roman"/>
                <w:color w:val="000000"/>
                <w:sz w:val="24"/>
                <w:szCs w:val="24"/>
                <w:lang w:val="hy-AM"/>
              </w:rPr>
              <w:t>:</w:t>
            </w:r>
          </w:p>
          <w:p w:rsidR="00E41195" w:rsidRDefault="00E41195">
            <w:pPr>
              <w:spacing w:line="360" w:lineRule="auto"/>
              <w:ind w:firstLine="851"/>
              <w:jc w:val="both"/>
              <w:rPr>
                <w:rFonts w:ascii="GHEA Grapalat" w:hAnsi="GHEA Grapalat" w:cs="Times New Roman"/>
                <w:color w:val="000000"/>
                <w:sz w:val="24"/>
                <w:szCs w:val="24"/>
                <w:lang w:val="hy-AM"/>
              </w:rPr>
            </w:pPr>
            <w:r>
              <w:rPr>
                <w:rFonts w:ascii="GHEA Grapalat" w:hAnsi="GHEA Grapalat" w:cs="Times New Roman"/>
                <w:color w:val="000000"/>
                <w:sz w:val="24"/>
                <w:szCs w:val="24"/>
                <w:lang w:val="hy-AM"/>
              </w:rPr>
              <w:t xml:space="preserve">Որոշման նախագծի N 4 հավելվածի 9-րդ կետի համաձայն՝  </w:t>
            </w:r>
          </w:p>
          <w:p w:rsidR="00E41195" w:rsidRDefault="00E41195">
            <w:pPr>
              <w:shd w:val="clear" w:color="auto" w:fill="FFFFFF"/>
              <w:tabs>
                <w:tab w:val="left" w:pos="1080"/>
              </w:tabs>
              <w:spacing w:line="360" w:lineRule="auto"/>
              <w:ind w:firstLine="851"/>
              <w:jc w:val="both"/>
              <w:rPr>
                <w:rFonts w:ascii="GHEA Grapalat" w:eastAsiaTheme="minorEastAsia" w:hAnsi="GHEA Grapalat"/>
                <w:color w:val="000000"/>
                <w:sz w:val="24"/>
                <w:szCs w:val="24"/>
                <w:lang w:val="hy-AM"/>
              </w:rPr>
            </w:pPr>
            <w:r>
              <w:rPr>
                <w:rFonts w:ascii="GHEA Grapalat" w:hAnsi="GHEA Grapalat" w:cs="Times New Roman"/>
                <w:color w:val="000000"/>
                <w:sz w:val="24"/>
                <w:szCs w:val="24"/>
                <w:lang w:val="hy-AM"/>
              </w:rPr>
              <w:t>«</w:t>
            </w:r>
            <w:r>
              <w:rPr>
                <w:rFonts w:ascii="GHEA Grapalat" w:hAnsi="GHEA Grapalat"/>
                <w:color w:val="000000"/>
                <w:sz w:val="24"/>
                <w:szCs w:val="24"/>
                <w:lang w:val="hy-AM"/>
              </w:rPr>
              <w:t xml:space="preserve">Դատախազի, հակակոռուպցիոն կոմիտեում ինքնավար պաշտոն, պետական եկամուտների կոմիտեի քննչական մարմնում ինքնավար պաշտոն զբաղեցրած, մինչև </w:t>
            </w:r>
            <w:r>
              <w:rPr>
                <w:rFonts w:ascii="GHEA Grapalat" w:hAnsi="GHEA Grapalat"/>
                <w:color w:val="000000"/>
                <w:sz w:val="24"/>
                <w:szCs w:val="24"/>
                <w:lang w:val="hy-AM"/>
              </w:rPr>
              <w:lastRenderedPageBreak/>
              <w:t xml:space="preserve">1974 թվականի հունվարի 1-ը ծնված, 2017 թվականի հուլիսի 1-ի դրությամբ  առնվազն 20 օրացուցային տարվա մասնագիտական աշխատանքային ստաժ ունեցող անձի մասնագիտական աշխատանքային ստաժում (մասնագիտական աշխատանքային ստաժում հաշվառվող ժամանակահատվածներում) օրացուցային հաշվարկով հաշվառվում են Հայաստանի Հանրապետությունում դատախազի (մինչև 2007 թվականի դեկտեմբերի 1-ը՝ դատախազի տեղակալի, դատախազի օգնականի և դատախազության գիտաուսումնական հաստատությունների՝ դասային աստիճան շնորհված </w:t>
            </w:r>
            <w:r>
              <w:rPr>
                <w:rFonts w:ascii="GHEA Grapalat" w:hAnsi="GHEA Grapalat" w:cs="GHEA Grapalat"/>
                <w:color w:val="000000"/>
                <w:sz w:val="24"/>
                <w:szCs w:val="24"/>
                <w:lang w:val="hy-AM"/>
              </w:rPr>
              <w:t>աշխատողների), քննչական կոմիտեում ծառայողի, Հայաստանի</w:t>
            </w:r>
            <w:r>
              <w:rPr>
                <w:rFonts w:ascii="GHEA Grapalat" w:hAnsi="GHEA Grapalat"/>
                <w:color w:val="000000"/>
                <w:sz w:val="24"/>
                <w:szCs w:val="24"/>
                <w:lang w:val="hy-AM"/>
              </w:rPr>
              <w:t xml:space="preserve"> Հանրապետության ոստիկանության քննիչի, պաշտպանության բնագավառի պետական լիազոր մարմնի քննիչի, ազգային անվտանգության մարմիններում </w:t>
            </w:r>
            <w:r>
              <w:rPr>
                <w:rFonts w:ascii="GHEA Grapalat" w:hAnsi="GHEA Grapalat" w:cs="GHEA Grapalat"/>
                <w:color w:val="000000"/>
                <w:sz w:val="24"/>
                <w:szCs w:val="24"/>
                <w:lang w:val="hy-AM"/>
              </w:rPr>
              <w:t>քննիչի</w:t>
            </w:r>
            <w:r>
              <w:rPr>
                <w:rFonts w:ascii="GHEA Grapalat" w:hAnsi="GHEA Grapalat"/>
                <w:color w:val="000000"/>
                <w:sz w:val="24"/>
                <w:szCs w:val="24"/>
                <w:lang w:val="hy-AM"/>
              </w:rPr>
              <w:t xml:space="preserve">, </w:t>
            </w:r>
            <w:r>
              <w:rPr>
                <w:rFonts w:ascii="GHEA Grapalat" w:hAnsi="GHEA Grapalat" w:cs="GHEA Grapalat"/>
                <w:color w:val="000000"/>
                <w:sz w:val="24"/>
                <w:szCs w:val="24"/>
                <w:lang w:val="hy-AM"/>
              </w:rPr>
              <w:t>հարկային</w:t>
            </w:r>
            <w:r>
              <w:rPr>
                <w:rFonts w:ascii="GHEA Grapalat" w:hAnsi="GHEA Grapalat"/>
                <w:color w:val="000000"/>
                <w:sz w:val="24"/>
                <w:szCs w:val="24"/>
                <w:lang w:val="hy-AM"/>
              </w:rPr>
              <w:t xml:space="preserve"> </w:t>
            </w:r>
            <w:r>
              <w:rPr>
                <w:rFonts w:ascii="GHEA Grapalat" w:hAnsi="GHEA Grapalat" w:cs="GHEA Grapalat"/>
                <w:color w:val="000000"/>
                <w:sz w:val="24"/>
                <w:szCs w:val="24"/>
                <w:lang w:val="hy-AM"/>
              </w:rPr>
              <w:t>ծառայությունում</w:t>
            </w:r>
            <w:r>
              <w:rPr>
                <w:rFonts w:ascii="GHEA Grapalat" w:hAnsi="GHEA Grapalat"/>
                <w:color w:val="000000"/>
                <w:sz w:val="24"/>
                <w:szCs w:val="24"/>
                <w:lang w:val="hy-AM"/>
              </w:rPr>
              <w:t xml:space="preserve"> </w:t>
            </w:r>
            <w:r>
              <w:rPr>
                <w:rFonts w:ascii="GHEA Grapalat" w:hAnsi="GHEA Grapalat" w:cs="GHEA Grapalat"/>
                <w:color w:val="000000"/>
                <w:sz w:val="24"/>
                <w:szCs w:val="24"/>
                <w:lang w:val="hy-AM"/>
              </w:rPr>
              <w:t>քննիչի</w:t>
            </w:r>
            <w:r>
              <w:rPr>
                <w:rFonts w:ascii="GHEA Grapalat" w:hAnsi="GHEA Grapalat"/>
                <w:color w:val="000000"/>
                <w:sz w:val="24"/>
                <w:szCs w:val="24"/>
                <w:lang w:val="hy-AM"/>
              </w:rPr>
              <w:t xml:space="preserve">, </w:t>
            </w:r>
            <w:r>
              <w:rPr>
                <w:rFonts w:ascii="GHEA Grapalat" w:hAnsi="GHEA Grapalat" w:cs="GHEA Grapalat"/>
                <w:color w:val="000000"/>
                <w:sz w:val="24"/>
                <w:szCs w:val="24"/>
                <w:lang w:val="hy-AM"/>
              </w:rPr>
              <w:t>մաքսային</w:t>
            </w:r>
            <w:r>
              <w:rPr>
                <w:rFonts w:ascii="GHEA Grapalat" w:hAnsi="GHEA Grapalat"/>
                <w:color w:val="000000"/>
                <w:sz w:val="24"/>
                <w:szCs w:val="24"/>
                <w:lang w:val="hy-AM"/>
              </w:rPr>
              <w:t xml:space="preserve"> </w:t>
            </w:r>
            <w:r>
              <w:rPr>
                <w:rFonts w:ascii="GHEA Grapalat" w:hAnsi="GHEA Grapalat" w:cs="GHEA Grapalat"/>
                <w:color w:val="000000"/>
                <w:sz w:val="24"/>
                <w:szCs w:val="24"/>
                <w:lang w:val="hy-AM"/>
              </w:rPr>
              <w:t>ծառայությունում</w:t>
            </w:r>
            <w:r>
              <w:rPr>
                <w:rFonts w:ascii="GHEA Grapalat" w:hAnsi="GHEA Grapalat"/>
                <w:color w:val="000000"/>
                <w:sz w:val="24"/>
                <w:szCs w:val="24"/>
                <w:lang w:val="hy-AM"/>
              </w:rPr>
              <w:t xml:space="preserve"> </w:t>
            </w:r>
            <w:r>
              <w:rPr>
                <w:rFonts w:ascii="GHEA Grapalat" w:hAnsi="GHEA Grapalat" w:cs="GHEA Grapalat"/>
                <w:color w:val="000000"/>
                <w:sz w:val="24"/>
                <w:szCs w:val="24"/>
                <w:lang w:val="hy-AM"/>
              </w:rPr>
              <w:t xml:space="preserve">քննիչի, </w:t>
            </w:r>
            <w:r>
              <w:rPr>
                <w:rFonts w:ascii="GHEA Grapalat" w:hAnsi="GHEA Grapalat"/>
                <w:color w:val="000000"/>
                <w:sz w:val="24"/>
                <w:szCs w:val="24"/>
                <w:lang w:val="hy-AM"/>
              </w:rPr>
              <w:t xml:space="preserve"> </w:t>
            </w:r>
            <w:r>
              <w:rPr>
                <w:rFonts w:ascii="GHEA Grapalat" w:hAnsi="GHEA Grapalat" w:cs="GHEA Grapalat"/>
                <w:color w:val="000000"/>
                <w:sz w:val="24"/>
                <w:szCs w:val="24"/>
                <w:lang w:val="hy-AM"/>
              </w:rPr>
              <w:t>մինչև</w:t>
            </w:r>
            <w:r>
              <w:rPr>
                <w:rFonts w:ascii="GHEA Grapalat" w:hAnsi="GHEA Grapalat"/>
                <w:color w:val="000000"/>
                <w:sz w:val="24"/>
                <w:szCs w:val="24"/>
                <w:lang w:val="hy-AM"/>
              </w:rPr>
              <w:t xml:space="preserve"> 2007 </w:t>
            </w:r>
            <w:r>
              <w:rPr>
                <w:rFonts w:ascii="GHEA Grapalat" w:hAnsi="GHEA Grapalat" w:cs="GHEA Grapalat"/>
                <w:color w:val="000000"/>
                <w:sz w:val="24"/>
                <w:szCs w:val="24"/>
                <w:lang w:val="hy-AM"/>
              </w:rPr>
              <w:t>թվականի</w:t>
            </w:r>
            <w:r>
              <w:rPr>
                <w:rFonts w:ascii="GHEA Grapalat" w:hAnsi="GHEA Grapalat"/>
                <w:color w:val="000000"/>
                <w:sz w:val="24"/>
                <w:szCs w:val="24"/>
                <w:lang w:val="hy-AM"/>
              </w:rPr>
              <w:t xml:space="preserve"> </w:t>
            </w:r>
            <w:r>
              <w:rPr>
                <w:rFonts w:ascii="GHEA Grapalat" w:hAnsi="GHEA Grapalat" w:cs="GHEA Grapalat"/>
                <w:color w:val="000000"/>
                <w:sz w:val="24"/>
                <w:szCs w:val="24"/>
                <w:lang w:val="hy-AM"/>
              </w:rPr>
              <w:t>դեկտեմբերի</w:t>
            </w:r>
            <w:r>
              <w:rPr>
                <w:rFonts w:ascii="GHEA Grapalat" w:hAnsi="GHEA Grapalat"/>
                <w:color w:val="000000"/>
                <w:sz w:val="24"/>
                <w:szCs w:val="24"/>
                <w:lang w:val="hy-AM"/>
              </w:rPr>
              <w:t xml:space="preserve"> 1-</w:t>
            </w:r>
            <w:r>
              <w:rPr>
                <w:rFonts w:ascii="GHEA Grapalat" w:hAnsi="GHEA Grapalat" w:cs="GHEA Grapalat"/>
                <w:color w:val="000000"/>
                <w:sz w:val="24"/>
                <w:szCs w:val="24"/>
                <w:lang w:val="hy-AM"/>
              </w:rPr>
              <w:t>ը՝</w:t>
            </w:r>
            <w:r>
              <w:rPr>
                <w:rFonts w:ascii="GHEA Grapalat" w:hAnsi="GHEA Grapalat"/>
                <w:color w:val="000000"/>
                <w:sz w:val="24"/>
                <w:szCs w:val="24"/>
                <w:lang w:val="hy-AM"/>
              </w:rPr>
              <w:t xml:space="preserve"> </w:t>
            </w:r>
            <w:r>
              <w:rPr>
                <w:rFonts w:ascii="GHEA Grapalat" w:hAnsi="GHEA Grapalat" w:cs="GHEA Grapalat"/>
                <w:color w:val="000000"/>
                <w:sz w:val="24"/>
                <w:szCs w:val="24"/>
                <w:lang w:val="hy-AM"/>
              </w:rPr>
              <w:t>դատախազության</w:t>
            </w:r>
            <w:r>
              <w:rPr>
                <w:rFonts w:ascii="GHEA Grapalat" w:hAnsi="GHEA Grapalat"/>
                <w:color w:val="000000"/>
                <w:sz w:val="24"/>
                <w:szCs w:val="24"/>
                <w:lang w:val="hy-AM"/>
              </w:rPr>
              <w:t xml:space="preserve"> </w:t>
            </w:r>
            <w:r>
              <w:rPr>
                <w:rFonts w:ascii="GHEA Grapalat" w:hAnsi="GHEA Grapalat" w:cs="GHEA Grapalat"/>
                <w:color w:val="000000"/>
                <w:sz w:val="24"/>
                <w:szCs w:val="24"/>
                <w:lang w:val="hy-AM"/>
              </w:rPr>
              <w:t>քննիչի</w:t>
            </w:r>
            <w:r>
              <w:rPr>
                <w:rFonts w:ascii="GHEA Grapalat" w:hAnsi="GHEA Grapalat"/>
                <w:color w:val="000000"/>
                <w:sz w:val="24"/>
                <w:szCs w:val="24"/>
                <w:lang w:val="hy-AM"/>
              </w:rPr>
              <w:t xml:space="preserve">, </w:t>
            </w:r>
            <w:r>
              <w:rPr>
                <w:rFonts w:ascii="GHEA Grapalat" w:hAnsi="GHEA Grapalat" w:cs="GHEA Grapalat"/>
                <w:color w:val="000000"/>
                <w:sz w:val="24"/>
                <w:szCs w:val="24"/>
                <w:lang w:val="hy-AM"/>
              </w:rPr>
              <w:t>քննչական</w:t>
            </w:r>
            <w:r>
              <w:rPr>
                <w:rFonts w:ascii="GHEA Grapalat" w:hAnsi="GHEA Grapalat"/>
                <w:color w:val="000000"/>
                <w:sz w:val="24"/>
                <w:szCs w:val="24"/>
                <w:lang w:val="hy-AM"/>
              </w:rPr>
              <w:t xml:space="preserve"> </w:t>
            </w:r>
            <w:r>
              <w:rPr>
                <w:rFonts w:ascii="GHEA Grapalat" w:hAnsi="GHEA Grapalat" w:cs="GHEA Grapalat"/>
                <w:color w:val="000000"/>
                <w:sz w:val="24"/>
                <w:szCs w:val="24"/>
                <w:lang w:val="hy-AM"/>
              </w:rPr>
              <w:t>վարչության</w:t>
            </w:r>
            <w:r>
              <w:rPr>
                <w:rFonts w:ascii="GHEA Grapalat" w:hAnsi="GHEA Grapalat"/>
                <w:color w:val="000000"/>
                <w:sz w:val="24"/>
                <w:szCs w:val="24"/>
                <w:lang w:val="hy-AM"/>
              </w:rPr>
              <w:t xml:space="preserve">, </w:t>
            </w:r>
            <w:r>
              <w:rPr>
                <w:rFonts w:ascii="GHEA Grapalat" w:hAnsi="GHEA Grapalat" w:cs="GHEA Grapalat"/>
                <w:color w:val="000000"/>
                <w:sz w:val="24"/>
                <w:szCs w:val="24"/>
                <w:lang w:val="hy-AM"/>
              </w:rPr>
              <w:t>բաժնի</w:t>
            </w:r>
            <w:r>
              <w:rPr>
                <w:rFonts w:ascii="GHEA Grapalat" w:hAnsi="GHEA Grapalat"/>
                <w:color w:val="000000"/>
                <w:sz w:val="24"/>
                <w:szCs w:val="24"/>
                <w:lang w:val="hy-AM"/>
              </w:rPr>
              <w:t xml:space="preserve"> </w:t>
            </w:r>
            <w:r>
              <w:rPr>
                <w:rFonts w:ascii="GHEA Grapalat" w:hAnsi="GHEA Grapalat" w:cs="GHEA Grapalat"/>
                <w:color w:val="000000"/>
                <w:sz w:val="24"/>
                <w:szCs w:val="24"/>
                <w:lang w:val="hy-AM"/>
              </w:rPr>
              <w:t>կամ</w:t>
            </w:r>
            <w:r>
              <w:rPr>
                <w:rFonts w:ascii="GHEA Grapalat" w:hAnsi="GHEA Grapalat"/>
                <w:color w:val="000000"/>
                <w:sz w:val="24"/>
                <w:szCs w:val="24"/>
                <w:lang w:val="hy-AM"/>
              </w:rPr>
              <w:t xml:space="preserve"> </w:t>
            </w:r>
            <w:r>
              <w:rPr>
                <w:rFonts w:ascii="GHEA Grapalat" w:hAnsi="GHEA Grapalat" w:cs="GHEA Grapalat"/>
                <w:color w:val="000000"/>
                <w:sz w:val="24"/>
                <w:szCs w:val="24"/>
                <w:lang w:val="hy-AM"/>
              </w:rPr>
              <w:t>բաժանմունքի</w:t>
            </w:r>
            <w:r>
              <w:rPr>
                <w:rFonts w:ascii="GHEA Grapalat" w:hAnsi="GHEA Grapalat"/>
                <w:color w:val="000000"/>
                <w:sz w:val="24"/>
                <w:szCs w:val="24"/>
                <w:lang w:val="hy-AM"/>
              </w:rPr>
              <w:t xml:space="preserve"> </w:t>
            </w:r>
            <w:r>
              <w:rPr>
                <w:rFonts w:ascii="GHEA Grapalat" w:hAnsi="GHEA Grapalat" w:cs="GHEA Grapalat"/>
                <w:color w:val="000000"/>
                <w:sz w:val="24"/>
                <w:szCs w:val="24"/>
                <w:lang w:val="hy-AM"/>
              </w:rPr>
              <w:t>պետի</w:t>
            </w:r>
            <w:r>
              <w:rPr>
                <w:rFonts w:ascii="GHEA Grapalat" w:hAnsi="GHEA Grapalat"/>
                <w:color w:val="000000"/>
                <w:sz w:val="24"/>
                <w:szCs w:val="24"/>
                <w:lang w:val="hy-AM"/>
              </w:rPr>
              <w:t xml:space="preserve">, </w:t>
            </w:r>
            <w:r>
              <w:rPr>
                <w:rFonts w:ascii="GHEA Grapalat" w:hAnsi="GHEA Grapalat" w:cs="GHEA Grapalat"/>
                <w:color w:val="000000"/>
                <w:sz w:val="24"/>
                <w:szCs w:val="24"/>
                <w:lang w:val="hy-AM"/>
              </w:rPr>
              <w:t>պետի</w:t>
            </w:r>
            <w:r>
              <w:rPr>
                <w:rFonts w:ascii="GHEA Grapalat" w:hAnsi="GHEA Grapalat"/>
                <w:color w:val="000000"/>
                <w:sz w:val="24"/>
                <w:szCs w:val="24"/>
                <w:lang w:val="hy-AM"/>
              </w:rPr>
              <w:t xml:space="preserve"> </w:t>
            </w:r>
            <w:r>
              <w:rPr>
                <w:rFonts w:ascii="GHEA Grapalat" w:hAnsi="GHEA Grapalat" w:cs="GHEA Grapalat"/>
                <w:color w:val="000000"/>
                <w:sz w:val="24"/>
                <w:szCs w:val="24"/>
                <w:lang w:val="hy-AM"/>
              </w:rPr>
              <w:t>տեղակալի</w:t>
            </w:r>
            <w:r>
              <w:rPr>
                <w:rFonts w:ascii="GHEA Grapalat" w:hAnsi="GHEA Grapalat"/>
                <w:color w:val="000000"/>
                <w:sz w:val="24"/>
                <w:szCs w:val="24"/>
                <w:lang w:val="hy-AM"/>
              </w:rPr>
              <w:t xml:space="preserve">, </w:t>
            </w:r>
            <w:r>
              <w:rPr>
                <w:rFonts w:ascii="GHEA Grapalat" w:hAnsi="GHEA Grapalat" w:cs="GHEA Grapalat"/>
                <w:color w:val="000000"/>
                <w:sz w:val="24"/>
                <w:szCs w:val="24"/>
                <w:lang w:val="hy-AM"/>
              </w:rPr>
              <w:t>հատուկ</w:t>
            </w:r>
            <w:r>
              <w:rPr>
                <w:rFonts w:ascii="GHEA Grapalat" w:hAnsi="GHEA Grapalat"/>
                <w:color w:val="000000"/>
                <w:sz w:val="24"/>
                <w:szCs w:val="24"/>
                <w:lang w:val="hy-AM"/>
              </w:rPr>
              <w:t xml:space="preserve"> </w:t>
            </w:r>
            <w:r>
              <w:rPr>
                <w:rFonts w:ascii="GHEA Grapalat" w:hAnsi="GHEA Grapalat" w:cs="GHEA Grapalat"/>
                <w:color w:val="000000"/>
                <w:sz w:val="24"/>
                <w:szCs w:val="24"/>
                <w:lang w:val="hy-AM"/>
              </w:rPr>
              <w:t>քննչական</w:t>
            </w:r>
            <w:r>
              <w:rPr>
                <w:rFonts w:ascii="GHEA Grapalat" w:hAnsi="GHEA Grapalat"/>
                <w:color w:val="000000"/>
                <w:sz w:val="24"/>
                <w:szCs w:val="24"/>
                <w:lang w:val="hy-AM"/>
              </w:rPr>
              <w:t xml:space="preserve"> </w:t>
            </w:r>
            <w:r>
              <w:rPr>
                <w:rFonts w:ascii="GHEA Grapalat" w:hAnsi="GHEA Grapalat" w:cs="GHEA Grapalat"/>
                <w:color w:val="000000"/>
                <w:sz w:val="24"/>
                <w:szCs w:val="24"/>
                <w:lang w:val="hy-AM"/>
              </w:rPr>
              <w:t>ծառայության</w:t>
            </w:r>
            <w:r>
              <w:rPr>
                <w:rFonts w:ascii="GHEA Grapalat" w:hAnsi="GHEA Grapalat"/>
                <w:color w:val="000000"/>
                <w:sz w:val="24"/>
                <w:szCs w:val="24"/>
                <w:lang w:val="hy-AM"/>
              </w:rPr>
              <w:t xml:space="preserve"> </w:t>
            </w:r>
            <w:r>
              <w:rPr>
                <w:rFonts w:ascii="GHEA Grapalat" w:hAnsi="GHEA Grapalat" w:cs="GHEA Grapalat"/>
                <w:color w:val="000000"/>
                <w:sz w:val="24"/>
                <w:szCs w:val="24"/>
                <w:lang w:val="hy-AM"/>
              </w:rPr>
              <w:t>ծառայ</w:t>
            </w:r>
            <w:r>
              <w:rPr>
                <w:rFonts w:ascii="GHEA Grapalat" w:hAnsi="GHEA Grapalat"/>
                <w:color w:val="000000"/>
                <w:sz w:val="24"/>
                <w:szCs w:val="24"/>
                <w:lang w:val="hy-AM"/>
              </w:rPr>
              <w:t>ողի, Հայաստանի Հանրապետությունում դատավորի պաշտոն զբաղեցնելու ժամանակահատվածը, պարտադիր ժամկետային զինվորական ծառայության, այդ թվում՝ ռազմաուսումնական կամ ոստիկանական ուսումնական հաստատություններում սովորելու ժամանակահատվածը»։</w:t>
            </w:r>
          </w:p>
          <w:p w:rsidR="00E41195" w:rsidRDefault="00E41195">
            <w:pPr>
              <w:shd w:val="clear" w:color="auto" w:fill="FFFFFF"/>
              <w:tabs>
                <w:tab w:val="left" w:pos="1080"/>
              </w:tabs>
              <w:spacing w:line="360" w:lineRule="auto"/>
              <w:ind w:firstLine="851"/>
              <w:jc w:val="both"/>
              <w:rPr>
                <w:rFonts w:ascii="GHEA Grapalat" w:eastAsia="Times New Roman" w:hAnsi="GHEA Grapalat" w:cs="Arial"/>
                <w:color w:val="000000"/>
                <w:sz w:val="24"/>
                <w:szCs w:val="24"/>
                <w:lang w:val="hy-AM"/>
              </w:rPr>
            </w:pPr>
            <w:r>
              <w:rPr>
                <w:rFonts w:ascii="GHEA Grapalat" w:hAnsi="GHEA Grapalat" w:cs="Arial"/>
                <w:color w:val="000000"/>
                <w:sz w:val="24"/>
                <w:szCs w:val="24"/>
                <w:lang w:val="hy-AM"/>
              </w:rPr>
              <w:lastRenderedPageBreak/>
              <w:t xml:space="preserve">Վերոշարադրյալ իրավանորմերի համադրությունից պարզ է դառնում, որ օրենսդիրը տարբերակված մոտեցում է ցուցաբերել դատախազի, հակակոռուպցիոն կոմիտեում ինքնավար պաշտոն, պետական եկամուտների կոմիտեի քննչական մարմնում ինքնավար պաշտոն զբաղեցրած, մինչև 1974 թվականի հունվարի 1-ը ծնված և 1974 թվականի հունվարի 1-ից հետո  ծնված անձանց մասնագիտական աշխատանքային ստաժի հաշվարկի մասով՝ մասնավորապես պարտադիր ժամկետային զինվորական ծառայությունը մասնագիտական ստաժում հաշվարկելու տեսանկյունից, ուստի այս առումով  իրավահավասարության ապահովման տեսանկյունից առաջարկվում է Նախագծի </w:t>
            </w:r>
            <w:r>
              <w:rPr>
                <w:rFonts w:ascii="GHEA Grapalat" w:hAnsi="GHEA Grapalat" w:cs="Sylfaen"/>
                <w:sz w:val="24"/>
                <w:szCs w:val="24"/>
                <w:lang w:val="hy-AM"/>
              </w:rPr>
              <w:t xml:space="preserve">N 2 հավելվածի  </w:t>
            </w:r>
            <w:r>
              <w:rPr>
                <w:rFonts w:ascii="GHEA Grapalat" w:hAnsi="GHEA Grapalat" w:cs="Arial"/>
                <w:color w:val="000000"/>
                <w:sz w:val="24"/>
                <w:szCs w:val="24"/>
                <w:lang w:val="hy-AM"/>
              </w:rPr>
              <w:t xml:space="preserve">4-րդ կետում որպես մասնագիտական ստաժ ներառել պարտադիր ժամկետային զինվորական ծառայության, այդ թվում՝ ռազմաուսումնական կամ ոստիկանական ուսումնական հաստատություններում սովորելու ժամանակահատվածի այն մասը, որը համարժեք է զինվորական ծառայությանը՝ այլ կերպ ասած զորանոցային ռեժիմի տարիները: </w:t>
            </w:r>
          </w:p>
          <w:p w:rsidR="00E41195" w:rsidRDefault="00E41195">
            <w:pPr>
              <w:spacing w:line="360" w:lineRule="auto"/>
              <w:ind w:firstLine="851"/>
              <w:jc w:val="both"/>
              <w:rPr>
                <w:rFonts w:ascii="GHEA Grapalat" w:hAnsi="GHEA Grapalat" w:cs="Sylfaen"/>
                <w:sz w:val="24"/>
                <w:szCs w:val="24"/>
                <w:lang w:val="hy-AM"/>
              </w:rPr>
            </w:pPr>
            <w:r>
              <w:rPr>
                <w:rFonts w:ascii="GHEA Grapalat" w:hAnsi="GHEA Grapalat"/>
                <w:sz w:val="24"/>
                <w:szCs w:val="24"/>
                <w:lang w:val="hy-AM"/>
              </w:rPr>
              <w:t xml:space="preserve">Վերոգրյալի հիման վրա առաջարկվում է </w:t>
            </w:r>
            <w:r>
              <w:rPr>
                <w:rFonts w:ascii="GHEA Grapalat" w:hAnsi="GHEA Grapalat" w:cs="Sylfaen"/>
                <w:sz w:val="24"/>
                <w:szCs w:val="24"/>
                <w:lang w:val="hy-AM"/>
              </w:rPr>
              <w:t>Որոշման N 2 հավելվածի 4-րդ կետում ավելացնել հետևյալ բովանդակությամբ նոր՝ 5-րդ ենթակետ.</w:t>
            </w:r>
          </w:p>
          <w:p w:rsidR="00E41195" w:rsidRDefault="00E41195">
            <w:pPr>
              <w:tabs>
                <w:tab w:val="left" w:pos="1347"/>
              </w:tabs>
              <w:spacing w:line="360" w:lineRule="auto"/>
              <w:ind w:firstLine="851"/>
              <w:jc w:val="both"/>
              <w:rPr>
                <w:rFonts w:ascii="GHEA Grapalat" w:hAnsi="GHEA Grapalat" w:cs="Sylfaen"/>
                <w:sz w:val="24"/>
                <w:szCs w:val="24"/>
                <w:lang w:val="hy-AM"/>
              </w:rPr>
            </w:pPr>
            <w:r>
              <w:rPr>
                <w:rFonts w:ascii="GHEA Grapalat" w:hAnsi="GHEA Grapalat" w:cs="Sylfaen"/>
                <w:sz w:val="24"/>
                <w:szCs w:val="24"/>
                <w:lang w:val="hy-AM"/>
              </w:rPr>
              <w:t>«5) պարտադիր ժամկետային զինվորական ծառայության ժամանակահատվածը կամ դրան հավասար</w:t>
            </w:r>
            <w:r>
              <w:rPr>
                <w:rFonts w:ascii="GHEA Grapalat" w:hAnsi="GHEA Grapalat" w:cs="Arial"/>
                <w:color w:val="000000"/>
                <w:sz w:val="24"/>
                <w:szCs w:val="24"/>
                <w:lang w:val="hy-AM"/>
              </w:rPr>
              <w:t xml:space="preserve">՝ ռազմաուսումնական կամ </w:t>
            </w:r>
            <w:r>
              <w:rPr>
                <w:rFonts w:ascii="GHEA Grapalat" w:hAnsi="GHEA Grapalat" w:cs="Arial"/>
                <w:color w:val="000000"/>
                <w:sz w:val="24"/>
                <w:szCs w:val="24"/>
                <w:lang w:val="hy-AM"/>
              </w:rPr>
              <w:lastRenderedPageBreak/>
              <w:t>ոստիկանական ուսումնական հաստատություններում սովորելու կամ պայմանագրային հիմունքներով ՀՀ զինված ուժերում ծառայելու ժամանակահատվածը</w:t>
            </w:r>
            <w:r>
              <w:rPr>
                <w:rFonts w:ascii="GHEA Grapalat" w:hAnsi="GHEA Grapalat" w:cs="Sylfaen"/>
                <w:sz w:val="24"/>
                <w:szCs w:val="24"/>
                <w:lang w:val="hy-AM"/>
              </w:rPr>
              <w:t>»:</w:t>
            </w:r>
          </w:p>
        </w:tc>
        <w:tc>
          <w:tcPr>
            <w:tcW w:w="5850" w:type="dxa"/>
            <w:tcBorders>
              <w:top w:val="single" w:sz="4" w:space="0" w:color="auto"/>
              <w:left w:val="single" w:sz="4" w:space="0" w:color="auto"/>
              <w:bottom w:val="single" w:sz="4" w:space="0" w:color="auto"/>
              <w:right w:val="single" w:sz="4" w:space="0" w:color="auto"/>
            </w:tcBorders>
            <w:hideMark/>
          </w:tcPr>
          <w:p w:rsidR="00E41195" w:rsidRDefault="00E41195">
            <w:pPr>
              <w:pStyle w:val="NormalWeb"/>
              <w:tabs>
                <w:tab w:val="left" w:pos="1134"/>
              </w:tabs>
              <w:autoSpaceDE w:val="0"/>
              <w:autoSpaceDN w:val="0"/>
              <w:adjustRightInd w:val="0"/>
              <w:spacing w:line="360" w:lineRule="auto"/>
              <w:contextualSpacing/>
              <w:jc w:val="center"/>
              <w:rPr>
                <w:rFonts w:ascii="GHEA Grapalat" w:hAnsi="GHEA Grapalat"/>
                <w:bCs/>
                <w:color w:val="000000" w:themeColor="text1"/>
                <w:lang w:val="hy-AM"/>
              </w:rPr>
            </w:pPr>
            <w:r>
              <w:rPr>
                <w:rFonts w:ascii="GHEA Grapalat" w:hAnsi="GHEA Grapalat"/>
                <w:bCs/>
                <w:color w:val="000000" w:themeColor="text1"/>
                <w:lang w:val="hy-AM"/>
              </w:rPr>
              <w:lastRenderedPageBreak/>
              <w:t>Առաջարկն ընդունվել է։</w:t>
            </w:r>
          </w:p>
          <w:p w:rsidR="00E41195" w:rsidRDefault="00E41195">
            <w:pPr>
              <w:pStyle w:val="NormalWeb"/>
              <w:tabs>
                <w:tab w:val="left" w:pos="1134"/>
              </w:tabs>
              <w:autoSpaceDE w:val="0"/>
              <w:autoSpaceDN w:val="0"/>
              <w:adjustRightInd w:val="0"/>
              <w:spacing w:line="360" w:lineRule="auto"/>
              <w:ind w:firstLine="450"/>
              <w:contextualSpacing/>
              <w:jc w:val="both"/>
              <w:rPr>
                <w:rFonts w:ascii="GHEA Grapalat" w:hAnsi="GHEA Grapalat"/>
                <w:bCs/>
                <w:color w:val="000000" w:themeColor="text1"/>
                <w:lang w:val="hy-AM"/>
              </w:rPr>
            </w:pPr>
            <w:r>
              <w:rPr>
                <w:rFonts w:ascii="GHEA Grapalat" w:hAnsi="GHEA Grapalat"/>
                <w:bCs/>
                <w:color w:val="000000" w:themeColor="text1"/>
                <w:lang w:val="hy-AM"/>
              </w:rPr>
              <w:t xml:space="preserve">Հարկ է նշել, որ Նախագծի N 2 հավելվածի  դրույթները կարող են և չհամապատասխանել N 4 հավելվածի դրույթներին, քանի որ N 2 հավելվածով ապահովվում է «Պաշտոնատար անձանց գործունեության ապահովման, սպասարկման և սոցիալական երաշխիքների մասին» օրենքի (այսուհետ՝ Օրենք) հիմնական մասի կիրարկումը, </w:t>
            </w:r>
            <w:r>
              <w:rPr>
                <w:rFonts w:ascii="GHEA Grapalat" w:hAnsi="GHEA Grapalat"/>
                <w:bCs/>
                <w:color w:val="000000" w:themeColor="text1"/>
                <w:lang w:val="hy-AM"/>
              </w:rPr>
              <w:lastRenderedPageBreak/>
              <w:t>իսկ N 4 հավելվածով՝ Օրենքի անցումային դրույթները։</w:t>
            </w:r>
          </w:p>
          <w:p w:rsidR="00E41195" w:rsidRDefault="00E41195">
            <w:pPr>
              <w:pStyle w:val="NormalWeb"/>
              <w:tabs>
                <w:tab w:val="left" w:pos="1134"/>
              </w:tabs>
              <w:autoSpaceDE w:val="0"/>
              <w:autoSpaceDN w:val="0"/>
              <w:adjustRightInd w:val="0"/>
              <w:spacing w:line="360" w:lineRule="auto"/>
              <w:ind w:firstLine="346"/>
              <w:contextualSpacing/>
              <w:jc w:val="both"/>
              <w:rPr>
                <w:rFonts w:ascii="GHEA Grapalat" w:hAnsi="GHEA Grapalat"/>
                <w:bCs/>
                <w:color w:val="000000" w:themeColor="text1"/>
                <w:lang w:val="hy-AM"/>
              </w:rPr>
            </w:pPr>
            <w:r>
              <w:rPr>
                <w:rFonts w:ascii="GHEA Grapalat" w:hAnsi="GHEA Grapalat"/>
                <w:bCs/>
                <w:color w:val="000000" w:themeColor="text1"/>
                <w:lang w:val="hy-AM"/>
              </w:rPr>
              <w:t xml:space="preserve">    Այս դեպքում հարկ է նկատի ունենալ, որ «Նորմատիվ իրավական ակտերի» օրենքի 13-րդ հոդվածի 4-րդ մասի 2-րդ կետի համաձայն՝ նորմատիվ իրավական ակտն ունենում է անցումային դրույթներ, եթե նորմատիվ իրավական ակտի հիմնական մասով սահմանված պայմանների համար անհրաժեշտ է սահմանել իրավական ակտի հիմնական մասով սահմանված նորմերից տարբերվող այլ նորմեր։</w:t>
            </w:r>
          </w:p>
          <w:p w:rsidR="00E41195" w:rsidRDefault="00E41195">
            <w:pPr>
              <w:pStyle w:val="NormalWeb"/>
              <w:tabs>
                <w:tab w:val="left" w:pos="1134"/>
              </w:tabs>
              <w:autoSpaceDE w:val="0"/>
              <w:autoSpaceDN w:val="0"/>
              <w:adjustRightInd w:val="0"/>
              <w:spacing w:line="360" w:lineRule="auto"/>
              <w:ind w:firstLine="346"/>
              <w:contextualSpacing/>
              <w:jc w:val="both"/>
              <w:rPr>
                <w:rFonts w:ascii="GHEA Grapalat" w:hAnsi="GHEA Grapalat"/>
                <w:bCs/>
                <w:color w:val="000000" w:themeColor="text1"/>
                <w:lang w:val="hy-AM"/>
              </w:rPr>
            </w:pPr>
            <w:r>
              <w:rPr>
                <w:rFonts w:ascii="GHEA Grapalat" w:hAnsi="GHEA Grapalat"/>
                <w:bCs/>
                <w:color w:val="000000" w:themeColor="text1"/>
                <w:lang w:val="hy-AM"/>
              </w:rPr>
              <w:t>Այնուհանդերձ, հաշվի առնելով շահագրգիռ բոլոր կողմերի ներկայացուցիչների մասնակցությամբ աշխատանքային քննարկումների ընթացքում ձեռք բերված պայմանավորվածությունը, Որոշման N 2 հավելվածի  4-րդ կետը լրացվել է հետևյալ բովանդակությամբ նոր՝ 5-րդ ենթակետով.</w:t>
            </w:r>
          </w:p>
          <w:p w:rsidR="00E41195" w:rsidRDefault="00E41195">
            <w:pPr>
              <w:pStyle w:val="NormalWeb"/>
              <w:tabs>
                <w:tab w:val="left" w:pos="1134"/>
              </w:tabs>
              <w:autoSpaceDE w:val="0"/>
              <w:autoSpaceDN w:val="0"/>
              <w:adjustRightInd w:val="0"/>
              <w:spacing w:line="360" w:lineRule="auto"/>
              <w:ind w:firstLine="346"/>
              <w:contextualSpacing/>
              <w:jc w:val="both"/>
              <w:rPr>
                <w:rFonts w:ascii="GHEA Grapalat" w:hAnsi="GHEA Grapalat"/>
                <w:color w:val="000000"/>
                <w:lang w:val="hy-AM"/>
              </w:rPr>
            </w:pPr>
            <w:r>
              <w:rPr>
                <w:rFonts w:ascii="GHEA Grapalat" w:hAnsi="GHEA Grapalat"/>
                <w:bCs/>
                <w:color w:val="000000" w:themeColor="text1"/>
                <w:lang w:val="hy-AM"/>
              </w:rPr>
              <w:lastRenderedPageBreak/>
              <w:t>«5) պարտադիր ժամկետային զինվորական ծառայության ժամանակահատվածը կամ  երկու օրացուցային տարուց ոչ ավելի՝ ռազմաուսումնական, ոստիկանական ուսումնական հաստատություններում սովորելու ժամանակահատվածը։»։</w:t>
            </w:r>
          </w:p>
        </w:tc>
      </w:tr>
      <w:tr w:rsidR="00E41195" w:rsidTr="00E41195">
        <w:tc>
          <w:tcPr>
            <w:tcW w:w="9720" w:type="dxa"/>
            <w:tcBorders>
              <w:top w:val="single" w:sz="4" w:space="0" w:color="auto"/>
              <w:left w:val="single" w:sz="4" w:space="0" w:color="auto"/>
              <w:bottom w:val="single" w:sz="4" w:space="0" w:color="auto"/>
              <w:right w:val="single" w:sz="4" w:space="0" w:color="auto"/>
            </w:tcBorders>
            <w:hideMark/>
          </w:tcPr>
          <w:p w:rsidR="00E41195" w:rsidRDefault="00E41195" w:rsidP="00E41195">
            <w:pPr>
              <w:pStyle w:val="NormalWeb"/>
              <w:numPr>
                <w:ilvl w:val="0"/>
                <w:numId w:val="5"/>
              </w:numPr>
              <w:autoSpaceDE w:val="0"/>
              <w:autoSpaceDN w:val="0"/>
              <w:adjustRightInd w:val="0"/>
              <w:spacing w:before="0" w:beforeAutospacing="0" w:after="0" w:afterAutospacing="0" w:line="360" w:lineRule="auto"/>
              <w:ind w:left="0" w:firstLine="851"/>
              <w:contextualSpacing/>
              <w:jc w:val="both"/>
              <w:rPr>
                <w:rFonts w:ascii="GHEA Grapalat" w:hAnsi="GHEA Grapalat" w:cs="Times Armenian"/>
                <w:b/>
                <w:lang w:val="hy-AM"/>
              </w:rPr>
            </w:pPr>
            <w:r>
              <w:rPr>
                <w:rFonts w:ascii="GHEA Grapalat" w:hAnsi="GHEA Grapalat"/>
                <w:lang w:val="hy-AM"/>
              </w:rPr>
              <w:lastRenderedPageBreak/>
              <w:t xml:space="preserve">Իրավական որոշակիության և տարաբնույթ մեկնաբանություններից խուսափելու նկատառումներից ելնելով առաջարկվում է նաև </w:t>
            </w:r>
            <w:r>
              <w:rPr>
                <w:rFonts w:ascii="GHEA Grapalat" w:hAnsi="GHEA Grapalat" w:cs="Sylfaen"/>
                <w:lang w:val="hy-AM"/>
              </w:rPr>
              <w:t>Որոշման N 2 հավելվածի 4-րդ կետի 4-րդ ենթակետում «Հայաստանի Հանրապետության ոստիկանության» բառերից հետո ավելացնել «(Հայաստանի Հանրապետության ներքին գործերի նախարարության)» բառերը:</w:t>
            </w:r>
          </w:p>
        </w:tc>
        <w:tc>
          <w:tcPr>
            <w:tcW w:w="5850" w:type="dxa"/>
            <w:tcBorders>
              <w:top w:val="single" w:sz="4" w:space="0" w:color="auto"/>
              <w:left w:val="single" w:sz="4" w:space="0" w:color="auto"/>
              <w:bottom w:val="single" w:sz="4" w:space="0" w:color="auto"/>
              <w:right w:val="single" w:sz="4" w:space="0" w:color="auto"/>
            </w:tcBorders>
            <w:hideMark/>
          </w:tcPr>
          <w:p w:rsidR="00E41195" w:rsidRDefault="00E41195">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Առաջարկն ընդունվել է։</w:t>
            </w:r>
          </w:p>
          <w:p w:rsidR="00E41195" w:rsidRDefault="00E41195">
            <w:pPr>
              <w:spacing w:line="360" w:lineRule="auto"/>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Որոշման N 2 հավելվածի 4-րդ կետի 4-րդ ենթակետում «Հայաստանի Հանրապետության ոստիկանության» բառերից հետո ավելացվել են «(Հայաստանի Հանրապետության ներքին գործերի նախարարության)» բառերը:</w:t>
            </w:r>
          </w:p>
        </w:tc>
      </w:tr>
      <w:tr w:rsidR="00E41195" w:rsidTr="00E41195">
        <w:tc>
          <w:tcPr>
            <w:tcW w:w="9720" w:type="dxa"/>
            <w:tcBorders>
              <w:top w:val="single" w:sz="4" w:space="0" w:color="auto"/>
              <w:left w:val="single" w:sz="4" w:space="0" w:color="auto"/>
              <w:bottom w:val="single" w:sz="4" w:space="0" w:color="auto"/>
              <w:right w:val="single" w:sz="4" w:space="0" w:color="auto"/>
            </w:tcBorders>
            <w:hideMark/>
          </w:tcPr>
          <w:p w:rsidR="00E41195" w:rsidRDefault="00E41195">
            <w:pPr>
              <w:autoSpaceDE w:val="0"/>
              <w:autoSpaceDN w:val="0"/>
              <w:adjustRightInd w:val="0"/>
              <w:spacing w:line="360" w:lineRule="auto"/>
              <w:ind w:firstLine="720"/>
              <w:jc w:val="center"/>
              <w:rPr>
                <w:rFonts w:ascii="GHEA Grapalat" w:hAnsi="GHEA Grapalat"/>
                <w:b/>
                <w:sz w:val="24"/>
                <w:szCs w:val="24"/>
              </w:rPr>
            </w:pPr>
            <w:r>
              <w:rPr>
                <w:rFonts w:ascii="GHEA Grapalat" w:hAnsi="GHEA Grapalat"/>
                <w:b/>
                <w:sz w:val="24"/>
                <w:szCs w:val="24"/>
                <w:lang w:val="hy-AM"/>
              </w:rPr>
              <w:t>4. Հակակոռուպցիոն կոմիտե</w:t>
            </w:r>
          </w:p>
        </w:tc>
        <w:tc>
          <w:tcPr>
            <w:tcW w:w="5850" w:type="dxa"/>
            <w:tcBorders>
              <w:top w:val="single" w:sz="4" w:space="0" w:color="auto"/>
              <w:left w:val="single" w:sz="4" w:space="0" w:color="auto"/>
              <w:bottom w:val="single" w:sz="4" w:space="0" w:color="auto"/>
              <w:right w:val="single" w:sz="4" w:space="0" w:color="auto"/>
            </w:tcBorders>
            <w:hideMark/>
          </w:tcPr>
          <w:p w:rsidR="00E41195" w:rsidRDefault="00E41195">
            <w:pPr>
              <w:autoSpaceDE w:val="0"/>
              <w:autoSpaceDN w:val="0"/>
              <w:adjustRightInd w:val="0"/>
              <w:spacing w:line="360" w:lineRule="auto"/>
              <w:ind w:firstLine="720"/>
              <w:jc w:val="center"/>
              <w:rPr>
                <w:rFonts w:ascii="GHEA Grapalat" w:hAnsi="GHEA Grapalat"/>
                <w:b/>
                <w:sz w:val="24"/>
                <w:szCs w:val="24"/>
                <w:lang w:val="hy-AM"/>
              </w:rPr>
            </w:pPr>
            <w:r>
              <w:rPr>
                <w:rFonts w:ascii="GHEA Grapalat" w:hAnsi="GHEA Grapalat"/>
                <w:b/>
                <w:sz w:val="24"/>
                <w:szCs w:val="24"/>
                <w:lang w:val="hy-AM"/>
              </w:rPr>
              <w:t xml:space="preserve">20.07.2022 թ. </w:t>
            </w:r>
          </w:p>
          <w:p w:rsidR="00E41195" w:rsidRDefault="00E41195">
            <w:pPr>
              <w:autoSpaceDE w:val="0"/>
              <w:autoSpaceDN w:val="0"/>
              <w:adjustRightInd w:val="0"/>
              <w:spacing w:line="360" w:lineRule="auto"/>
              <w:ind w:firstLine="720"/>
              <w:jc w:val="center"/>
              <w:rPr>
                <w:rFonts w:ascii="GHEA Grapalat" w:eastAsia="Times New Roman" w:hAnsi="GHEA Grapalat" w:cs="Times New Roman"/>
                <w:b/>
                <w:color w:val="000000"/>
                <w:sz w:val="24"/>
                <w:szCs w:val="24"/>
                <w:lang w:val="hy-AM"/>
              </w:rPr>
            </w:pPr>
            <w:r>
              <w:rPr>
                <w:rFonts w:ascii="GHEA Grapalat" w:hAnsi="GHEA Grapalat"/>
                <w:b/>
                <w:sz w:val="24"/>
                <w:szCs w:val="24"/>
                <w:lang w:val="hy-AM"/>
              </w:rPr>
              <w:t>N  18-6851գ-22</w:t>
            </w:r>
          </w:p>
        </w:tc>
      </w:tr>
      <w:tr w:rsidR="00E41195" w:rsidTr="00E41195">
        <w:tc>
          <w:tcPr>
            <w:tcW w:w="9720" w:type="dxa"/>
            <w:tcBorders>
              <w:top w:val="single" w:sz="4" w:space="0" w:color="auto"/>
              <w:left w:val="single" w:sz="4" w:space="0" w:color="auto"/>
              <w:bottom w:val="single" w:sz="4" w:space="0" w:color="auto"/>
              <w:right w:val="single" w:sz="4" w:space="0" w:color="auto"/>
            </w:tcBorders>
            <w:hideMark/>
          </w:tcPr>
          <w:p w:rsidR="00E41195" w:rsidRDefault="00E41195">
            <w:pPr>
              <w:spacing w:line="360" w:lineRule="auto"/>
              <w:ind w:firstLine="567"/>
              <w:contextualSpacing/>
              <w:jc w:val="both"/>
              <w:rPr>
                <w:rFonts w:ascii="GHEA Grapalat" w:hAnsi="GHEA Grapalat" w:cs="Arial"/>
                <w:sz w:val="24"/>
                <w:szCs w:val="24"/>
              </w:rPr>
            </w:pPr>
            <w:r>
              <w:rPr>
                <w:rFonts w:ascii="GHEA Grapalat" w:hAnsi="GHEA Grapalat" w:cs="Times New Roman"/>
                <w:color w:val="000000"/>
                <w:sz w:val="24"/>
                <w:szCs w:val="24"/>
                <w:lang w:val="hy-AM"/>
              </w:rPr>
              <w:t xml:space="preserve">Ի պատասխան՝ Ձեր 2022 թվականի հուլիսի 6-ի թիվ </w:t>
            </w:r>
            <w:r>
              <w:rPr>
                <w:rFonts w:ascii="GHEA Grapalat" w:hAnsi="GHEA Grapalat"/>
                <w:sz w:val="24"/>
                <w:szCs w:val="24"/>
              </w:rPr>
              <w:br/>
            </w:r>
            <w:r>
              <w:rPr>
                <w:rFonts w:ascii="GHEA Grapalat" w:hAnsi="GHEA Grapalat" w:cs="Times New Roman"/>
                <w:color w:val="000000"/>
                <w:sz w:val="24"/>
                <w:szCs w:val="24"/>
                <w:lang w:val="hy-AM"/>
              </w:rPr>
              <w:t>ՄՆ/ԱԳ-1/17615-2022 գրության՝ կից ներկայացնում եմ «</w:t>
            </w:r>
            <w:r>
              <w:rPr>
                <w:rFonts w:ascii="GHEA Grapalat" w:hAnsi="GHEA Grapalat"/>
                <w:iCs/>
                <w:sz w:val="24"/>
                <w:szCs w:val="24"/>
                <w:lang w:val="af-ZA"/>
              </w:rPr>
              <w:t xml:space="preserve">Հայաստանի Հանրապետության Կառավարության 2014 թվականի օգոստոսի 28-ի </w:t>
            </w:r>
            <w:r>
              <w:rPr>
                <w:rFonts w:ascii="GHEA Grapalat" w:hAnsi="GHEA Grapalat"/>
                <w:iCs/>
                <w:sz w:val="24"/>
                <w:szCs w:val="24"/>
                <w:lang w:val="hy-AM"/>
              </w:rPr>
              <w:t>N 985-Ն որոշման մեջ փոփոխություններ և լրացումներ կատարելու մասին</w:t>
            </w:r>
            <w:r>
              <w:rPr>
                <w:rFonts w:ascii="GHEA Grapalat" w:hAnsi="GHEA Grapalat"/>
                <w:color w:val="000000"/>
                <w:sz w:val="24"/>
                <w:szCs w:val="24"/>
                <w:lang w:val="hy-AM"/>
              </w:rPr>
              <w:t>»</w:t>
            </w:r>
            <w:r>
              <w:rPr>
                <w:rFonts w:ascii="GHEA Grapalat" w:hAnsi="GHEA Grapalat"/>
                <w:iCs/>
                <w:sz w:val="24"/>
                <w:szCs w:val="24"/>
                <w:lang w:val="hy-AM"/>
              </w:rPr>
              <w:t xml:space="preserve">  ՀՀ կառավարության որոշման նախագիծի վերաբերյալ ՀՀ հակակոռուպցիոն կոմիտեի կարծիքը։</w:t>
            </w:r>
          </w:p>
        </w:tc>
        <w:tc>
          <w:tcPr>
            <w:tcW w:w="5850" w:type="dxa"/>
            <w:tcBorders>
              <w:top w:val="single" w:sz="4" w:space="0" w:color="auto"/>
              <w:left w:val="single" w:sz="4" w:space="0" w:color="auto"/>
              <w:bottom w:val="single" w:sz="4" w:space="0" w:color="auto"/>
              <w:right w:val="single" w:sz="4" w:space="0" w:color="auto"/>
            </w:tcBorders>
          </w:tcPr>
          <w:p w:rsidR="00E41195" w:rsidRDefault="00E41195">
            <w:pPr>
              <w:tabs>
                <w:tab w:val="left" w:pos="0"/>
                <w:tab w:val="left" w:pos="10065"/>
                <w:tab w:val="left" w:pos="10206"/>
              </w:tabs>
              <w:spacing w:line="360" w:lineRule="auto"/>
              <w:jc w:val="center"/>
              <w:rPr>
                <w:rFonts w:ascii="GHEA Grapalat" w:eastAsia="Times New Roman" w:hAnsi="GHEA Grapalat" w:cs="Times New Roman"/>
                <w:color w:val="000000"/>
                <w:sz w:val="24"/>
                <w:szCs w:val="24"/>
                <w:lang w:val="hy-AM"/>
              </w:rPr>
            </w:pPr>
          </w:p>
        </w:tc>
      </w:tr>
      <w:tr w:rsidR="00E41195" w:rsidTr="00E41195">
        <w:tc>
          <w:tcPr>
            <w:tcW w:w="9720" w:type="dxa"/>
            <w:tcBorders>
              <w:top w:val="single" w:sz="4" w:space="0" w:color="auto"/>
              <w:left w:val="single" w:sz="4" w:space="0" w:color="auto"/>
              <w:bottom w:val="single" w:sz="4" w:space="0" w:color="auto"/>
              <w:right w:val="single" w:sz="4" w:space="0" w:color="auto"/>
            </w:tcBorders>
          </w:tcPr>
          <w:p w:rsidR="00E41195" w:rsidRDefault="00E41195">
            <w:pPr>
              <w:spacing w:line="360" w:lineRule="auto"/>
              <w:ind w:firstLine="567"/>
              <w:jc w:val="center"/>
              <w:rPr>
                <w:rFonts w:ascii="GHEA Grapalat" w:hAnsi="GHEA Grapalat"/>
                <w:b/>
                <w:sz w:val="24"/>
                <w:szCs w:val="24"/>
              </w:rPr>
            </w:pPr>
            <w:r>
              <w:rPr>
                <w:rFonts w:ascii="GHEA Grapalat" w:hAnsi="GHEA Grapalat"/>
                <w:b/>
                <w:sz w:val="24"/>
                <w:szCs w:val="24"/>
              </w:rPr>
              <w:t>ԿԱՐԾԻՔ</w:t>
            </w:r>
          </w:p>
          <w:p w:rsidR="00E41195" w:rsidRDefault="00E41195">
            <w:pPr>
              <w:spacing w:line="360" w:lineRule="auto"/>
              <w:ind w:firstLine="567"/>
              <w:jc w:val="center"/>
              <w:rPr>
                <w:rFonts w:ascii="GHEA Grapalat" w:hAnsi="GHEA Grapalat"/>
                <w:b/>
                <w:sz w:val="24"/>
                <w:szCs w:val="24"/>
              </w:rPr>
            </w:pPr>
            <w:r>
              <w:rPr>
                <w:rFonts w:ascii="GHEA Grapalat" w:eastAsia="Times New Roman" w:hAnsi="GHEA Grapalat" w:cs="Times New Roman"/>
                <w:b/>
                <w:bCs/>
                <w:color w:val="000000"/>
                <w:sz w:val="24"/>
                <w:szCs w:val="24"/>
              </w:rPr>
              <w:lastRenderedPageBreak/>
              <w:t>«ՊԱՇՏՈՆԱՏԱՐ ԱՆՁԱՆՑ ԳՈՐԾՈՒՆԵՈՒԹՅԱՆ ԱՊԱՀՈՎՄԱՆ, ՍՊԱՍԱՐԿՄԱՆ</w:t>
            </w:r>
            <w:r>
              <w:rPr>
                <w:rFonts w:ascii="Calibri" w:eastAsia="Times New Roman" w:hAnsi="Calibri" w:cs="Calibri"/>
                <w:b/>
                <w:bCs/>
                <w:color w:val="000000"/>
                <w:sz w:val="24"/>
                <w:szCs w:val="24"/>
              </w:rPr>
              <w:t> </w:t>
            </w:r>
            <w:r>
              <w:rPr>
                <w:rFonts w:ascii="GHEA Grapalat" w:eastAsia="Times New Roman" w:hAnsi="GHEA Grapalat" w:cs="GHEA Grapalat"/>
                <w:b/>
                <w:bCs/>
                <w:color w:val="000000"/>
                <w:sz w:val="24"/>
                <w:szCs w:val="24"/>
              </w:rPr>
              <w:t>ԵՎ</w:t>
            </w:r>
            <w:r>
              <w:rPr>
                <w:rFonts w:ascii="GHEA Grapalat" w:eastAsia="Times New Roman" w:hAnsi="GHEA Grapalat" w:cs="Times New Roman"/>
                <w:b/>
                <w:bCs/>
                <w:color w:val="000000"/>
                <w:sz w:val="24"/>
                <w:szCs w:val="24"/>
              </w:rPr>
              <w:t xml:space="preserve"> </w:t>
            </w:r>
            <w:r>
              <w:rPr>
                <w:rFonts w:ascii="GHEA Grapalat" w:eastAsia="Times New Roman" w:hAnsi="GHEA Grapalat" w:cs="GHEA Grapalat"/>
                <w:b/>
                <w:bCs/>
                <w:color w:val="000000"/>
                <w:sz w:val="24"/>
                <w:szCs w:val="24"/>
              </w:rPr>
              <w:t>ՍՈՑԻԱԼԱԿԱՆ</w:t>
            </w:r>
            <w:r>
              <w:rPr>
                <w:rFonts w:ascii="GHEA Grapalat" w:eastAsia="Times New Roman" w:hAnsi="GHEA Grapalat" w:cs="Times New Roman"/>
                <w:b/>
                <w:bCs/>
                <w:color w:val="000000"/>
                <w:sz w:val="24"/>
                <w:szCs w:val="24"/>
              </w:rPr>
              <w:t xml:space="preserve"> </w:t>
            </w:r>
            <w:r>
              <w:rPr>
                <w:rFonts w:ascii="GHEA Grapalat" w:eastAsia="Times New Roman" w:hAnsi="GHEA Grapalat" w:cs="GHEA Grapalat"/>
                <w:b/>
                <w:bCs/>
                <w:color w:val="000000"/>
                <w:sz w:val="24"/>
                <w:szCs w:val="24"/>
              </w:rPr>
              <w:t>ԵՐԱՇԽԻՔՆԵՐԻ</w:t>
            </w:r>
            <w:r>
              <w:rPr>
                <w:rFonts w:ascii="GHEA Grapalat" w:eastAsia="Times New Roman" w:hAnsi="GHEA Grapalat" w:cs="Times New Roman"/>
                <w:b/>
                <w:bCs/>
                <w:color w:val="000000"/>
                <w:sz w:val="24"/>
                <w:szCs w:val="24"/>
              </w:rPr>
              <w:t xml:space="preserve"> </w:t>
            </w:r>
            <w:r>
              <w:rPr>
                <w:rFonts w:ascii="GHEA Grapalat" w:eastAsia="Times New Roman" w:hAnsi="GHEA Grapalat" w:cs="GHEA Grapalat"/>
                <w:b/>
                <w:bCs/>
                <w:color w:val="000000"/>
                <w:sz w:val="24"/>
                <w:szCs w:val="24"/>
              </w:rPr>
              <w:t>ՄԱՍԻՆ»</w:t>
            </w:r>
            <w:r>
              <w:rPr>
                <w:rFonts w:ascii="GHEA Grapalat" w:eastAsia="Times New Roman" w:hAnsi="GHEA Grapalat" w:cs="Times New Roman"/>
                <w:b/>
                <w:bCs/>
                <w:color w:val="000000"/>
                <w:sz w:val="24"/>
                <w:szCs w:val="24"/>
              </w:rPr>
              <w:t xml:space="preserve"> </w:t>
            </w:r>
            <w:r>
              <w:rPr>
                <w:rFonts w:ascii="GHEA Grapalat" w:eastAsia="Times New Roman" w:hAnsi="GHEA Grapalat" w:cs="GHEA Grapalat"/>
                <w:b/>
                <w:bCs/>
                <w:color w:val="000000"/>
                <w:sz w:val="24"/>
                <w:szCs w:val="24"/>
              </w:rPr>
              <w:t>ՕՐԵՆՔԻ</w:t>
            </w:r>
            <w:r>
              <w:rPr>
                <w:rFonts w:ascii="GHEA Grapalat" w:eastAsia="Times New Roman" w:hAnsi="GHEA Grapalat" w:cs="Times New Roman"/>
                <w:b/>
                <w:bCs/>
                <w:color w:val="000000"/>
                <w:sz w:val="24"/>
                <w:szCs w:val="24"/>
              </w:rPr>
              <w:t xml:space="preserve"> </w:t>
            </w:r>
            <w:r>
              <w:rPr>
                <w:rFonts w:ascii="GHEA Grapalat" w:eastAsia="Times New Roman" w:hAnsi="GHEA Grapalat" w:cs="GHEA Grapalat"/>
                <w:b/>
                <w:bCs/>
                <w:color w:val="000000"/>
                <w:sz w:val="24"/>
                <w:szCs w:val="24"/>
              </w:rPr>
              <w:t>ԿԻՐԱՐԿՈՒՄՆ</w:t>
            </w:r>
            <w:r>
              <w:rPr>
                <w:rFonts w:ascii="GHEA Grapalat" w:eastAsia="Times New Roman" w:hAnsi="GHEA Grapalat" w:cs="Times New Roman"/>
                <w:b/>
                <w:bCs/>
                <w:color w:val="000000"/>
                <w:sz w:val="24"/>
                <w:szCs w:val="24"/>
              </w:rPr>
              <w:t xml:space="preserve"> </w:t>
            </w:r>
            <w:r>
              <w:rPr>
                <w:rFonts w:ascii="GHEA Grapalat" w:eastAsia="Times New Roman" w:hAnsi="GHEA Grapalat" w:cs="GHEA Grapalat"/>
                <w:b/>
                <w:bCs/>
                <w:color w:val="000000"/>
                <w:sz w:val="24"/>
                <w:szCs w:val="24"/>
              </w:rPr>
              <w:t>ԱՊԱՀՈՎԵԼՈՒ</w:t>
            </w:r>
            <w:r>
              <w:rPr>
                <w:rFonts w:ascii="GHEA Grapalat" w:eastAsia="Times New Roman" w:hAnsi="GHEA Grapalat" w:cs="Times New Roman"/>
                <w:b/>
                <w:bCs/>
                <w:color w:val="000000"/>
                <w:sz w:val="24"/>
                <w:szCs w:val="24"/>
              </w:rPr>
              <w:t xml:space="preserve"> </w:t>
            </w:r>
            <w:r>
              <w:rPr>
                <w:rFonts w:ascii="GHEA Grapalat" w:eastAsia="Times New Roman" w:hAnsi="GHEA Grapalat" w:cs="GHEA Grapalat"/>
                <w:b/>
                <w:bCs/>
                <w:color w:val="000000"/>
                <w:sz w:val="24"/>
                <w:szCs w:val="24"/>
              </w:rPr>
              <w:t xml:space="preserve">ՄԱՍԻՆ ԿԱՌԱՎԱՐՈՒԹՅԱՆ ՈՐՈՇՄԱՆ ՆԱԽԱԳԾԻ </w:t>
            </w:r>
            <w:r>
              <w:rPr>
                <w:rFonts w:ascii="GHEA Grapalat" w:hAnsi="GHEA Grapalat"/>
                <w:b/>
                <w:sz w:val="24"/>
                <w:szCs w:val="24"/>
              </w:rPr>
              <w:t>ՎԵՐԱԲԵՐՅԱԼ</w:t>
            </w:r>
          </w:p>
          <w:p w:rsidR="00E41195" w:rsidRDefault="00E41195">
            <w:pPr>
              <w:spacing w:line="360" w:lineRule="auto"/>
              <w:ind w:firstLine="567"/>
              <w:jc w:val="center"/>
              <w:rPr>
                <w:rFonts w:ascii="GHEA Grapalat" w:hAnsi="GHEA Grapalat"/>
                <w:b/>
                <w:sz w:val="24"/>
                <w:szCs w:val="24"/>
              </w:rPr>
            </w:pPr>
          </w:p>
          <w:p w:rsidR="00E41195" w:rsidRDefault="00E41195">
            <w:pPr>
              <w:shd w:val="clear" w:color="auto" w:fill="FFFFFF"/>
              <w:spacing w:line="360" w:lineRule="auto"/>
              <w:rPr>
                <w:rFonts w:ascii="GHEA Grapalat" w:eastAsia="Times New Roman" w:hAnsi="GHEA Grapalat" w:cs="Times New Roman"/>
                <w:color w:val="000000"/>
                <w:sz w:val="24"/>
                <w:szCs w:val="24"/>
              </w:rPr>
            </w:pPr>
          </w:p>
          <w:p w:rsidR="00E41195" w:rsidRDefault="00E41195">
            <w:pPr>
              <w:spacing w:line="360" w:lineRule="auto"/>
              <w:ind w:firstLine="567"/>
              <w:jc w:val="both"/>
              <w:rPr>
                <w:rFonts w:ascii="GHEA Grapalat" w:hAnsi="GHEA Grapalat"/>
                <w:sz w:val="24"/>
                <w:szCs w:val="24"/>
              </w:rPr>
            </w:pPr>
            <w:r>
              <w:rPr>
                <w:rFonts w:ascii="GHEA Grapalat" w:eastAsia="Times New Roman" w:hAnsi="GHEA Grapalat" w:cs="Times New Roman"/>
                <w:bCs/>
                <w:color w:val="000000"/>
                <w:sz w:val="24"/>
                <w:szCs w:val="24"/>
              </w:rPr>
              <w:t>«Պաշտոնատար անձանց գործունեության ապահովման, սպասարկման</w:t>
            </w:r>
            <w:r>
              <w:rPr>
                <w:rFonts w:ascii="Calibri" w:eastAsia="Times New Roman" w:hAnsi="Calibri" w:cs="Calibri"/>
                <w:bCs/>
                <w:color w:val="000000"/>
                <w:sz w:val="24"/>
                <w:szCs w:val="24"/>
              </w:rPr>
              <w:t> </w:t>
            </w:r>
            <w:r>
              <w:rPr>
                <w:rFonts w:ascii="GHEA Grapalat" w:eastAsia="Times New Roman" w:hAnsi="GHEA Grapalat" w:cs="GHEA Grapalat"/>
                <w:bCs/>
                <w:color w:val="000000"/>
                <w:sz w:val="24"/>
                <w:szCs w:val="24"/>
              </w:rPr>
              <w:t>և</w:t>
            </w:r>
            <w:r>
              <w:rPr>
                <w:rFonts w:ascii="GHEA Grapalat" w:eastAsia="Times New Roman" w:hAnsi="GHEA Grapalat" w:cs="Times New Roman"/>
                <w:bCs/>
                <w:color w:val="000000"/>
                <w:sz w:val="24"/>
                <w:szCs w:val="24"/>
              </w:rPr>
              <w:t xml:space="preserve"> </w:t>
            </w:r>
            <w:r>
              <w:rPr>
                <w:rFonts w:ascii="GHEA Grapalat" w:eastAsia="Times New Roman" w:hAnsi="GHEA Grapalat" w:cs="GHEA Grapalat"/>
                <w:bCs/>
                <w:color w:val="000000"/>
                <w:sz w:val="24"/>
                <w:szCs w:val="24"/>
              </w:rPr>
              <w:t>սոցիալական</w:t>
            </w:r>
            <w:r>
              <w:rPr>
                <w:rFonts w:ascii="GHEA Grapalat" w:eastAsia="Times New Roman" w:hAnsi="GHEA Grapalat" w:cs="Times New Roman"/>
                <w:bCs/>
                <w:color w:val="000000"/>
                <w:sz w:val="24"/>
                <w:szCs w:val="24"/>
              </w:rPr>
              <w:t xml:space="preserve"> </w:t>
            </w:r>
            <w:r>
              <w:rPr>
                <w:rFonts w:ascii="GHEA Grapalat" w:eastAsia="Times New Roman" w:hAnsi="GHEA Grapalat" w:cs="GHEA Grapalat"/>
                <w:bCs/>
                <w:color w:val="000000"/>
                <w:sz w:val="24"/>
                <w:szCs w:val="24"/>
              </w:rPr>
              <w:t>երաշխիքների</w:t>
            </w:r>
            <w:r>
              <w:rPr>
                <w:rFonts w:ascii="GHEA Grapalat" w:eastAsia="Times New Roman" w:hAnsi="GHEA Grapalat" w:cs="Times New Roman"/>
                <w:bCs/>
                <w:color w:val="000000"/>
                <w:sz w:val="24"/>
                <w:szCs w:val="24"/>
              </w:rPr>
              <w:t xml:space="preserve"> </w:t>
            </w:r>
            <w:r>
              <w:rPr>
                <w:rFonts w:ascii="GHEA Grapalat" w:eastAsia="Times New Roman" w:hAnsi="GHEA Grapalat" w:cs="GHEA Grapalat"/>
                <w:bCs/>
                <w:color w:val="000000"/>
                <w:sz w:val="24"/>
                <w:szCs w:val="24"/>
              </w:rPr>
              <w:t>մասին»</w:t>
            </w:r>
            <w:r>
              <w:rPr>
                <w:rFonts w:ascii="GHEA Grapalat" w:eastAsia="Times New Roman" w:hAnsi="GHEA Grapalat" w:cs="Times New Roman"/>
                <w:bCs/>
                <w:color w:val="000000"/>
                <w:sz w:val="24"/>
                <w:szCs w:val="24"/>
              </w:rPr>
              <w:t xml:space="preserve"> </w:t>
            </w:r>
            <w:r>
              <w:rPr>
                <w:rFonts w:ascii="GHEA Grapalat" w:eastAsia="Times New Roman" w:hAnsi="GHEA Grapalat" w:cs="GHEA Grapalat"/>
                <w:bCs/>
                <w:color w:val="000000"/>
                <w:sz w:val="24"/>
                <w:szCs w:val="24"/>
              </w:rPr>
              <w:t>օրենքի</w:t>
            </w:r>
            <w:r>
              <w:rPr>
                <w:rFonts w:ascii="GHEA Grapalat" w:eastAsia="Times New Roman" w:hAnsi="GHEA Grapalat" w:cs="Times New Roman"/>
                <w:bCs/>
                <w:color w:val="000000"/>
                <w:sz w:val="24"/>
                <w:szCs w:val="24"/>
              </w:rPr>
              <w:t xml:space="preserve"> </w:t>
            </w:r>
            <w:r>
              <w:rPr>
                <w:rFonts w:ascii="GHEA Grapalat" w:eastAsia="Times New Roman" w:hAnsi="GHEA Grapalat" w:cs="GHEA Grapalat"/>
                <w:bCs/>
                <w:color w:val="000000"/>
                <w:sz w:val="24"/>
                <w:szCs w:val="24"/>
              </w:rPr>
              <w:t>կիրարկումն</w:t>
            </w:r>
            <w:r>
              <w:rPr>
                <w:rFonts w:ascii="GHEA Grapalat" w:eastAsia="Times New Roman" w:hAnsi="GHEA Grapalat" w:cs="Times New Roman"/>
                <w:bCs/>
                <w:color w:val="000000"/>
                <w:sz w:val="24"/>
                <w:szCs w:val="24"/>
              </w:rPr>
              <w:t xml:space="preserve"> </w:t>
            </w:r>
            <w:r>
              <w:rPr>
                <w:rFonts w:ascii="GHEA Grapalat" w:eastAsia="Times New Roman" w:hAnsi="GHEA Grapalat" w:cs="GHEA Grapalat"/>
                <w:bCs/>
                <w:color w:val="000000"/>
                <w:sz w:val="24"/>
                <w:szCs w:val="24"/>
              </w:rPr>
              <w:t>ապահովելու</w:t>
            </w:r>
            <w:r>
              <w:rPr>
                <w:rFonts w:ascii="GHEA Grapalat" w:eastAsia="Times New Roman" w:hAnsi="GHEA Grapalat" w:cs="Times New Roman"/>
                <w:bCs/>
                <w:color w:val="000000"/>
                <w:sz w:val="24"/>
                <w:szCs w:val="24"/>
              </w:rPr>
              <w:t xml:space="preserve"> </w:t>
            </w:r>
            <w:r>
              <w:rPr>
                <w:rFonts w:ascii="GHEA Grapalat" w:eastAsia="Times New Roman" w:hAnsi="GHEA Grapalat" w:cs="GHEA Grapalat"/>
                <w:bCs/>
                <w:color w:val="000000"/>
                <w:sz w:val="24"/>
                <w:szCs w:val="24"/>
              </w:rPr>
              <w:t xml:space="preserve">մասին կառավարության որոշման նախագծի (այսուհետ՝ Նախագիծ) </w:t>
            </w:r>
            <w:r>
              <w:rPr>
                <w:rFonts w:ascii="GHEA Grapalat" w:hAnsi="GHEA Grapalat"/>
                <w:sz w:val="24"/>
                <w:szCs w:val="24"/>
              </w:rPr>
              <w:t>վերաբերյալ ՀՀ հակակոռուպցիոն կոմիտեի կարծիքը հանգում է հետևյալին.</w:t>
            </w:r>
          </w:p>
          <w:p w:rsidR="00E41195" w:rsidRDefault="00E41195">
            <w:pPr>
              <w:spacing w:line="360" w:lineRule="auto"/>
              <w:ind w:firstLine="567"/>
              <w:jc w:val="both"/>
              <w:rPr>
                <w:rFonts w:ascii="GHEA Grapalat" w:hAnsi="GHEA Grapalat"/>
                <w:sz w:val="24"/>
                <w:szCs w:val="24"/>
              </w:rPr>
            </w:pPr>
          </w:p>
          <w:p w:rsidR="00E41195" w:rsidRDefault="00E41195" w:rsidP="00E41195">
            <w:pPr>
              <w:pStyle w:val="ListParagraph"/>
              <w:numPr>
                <w:ilvl w:val="0"/>
                <w:numId w:val="14"/>
              </w:numPr>
              <w:spacing w:line="360" w:lineRule="auto"/>
              <w:ind w:left="0" w:firstLine="567"/>
              <w:jc w:val="both"/>
              <w:rPr>
                <w:rFonts w:ascii="GHEA Grapalat" w:hAnsi="GHEA Grapalat"/>
                <w:sz w:val="24"/>
                <w:szCs w:val="24"/>
              </w:rPr>
            </w:pPr>
            <w:r>
              <w:rPr>
                <w:rFonts w:ascii="GHEA Grapalat" w:hAnsi="GHEA Grapalat"/>
                <w:sz w:val="24"/>
                <w:szCs w:val="24"/>
              </w:rPr>
              <w:t>Նախագծի հավելված 2-ի 4-րդ կետի համաձայն.</w:t>
            </w:r>
          </w:p>
          <w:p w:rsidR="00E41195" w:rsidRDefault="00E41195">
            <w:pPr>
              <w:shd w:val="clear" w:color="auto" w:fill="FFFFFF"/>
              <w:spacing w:line="360" w:lineRule="auto"/>
              <w:ind w:firstLine="567"/>
              <w:jc w:val="both"/>
              <w:rPr>
                <w:rFonts w:ascii="GHEA Grapalat" w:eastAsia="Times New Roman" w:hAnsi="GHEA Grapalat" w:cs="Times New Roman"/>
                <w:i/>
                <w:color w:val="000000"/>
                <w:sz w:val="24"/>
                <w:szCs w:val="24"/>
                <w:lang w:val="hy-AM"/>
              </w:rPr>
            </w:pPr>
            <w:r>
              <w:rPr>
                <w:rFonts w:ascii="GHEA Grapalat" w:hAnsi="GHEA Grapalat"/>
                <w:i/>
                <w:sz w:val="24"/>
                <w:szCs w:val="24"/>
              </w:rPr>
              <w:t></w:t>
            </w:r>
            <w:r>
              <w:rPr>
                <w:rFonts w:ascii="GHEA Grapalat" w:eastAsia="Times New Roman" w:hAnsi="GHEA Grapalat" w:cs="Times New Roman"/>
                <w:i/>
                <w:color w:val="000000"/>
                <w:sz w:val="24"/>
                <w:szCs w:val="24"/>
              </w:rPr>
              <w:t>4. Օրենքի 2-րդ հոդվածի 1-ին մասի</w:t>
            </w:r>
            <w:r>
              <w:rPr>
                <w:rFonts w:ascii="GHEA Grapalat" w:eastAsia="Times New Roman" w:hAnsi="GHEA Grapalat" w:cs="Times New Roman"/>
                <w:i/>
                <w:color w:val="000000"/>
                <w:sz w:val="24"/>
                <w:szCs w:val="24"/>
                <w:lang w:val="hy-AM"/>
              </w:rPr>
              <w:t xml:space="preserve"> 9</w:t>
            </w:r>
            <w:r>
              <w:rPr>
                <w:rFonts w:ascii="GHEA Grapalat" w:eastAsia="Times New Roman" w:hAnsi="GHEA Grapalat" w:cs="Times New Roman"/>
                <w:i/>
                <w:color w:val="000000"/>
                <w:sz w:val="24"/>
                <w:szCs w:val="24"/>
              </w:rPr>
              <w:t>-</w:t>
            </w:r>
            <w:r>
              <w:rPr>
                <w:rFonts w:ascii="GHEA Grapalat" w:eastAsia="Times New Roman" w:hAnsi="GHEA Grapalat" w:cs="Times New Roman"/>
                <w:i/>
                <w:color w:val="000000"/>
                <w:sz w:val="24"/>
                <w:szCs w:val="24"/>
                <w:lang w:val="hy-AM"/>
              </w:rPr>
              <w:t>12</w:t>
            </w:r>
            <w:r>
              <w:rPr>
                <w:rFonts w:ascii="GHEA Grapalat" w:eastAsia="Times New Roman" w:hAnsi="GHEA Grapalat" w:cs="Times New Roman"/>
                <w:i/>
                <w:color w:val="000000"/>
                <w:sz w:val="24"/>
                <w:szCs w:val="24"/>
              </w:rPr>
              <w:t xml:space="preserve">-րդ կետերում նշված </w:t>
            </w:r>
            <w:r>
              <w:rPr>
                <w:rFonts w:ascii="GHEA Grapalat" w:eastAsia="Times New Roman" w:hAnsi="GHEA Grapalat" w:cs="Times New Roman"/>
                <w:i/>
                <w:color w:val="000000"/>
                <w:sz w:val="24"/>
                <w:szCs w:val="24"/>
                <w:lang w:val="hy-AM"/>
              </w:rPr>
              <w:t xml:space="preserve">20 օրացուցային տարվա մասնագիտական ստաժում </w:t>
            </w:r>
            <w:r>
              <w:rPr>
                <w:rFonts w:ascii="GHEA Grapalat" w:eastAsia="Times New Roman" w:hAnsi="GHEA Grapalat" w:cs="Times New Roman"/>
                <w:i/>
                <w:color w:val="000000"/>
                <w:sz w:val="24"/>
                <w:szCs w:val="24"/>
              </w:rPr>
              <w:t>հաշվառվում են</w:t>
            </w:r>
            <w:r>
              <w:rPr>
                <w:rFonts w:ascii="GHEA Grapalat" w:eastAsia="Times New Roman" w:hAnsi="GHEA Grapalat" w:cs="Times New Roman"/>
                <w:i/>
                <w:color w:val="000000"/>
                <w:sz w:val="24"/>
                <w:szCs w:val="24"/>
                <w:lang w:val="hy-AM"/>
              </w:rPr>
              <w:t>՝</w:t>
            </w:r>
          </w:p>
          <w:p w:rsidR="00E41195" w:rsidRDefault="00E41195" w:rsidP="00E41195">
            <w:pPr>
              <w:pStyle w:val="ListParagraph"/>
              <w:numPr>
                <w:ilvl w:val="0"/>
                <w:numId w:val="15"/>
              </w:numPr>
              <w:spacing w:line="360" w:lineRule="auto"/>
              <w:ind w:left="0" w:firstLine="567"/>
              <w:jc w:val="both"/>
              <w:rPr>
                <w:rFonts w:ascii="GHEA Grapalat" w:hAnsi="GHEA Grapalat"/>
                <w:i/>
                <w:sz w:val="24"/>
                <w:szCs w:val="24"/>
                <w:lang w:val="hy-AM"/>
              </w:rPr>
            </w:pPr>
            <w:r>
              <w:rPr>
                <w:rFonts w:ascii="GHEA Grapalat" w:eastAsia="Times New Roman" w:hAnsi="GHEA Grapalat" w:cs="Times New Roman"/>
                <w:i/>
                <w:color w:val="000000"/>
                <w:sz w:val="24"/>
                <w:szCs w:val="24"/>
                <w:lang w:val="hy-AM"/>
              </w:rPr>
              <w:t>դատախազի, հակակոռուպցիոն կոմիտեում ինքնավար պաշտոն, քննչական կոմիտեում ինքնավար պաշտոն, պետական եկամուտների քննչական մարմնում ինքնավար պաշտոն զբաղեցնելու ժամանակահատվածները</w:t>
            </w:r>
            <w:r>
              <w:rPr>
                <w:rFonts w:ascii="GHEA Grapalat" w:hAnsi="GHEA Grapalat"/>
                <w:i/>
                <w:sz w:val="24"/>
                <w:szCs w:val="24"/>
                <w:lang w:val="hy-AM"/>
              </w:rPr>
              <w:t xml:space="preserve">, </w:t>
            </w:r>
          </w:p>
          <w:p w:rsidR="00E41195" w:rsidRDefault="00E41195">
            <w:pPr>
              <w:spacing w:line="360" w:lineRule="auto"/>
              <w:ind w:firstLine="567"/>
              <w:jc w:val="both"/>
              <w:rPr>
                <w:rFonts w:ascii="GHEA Grapalat" w:hAnsi="GHEA Grapalat"/>
                <w:i/>
                <w:sz w:val="24"/>
                <w:szCs w:val="24"/>
                <w:lang w:val="hy-AM"/>
              </w:rPr>
            </w:pPr>
            <w:r>
              <w:rPr>
                <w:rFonts w:ascii="GHEA Grapalat" w:hAnsi="GHEA Grapalat"/>
                <w:i/>
                <w:sz w:val="24"/>
                <w:szCs w:val="24"/>
                <w:lang w:val="hy-AM"/>
              </w:rPr>
              <w:t>…:</w:t>
            </w:r>
          </w:p>
          <w:p w:rsidR="00E41195" w:rsidRDefault="00E41195">
            <w:pPr>
              <w:spacing w:line="360" w:lineRule="auto"/>
              <w:ind w:firstLine="567"/>
              <w:jc w:val="both"/>
              <w:rPr>
                <w:rFonts w:ascii="GHEA Grapalat" w:eastAsia="Times New Roman" w:hAnsi="GHEA Grapalat" w:cs="Times New Roman"/>
                <w:color w:val="000000"/>
                <w:sz w:val="24"/>
                <w:szCs w:val="24"/>
                <w:lang w:val="hy-AM"/>
              </w:rPr>
            </w:pPr>
            <w:r>
              <w:rPr>
                <w:rFonts w:ascii="GHEA Grapalat" w:hAnsi="GHEA Grapalat"/>
                <w:sz w:val="24"/>
                <w:szCs w:val="24"/>
                <w:lang w:val="hy-AM"/>
              </w:rPr>
              <w:lastRenderedPageBreak/>
              <w:t xml:space="preserve">Հարկ է նկատել, որ ինչպես վերոհիշյալ նորմում, այնպես էլ Նախագծի մնացած հավելվածներում ստաժի հաշվարկման դեպքում մասնագիտական ստաժում հաշվարկվում է միայն </w:t>
            </w:r>
            <w:r>
              <w:rPr>
                <w:rFonts w:ascii="GHEA Grapalat" w:eastAsia="Times New Roman" w:hAnsi="GHEA Grapalat" w:cs="Times New Roman"/>
                <w:color w:val="000000"/>
                <w:sz w:val="24"/>
                <w:szCs w:val="24"/>
                <w:lang w:val="hy-AM"/>
              </w:rPr>
              <w:t xml:space="preserve">հակակոռուպցիոն կոմիտեում ինքնավար պաշտոն զբաղեցրած լինելու ժամանակահատվածը, իսկ հակակոռուպցիոն կոմիտեում ինքնավար պաշտոն զբաղեցնող անձանց </w:t>
            </w:r>
            <w:r>
              <w:rPr>
                <w:rFonts w:ascii="GHEA Grapalat" w:eastAsia="Times New Roman" w:hAnsi="GHEA Grapalat" w:cs="Times New Roman"/>
                <w:b/>
                <w:i/>
                <w:color w:val="000000"/>
                <w:sz w:val="24"/>
                <w:szCs w:val="24"/>
                <w:lang w:val="hy-AM"/>
              </w:rPr>
              <w:t>պաշտոնակատար լինելու</w:t>
            </w:r>
            <w:r>
              <w:rPr>
                <w:rFonts w:ascii="GHEA Grapalat" w:eastAsia="Times New Roman" w:hAnsi="GHEA Grapalat" w:cs="Times New Roman"/>
                <w:color w:val="000000"/>
                <w:sz w:val="24"/>
                <w:szCs w:val="24"/>
                <w:lang w:val="hy-AM"/>
              </w:rPr>
              <w:t xml:space="preserve"> մասով որևէ կարգավորում նախատեսված չէ: </w:t>
            </w:r>
          </w:p>
          <w:p w:rsidR="00E41195" w:rsidRDefault="00E41195">
            <w:pPr>
              <w:spacing w:line="360" w:lineRule="auto"/>
              <w:ind w:firstLine="567"/>
              <w:jc w:val="both"/>
              <w:rPr>
                <w:rFonts w:ascii="GHEA Grapalat" w:hAnsi="GHEA Grapalat"/>
                <w:i/>
                <w:sz w:val="24"/>
                <w:szCs w:val="24"/>
                <w:lang w:val="hy-AM"/>
              </w:rPr>
            </w:pPr>
            <w:r>
              <w:rPr>
                <w:rFonts w:ascii="GHEA Grapalat" w:eastAsia="Times New Roman" w:hAnsi="GHEA Grapalat" w:cs="Times New Roman"/>
                <w:color w:val="000000"/>
                <w:sz w:val="24"/>
                <w:szCs w:val="24"/>
                <w:lang w:val="hy-AM"/>
              </w:rPr>
              <w:t xml:space="preserve">Հակակոռուպցիոն կոմիտեի մասին օրենքի (այսուհետ նաև՝ Օրենք) 48-րդ </w:t>
            </w:r>
            <w:r>
              <w:rPr>
                <w:rFonts w:ascii="GHEA Grapalat" w:hAnsi="GHEA Grapalat"/>
                <w:sz w:val="24"/>
                <w:szCs w:val="24"/>
                <w:lang w:val="hy-AM"/>
              </w:rPr>
              <w:t xml:space="preserve">հոդվածի համաձայն՝ </w:t>
            </w:r>
            <w:r>
              <w:rPr>
                <w:rFonts w:ascii="GHEA Grapalat" w:hAnsi="GHEA Grapalat"/>
                <w:i/>
                <w:sz w:val="24"/>
                <w:szCs w:val="24"/>
                <w:lang w:val="hy-AM"/>
              </w:rPr>
              <w:t xml:space="preserve"> (…) 2. Սույն օրենքն ուժի մեջ է մտնում սույն հոդվածի 12-րդ մասով սահմանված կարգով երեսուն ինքնավար թափուր պաշտոնների համալրման օրվան հաջորդող օրը, բացառությամբ սույն հոդվածի 1-ին մասով սահմանված դեպքերի: </w:t>
            </w:r>
          </w:p>
          <w:p w:rsidR="00E41195" w:rsidRDefault="00E41195">
            <w:pPr>
              <w:spacing w:line="360" w:lineRule="auto"/>
              <w:ind w:firstLine="567"/>
              <w:jc w:val="both"/>
              <w:rPr>
                <w:rFonts w:ascii="GHEA Grapalat" w:hAnsi="GHEA Grapalat"/>
                <w:i/>
                <w:sz w:val="24"/>
                <w:szCs w:val="24"/>
                <w:lang w:val="hy-AM"/>
              </w:rPr>
            </w:pPr>
            <w:r>
              <w:rPr>
                <w:rFonts w:ascii="GHEA Grapalat" w:hAnsi="GHEA Grapalat"/>
                <w:i/>
                <w:sz w:val="24"/>
                <w:szCs w:val="24"/>
                <w:lang w:val="hy-AM"/>
              </w:rPr>
              <w:t xml:space="preserve">12. Հակակոռուպցիոն կոմիտեի նախագահը սույն հոդվածի 11-րդ մասով սահմանված ակտերի հաստատումից հետո՝ եռօրյա ժամկետում, </w:t>
            </w:r>
            <w:r>
              <w:rPr>
                <w:rFonts w:ascii="GHEA Grapalat" w:hAnsi="GHEA Grapalat"/>
                <w:b/>
                <w:i/>
                <w:sz w:val="24"/>
                <w:szCs w:val="24"/>
                <w:lang w:val="hy-AM"/>
              </w:rPr>
              <w:t xml:space="preserve">հատուկ քննչական ծառայության ինքնավար պաշտոն զբաղեցնող անձանց հակակոռուպցիոն կոմիտեում երեսուն ինքնավար թափուր պաշտոնները ժամանակավոր զբաղեցնելու առաջարկություն է ներկայացնում: Սույն մասով նախատեսված անձինք ներկայացված առաջարկությանն իրենց համաձայնությունը կամ անհամաձայնությունը ներկայացնում են առաջարկությունն ստանալու պահից՝ </w:t>
            </w:r>
            <w:r>
              <w:rPr>
                <w:rFonts w:ascii="GHEA Grapalat" w:hAnsi="GHEA Grapalat"/>
                <w:b/>
                <w:i/>
                <w:sz w:val="24"/>
                <w:szCs w:val="24"/>
                <w:lang w:val="hy-AM"/>
              </w:rPr>
              <w:lastRenderedPageBreak/>
              <w:t>եռօրյա ժամկետում: Այն դեպքում, երբ համաձայնություն ներկայացրած անձանց թիվը գերազանցում է երեսունը, ժամանակավոր պաշտոնի նշանակվելու նախապատվությունը տրվում է հատուկ քննչական ծառայության կոռուպցիոն հանցագործություններով նախաքննություն իրականացնող անձանց, իսկ եթե նրանց թիվը ևս գերազանցում է երեսունը՝ ավելի երկար փորձառություն ունեցող անձին, իսկ հավասար փորձառության դեպքում՝ տարիքով ավագին: Սույն մասով նախատեսված անձինք նշանակվում են հակակոռուպցիոն կոմիտեի համարժեք (բացառությամբ դրա անհնարինության դեպքի) պաշտոնների որպես պաշտոնակատար՝</w:t>
            </w:r>
            <w:r>
              <w:rPr>
                <w:rFonts w:ascii="GHEA Grapalat" w:hAnsi="GHEA Grapalat"/>
                <w:i/>
                <w:sz w:val="24"/>
                <w:szCs w:val="24"/>
                <w:lang w:val="hy-AM"/>
              </w:rPr>
              <w:t xml:space="preserve"> պահպանելով հատուկ քննչական ծառայությունում չօգտագործված ամենամյա արձակուրդի համար դրամական հատուցում ստանալու իրավունքը: Հակակոռուպցիոն կոմիտեի նախագահի տեղակալի թափուր պաշտոնը ժամանակավոր զբաղեցնելու նպատակով նշանակում կատարվում է վարչապետի, իսկ մյուս ինքնավար թափուր պաշտոններում՝ հակակոռուպցիոն կոմիտեի նախագահի կողմից: </w:t>
            </w:r>
          </w:p>
          <w:p w:rsidR="00E41195" w:rsidRDefault="00E41195">
            <w:pPr>
              <w:spacing w:line="360" w:lineRule="auto"/>
              <w:ind w:firstLine="567"/>
              <w:jc w:val="both"/>
              <w:rPr>
                <w:rFonts w:ascii="GHEA Grapalat" w:hAnsi="GHEA Grapalat"/>
                <w:i/>
                <w:sz w:val="24"/>
                <w:szCs w:val="24"/>
                <w:lang w:val="hy-AM"/>
              </w:rPr>
            </w:pPr>
            <w:r>
              <w:rPr>
                <w:rFonts w:ascii="GHEA Grapalat" w:hAnsi="GHEA Grapalat"/>
                <w:i/>
                <w:sz w:val="24"/>
                <w:szCs w:val="24"/>
                <w:lang w:val="hy-AM"/>
              </w:rPr>
              <w:t>(…):</w:t>
            </w:r>
          </w:p>
          <w:p w:rsidR="00E41195" w:rsidRDefault="00E41195">
            <w:pPr>
              <w:spacing w:line="360" w:lineRule="auto"/>
              <w:ind w:firstLine="567"/>
              <w:jc w:val="both"/>
              <w:rPr>
                <w:rFonts w:ascii="GHEA Grapalat" w:hAnsi="GHEA Grapalat"/>
                <w:b/>
                <w:i/>
                <w:sz w:val="24"/>
                <w:szCs w:val="24"/>
                <w:lang w:val="hy-AM"/>
              </w:rPr>
            </w:pPr>
            <w:r>
              <w:rPr>
                <w:rFonts w:ascii="GHEA Grapalat" w:eastAsia="Times New Roman" w:hAnsi="GHEA Grapalat" w:cs="Times New Roman"/>
                <w:color w:val="000000"/>
                <w:sz w:val="24"/>
                <w:szCs w:val="24"/>
                <w:lang w:val="hy-AM"/>
              </w:rPr>
              <w:t xml:space="preserve">Բանն այն է, որ ՀՀ հակակոռուպցիոն կոմիտեի ձևավորման համար անհրաժեշտ է եղել ՀՀ </w:t>
            </w:r>
            <w:r>
              <w:rPr>
                <w:rFonts w:ascii="GHEA Grapalat" w:hAnsi="GHEA Grapalat"/>
                <w:sz w:val="24"/>
                <w:szCs w:val="24"/>
                <w:lang w:val="hy-AM"/>
              </w:rPr>
              <w:t xml:space="preserve">հատուկ քննչական ծառայության ինքնավար պաշտոն զբաղեցնող անձանցից առնվազն երեսունի համաձայնությունը, </w:t>
            </w:r>
            <w:r>
              <w:rPr>
                <w:rFonts w:ascii="GHEA Grapalat" w:hAnsi="GHEA Grapalat"/>
                <w:b/>
                <w:sz w:val="24"/>
                <w:szCs w:val="24"/>
                <w:lang w:val="hy-AM"/>
              </w:rPr>
              <w:t xml:space="preserve">իսկ վերջիններս էլ ՀՀ </w:t>
            </w:r>
            <w:r>
              <w:rPr>
                <w:rFonts w:ascii="GHEA Grapalat" w:hAnsi="GHEA Grapalat"/>
                <w:b/>
                <w:sz w:val="24"/>
                <w:szCs w:val="24"/>
                <w:lang w:val="hy-AM"/>
              </w:rPr>
              <w:lastRenderedPageBreak/>
              <w:t>հակակոռուպցիոն կոմիտեի երեսուն ինքնավար թափուր պաշտոնները զբաղեցրել են ժամանակավոր:</w:t>
            </w:r>
            <w:r>
              <w:rPr>
                <w:rFonts w:ascii="GHEA Grapalat" w:hAnsi="GHEA Grapalat"/>
                <w:b/>
                <w:i/>
                <w:sz w:val="24"/>
                <w:szCs w:val="24"/>
                <w:lang w:val="hy-AM"/>
              </w:rPr>
              <w:t xml:space="preserve"> </w:t>
            </w:r>
          </w:p>
          <w:p w:rsidR="00E41195" w:rsidRDefault="00E41195">
            <w:pPr>
              <w:spacing w:line="360" w:lineRule="auto"/>
              <w:ind w:firstLine="567"/>
              <w:jc w:val="both"/>
              <w:rPr>
                <w:rFonts w:ascii="GHEA Grapalat" w:hAnsi="GHEA Grapalat"/>
                <w:sz w:val="24"/>
                <w:szCs w:val="24"/>
                <w:lang w:val="hy-AM"/>
              </w:rPr>
            </w:pPr>
            <w:r>
              <w:rPr>
                <w:rFonts w:ascii="GHEA Grapalat" w:hAnsi="GHEA Grapalat"/>
                <w:sz w:val="24"/>
                <w:szCs w:val="24"/>
                <w:lang w:val="hy-AM"/>
              </w:rPr>
              <w:t xml:space="preserve">Նշվածից կարելի է հստակ արձանագրել, որ ՀՀ հակակոռուպցիոն կոմիտեի ներկայիս ինքնավար պաշտոն զբաղեցնող անձինք, որոնք պաշտոնավարում են որպես պաշտոնակատարներ, էապես տարբերվում են մյուս կառույցներից և նույնիսկ ՀՀ հակակոռուպցիոն կոմիտեում հետագայում Օրենքի 16-րդ հոդվածի 14-րդ մասով նշանակվող պաշտոնակատարներից: </w:t>
            </w:r>
          </w:p>
          <w:p w:rsidR="00E41195" w:rsidRDefault="00E41195">
            <w:pPr>
              <w:spacing w:line="360" w:lineRule="auto"/>
              <w:ind w:firstLine="567"/>
              <w:jc w:val="both"/>
              <w:rPr>
                <w:rFonts w:ascii="GHEA Grapalat" w:hAnsi="GHEA Grapalat"/>
                <w:sz w:val="24"/>
                <w:szCs w:val="24"/>
                <w:lang w:val="hy-AM"/>
              </w:rPr>
            </w:pPr>
            <w:r>
              <w:rPr>
                <w:rFonts w:ascii="GHEA Grapalat" w:hAnsi="GHEA Grapalat"/>
                <w:sz w:val="24"/>
                <w:szCs w:val="24"/>
                <w:lang w:val="hy-AM"/>
              </w:rPr>
              <w:t xml:space="preserve">Ի տարբերություն  նախորդ դեպքերի՝ այս պարագայում ղեկավարի կողմից պաշտոնակատար նշանակելու հայեցողությունն ի սկզբանե օրենքի ուժով արգելվել է: Այսպիսով՝ վերոհիշյալ նորմերի վերլուծությունից պարզ է դառնում, որ հատուկ քննչական ծառայության ինքնավար պաշտոն զբաղեցնող անձանց ներկայացվում է առաջարկություն, վերջիններս իրենց համաձայնությունը կամ անհամաձայնությունն են հայտնում, իսկ այն դեպքում, երբ համաձայնություն ներկայացրած անձանց թիվը գերազանցում է երեսունը, ժամանակավոր պաշտոնի նշանակվելու նախապատվությունը տրվում է հատուկ քննչական ծառայության կոռուպցիոն հանցագործություններով նախաքննություն իրականացնող անձանց, իսկ եթե նրանց թիվը ևս գերազանցում է երեսունը՝ ավելի երկար փորձառություն ունեցող անձին, իսկ հավասար փորձառության դեպքում՝ տարիքով ավագին: Ինչպես տեսնում ենք սույն </w:t>
            </w:r>
            <w:r>
              <w:rPr>
                <w:rFonts w:ascii="GHEA Grapalat" w:hAnsi="GHEA Grapalat"/>
                <w:sz w:val="24"/>
                <w:szCs w:val="24"/>
                <w:lang w:val="hy-AM"/>
              </w:rPr>
              <w:lastRenderedPageBreak/>
              <w:t>կարգավորումներից, այստեղ պաշտոնակատար նշանակելը բացարձակ ղեկավարի հայեցողության դաշտում չէ, այլ նույնիսկ Օրենքով կարգավորվել են այն դեպքերը, երբ համաձայնություն ներկայացրած անձանց թիվը գերազանցում է երեսունը:</w:t>
            </w:r>
          </w:p>
          <w:p w:rsidR="00E41195" w:rsidRDefault="00E41195">
            <w:pPr>
              <w:spacing w:line="360" w:lineRule="auto"/>
              <w:ind w:firstLine="567"/>
              <w:jc w:val="both"/>
              <w:rPr>
                <w:rFonts w:ascii="GHEA Grapalat" w:hAnsi="GHEA Grapalat"/>
                <w:sz w:val="24"/>
                <w:szCs w:val="24"/>
                <w:lang w:val="hy-AM"/>
              </w:rPr>
            </w:pPr>
            <w:r>
              <w:rPr>
                <w:rFonts w:ascii="GHEA Grapalat" w:hAnsi="GHEA Grapalat"/>
                <w:sz w:val="24"/>
                <w:szCs w:val="24"/>
                <w:lang w:val="hy-AM"/>
              </w:rPr>
              <w:t>Պետք է նշել նաև, որ տվյալ պաշտոնակատարները որևէ գործառույթի ուժով չեն տարբերվում հիմնական պաշտոն զբաղեցնող անձանցից: Նրանք ունեն այն բոլոր իրավունքներն ու պարտականությունները, ինչպես նաև կրում են այն նույն պատասխանատվությունը, ինչը բնորոշ է հիմնական պաշտոն զբաղեցնող անձին: Տվյալ պաշտոնակատարների նշանակման իմաստն այն է, որ կոռուպցիոն բնույթի գործերի քննությունը որևէ ժամանակահատվածով չձգձգվի և բնականոն ընթացքով վերջիններս ապահովեն այդ գործերի պատշաճ և արդյունավետ քննությունը:</w:t>
            </w:r>
          </w:p>
          <w:p w:rsidR="00E41195" w:rsidRDefault="00E41195">
            <w:pPr>
              <w:spacing w:line="360" w:lineRule="auto"/>
              <w:ind w:firstLine="567"/>
              <w:jc w:val="both"/>
              <w:rPr>
                <w:rFonts w:ascii="GHEA Grapalat" w:hAnsi="GHEA Grapalat"/>
                <w:sz w:val="24"/>
                <w:szCs w:val="24"/>
                <w:lang w:val="hy-AM"/>
              </w:rPr>
            </w:pPr>
            <w:r>
              <w:rPr>
                <w:rFonts w:ascii="GHEA Grapalat" w:hAnsi="GHEA Grapalat"/>
                <w:sz w:val="24"/>
                <w:szCs w:val="24"/>
                <w:lang w:val="hy-AM"/>
              </w:rPr>
              <w:t>Հետևաբար, հիշյալ անձանց կատարած աշխատանքը և այն, որ նրանք գրեթե մեկ տարի է՝ արդեն պաշտոնավարում են, նրանց մասնագիտական ստաժում չհաշվելը որևէ ձևով արդարացված չի կարող համարվել:</w:t>
            </w:r>
          </w:p>
          <w:p w:rsidR="00E41195" w:rsidRDefault="00E41195">
            <w:pPr>
              <w:spacing w:line="360" w:lineRule="auto"/>
              <w:ind w:firstLine="567"/>
              <w:jc w:val="both"/>
              <w:rPr>
                <w:rFonts w:ascii="GHEA Grapalat" w:eastAsia="Times New Roman" w:hAnsi="GHEA Grapalat" w:cs="Times New Roman"/>
                <w:b/>
                <w:i/>
                <w:color w:val="000000"/>
                <w:sz w:val="24"/>
                <w:szCs w:val="24"/>
                <w:lang w:val="hy-AM"/>
              </w:rPr>
            </w:pPr>
            <w:r>
              <w:rPr>
                <w:rFonts w:ascii="GHEA Grapalat" w:hAnsi="GHEA Grapalat"/>
                <w:sz w:val="24"/>
                <w:szCs w:val="24"/>
                <w:lang w:val="hy-AM"/>
              </w:rPr>
              <w:t xml:space="preserve">Այսպիսով՝ կարելի է Նախագծում և դրանից բխող հավելվածներում կարգավորումներն այնպես ձևակերպել, որ հաշվի առնվի  </w:t>
            </w:r>
            <w:r>
              <w:rPr>
                <w:rFonts w:ascii="GHEA Grapalat" w:hAnsi="GHEA Grapalat"/>
                <w:b/>
                <w:i/>
                <w:sz w:val="24"/>
                <w:szCs w:val="24"/>
                <w:lang w:val="hy-AM"/>
              </w:rPr>
              <w:t xml:space="preserve">Օրենքի 48-րդ հոդվածի 12-րդ մասի ուժով նշանակված պաշտոնակատարների ստաժը մասնագիտական աշխատանքային ստաժում (ինչպես նաև </w:t>
            </w:r>
            <w:r>
              <w:rPr>
                <w:rFonts w:ascii="GHEA Grapalat" w:eastAsia="Times New Roman" w:hAnsi="GHEA Grapalat" w:cs="Times New Roman"/>
                <w:b/>
                <w:i/>
                <w:color w:val="000000"/>
                <w:sz w:val="24"/>
                <w:szCs w:val="24"/>
                <w:lang w:val="hy-AM"/>
              </w:rPr>
              <w:t xml:space="preserve">զբաղեցրած վերջին պաշտոնից ազատվելու օրվա դրությամբ այդ պաշտոնի համար «Պետական պաշտոններ և </w:t>
            </w:r>
            <w:r>
              <w:rPr>
                <w:rFonts w:ascii="GHEA Grapalat" w:eastAsia="Times New Roman" w:hAnsi="GHEA Grapalat" w:cs="Times New Roman"/>
                <w:b/>
                <w:i/>
                <w:color w:val="000000"/>
                <w:sz w:val="24"/>
                <w:szCs w:val="24"/>
                <w:lang w:val="hy-AM"/>
              </w:rPr>
              <w:lastRenderedPageBreak/>
              <w:t>պետական ծառայության պաշտոններ զբաղեցնող անձանց վարձատրության մասին» օրենքով սահմանված պաշտոնային դրույքաչափն ու հավելավճարը):</w:t>
            </w:r>
          </w:p>
          <w:p w:rsidR="00E41195" w:rsidRDefault="00E41195">
            <w:pPr>
              <w:spacing w:line="360" w:lineRule="auto"/>
              <w:ind w:firstLine="567"/>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Հակառակ պարագայում ստացվում է, որ ոչ իրավաչափորեն </w:t>
            </w:r>
            <w:r>
              <w:rPr>
                <w:rFonts w:ascii="GHEA Grapalat" w:hAnsi="GHEA Grapalat"/>
                <w:sz w:val="24"/>
                <w:szCs w:val="24"/>
                <w:lang w:val="hy-AM"/>
              </w:rPr>
              <w:t>ՀՀ հակակոռուպցիոն կոմիտեի 29 ինքնավար պաշտոն զբաղեցնող պաշտոնակատարի 1 տարվա ստաժը չի հաշվարկվելու ընդհանուր ստաժում:</w:t>
            </w:r>
          </w:p>
          <w:p w:rsidR="00E41195" w:rsidRDefault="00E41195">
            <w:pPr>
              <w:spacing w:line="360" w:lineRule="auto"/>
              <w:ind w:firstLine="567"/>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Միևնույն ժամանակ, բացառելով խտրականությունը բոլոր կառույցների ներկայացուցիչների նկատմամբ, քանի որ ցանկացած կառույցում էլ նախատեսվում է պաշտոնակատար նշանակելու ինստիտուտը, մեր կողմից ընդունելի է համարվում նաև այն կարգավորումը, որ </w:t>
            </w:r>
            <w:r>
              <w:rPr>
                <w:rFonts w:ascii="GHEA Grapalat" w:hAnsi="GHEA Grapalat"/>
                <w:sz w:val="24"/>
                <w:szCs w:val="24"/>
                <w:lang w:val="hy-AM"/>
              </w:rPr>
              <w:t xml:space="preserve">Նախագծում և դրանից բխող հավելվածներում նախատեսվեն այնպիսի դրույթներ, որոնց ուժով հնարավոր կլինի ընդհանրապես պաշտոնակատարների ստաժը ևս ընդգրկել մասնագիտական ստաժում: Սակայն, հիշյալ կարգավորման դեպքում, որպեսզի կանխվեն բոլոր տեսակի հնարավոր հետագա չարաշահումները, կարելի է սահմանել, որ պաշտոնակատարի ստաժը և </w:t>
            </w:r>
            <w:r>
              <w:rPr>
                <w:rFonts w:ascii="GHEA Grapalat" w:eastAsia="Times New Roman" w:hAnsi="GHEA Grapalat" w:cs="Times New Roman"/>
                <w:color w:val="000000"/>
                <w:sz w:val="24"/>
                <w:szCs w:val="24"/>
                <w:lang w:val="hy-AM"/>
              </w:rPr>
              <w:t xml:space="preserve">վերջին պաշտոնից ազատվելու օրվա դրությամբ այդ պաշտոնի համար «Պետական պաշտոններ և պետական ծառայության պաշտոններ զբաղեցնող անձանց վարձատրության մասին» օրենքով սահմանված պաշտոնային դրույքաչափն ու հավելավճարը կենսաթոշակ նշանակելու հիմք կհանդիսանան առնվազն նրանց կողմից 6 ամիս պաշտոնակատար աշխատելուց հետո: </w:t>
            </w:r>
          </w:p>
        </w:tc>
        <w:tc>
          <w:tcPr>
            <w:tcW w:w="5850" w:type="dxa"/>
            <w:tcBorders>
              <w:top w:val="single" w:sz="4" w:space="0" w:color="auto"/>
              <w:left w:val="single" w:sz="4" w:space="0" w:color="auto"/>
              <w:bottom w:val="single" w:sz="4" w:space="0" w:color="auto"/>
              <w:right w:val="single" w:sz="4" w:space="0" w:color="auto"/>
            </w:tcBorders>
            <w:hideMark/>
          </w:tcPr>
          <w:p w:rsidR="00E41195" w:rsidRDefault="00E41195">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Առաջարկն ընդունվել է։</w:t>
            </w:r>
          </w:p>
          <w:p w:rsidR="00E41195" w:rsidRDefault="00E41195">
            <w:pPr>
              <w:tabs>
                <w:tab w:val="left" w:pos="0"/>
                <w:tab w:val="left" w:pos="10065"/>
                <w:tab w:val="left" w:pos="10206"/>
              </w:tabs>
              <w:spacing w:line="360" w:lineRule="auto"/>
              <w:jc w:val="both"/>
              <w:rPr>
                <w:rFonts w:ascii="GHEA Grapalat" w:hAnsi="GHEA Grapalat"/>
                <w:sz w:val="24"/>
                <w:szCs w:val="24"/>
                <w:lang w:val="hy-AM"/>
              </w:rPr>
            </w:pPr>
            <w:r>
              <w:rPr>
                <w:rFonts w:ascii="GHEA Grapalat" w:hAnsi="GHEA Grapalat"/>
                <w:sz w:val="24"/>
                <w:szCs w:val="24"/>
                <w:lang w:val="hy-AM"/>
              </w:rPr>
              <w:lastRenderedPageBreak/>
              <w:t>Նախագծի հավելված 2-ի 4-րդ կետի 1-ին ենթակետը «հակակոռուպցիոն կոմիտեում ինքնավար պաշտոն» բառերից հետո լրացվել է « (այդ թվում՝ Հակակոռուպցիոն կոմիտեի մասին օրենքի 48-րդ հոդվածի 12-րդ մասով սահմանված կարգով հատուկ քննչական ծառայության ինքնավար պաշտոն զբաղեցրած անձանց հակակոռուպցիոն կոմիտեում ինքնավար պաշտոնները որպես պաշտոնակատար)» բառերով։</w:t>
            </w:r>
          </w:p>
        </w:tc>
      </w:tr>
      <w:tr w:rsidR="00E41195" w:rsidTr="00E41195">
        <w:tc>
          <w:tcPr>
            <w:tcW w:w="9720" w:type="dxa"/>
            <w:tcBorders>
              <w:top w:val="single" w:sz="4" w:space="0" w:color="auto"/>
              <w:left w:val="single" w:sz="4" w:space="0" w:color="auto"/>
              <w:bottom w:val="single" w:sz="4" w:space="0" w:color="auto"/>
              <w:right w:val="single" w:sz="4" w:space="0" w:color="auto"/>
            </w:tcBorders>
            <w:hideMark/>
          </w:tcPr>
          <w:p w:rsidR="00E41195" w:rsidRDefault="00E41195" w:rsidP="00E41195">
            <w:pPr>
              <w:pStyle w:val="ListParagraph"/>
              <w:numPr>
                <w:ilvl w:val="0"/>
                <w:numId w:val="14"/>
              </w:numPr>
              <w:spacing w:line="360" w:lineRule="auto"/>
              <w:ind w:left="0" w:firstLine="567"/>
              <w:jc w:val="both"/>
              <w:rPr>
                <w:rFonts w:ascii="GHEA Grapalat" w:hAnsi="GHEA Grapalat"/>
                <w:sz w:val="24"/>
                <w:szCs w:val="24"/>
                <w:lang w:val="hy-AM"/>
              </w:rPr>
            </w:pPr>
            <w:r>
              <w:rPr>
                <w:rFonts w:ascii="GHEA Grapalat" w:hAnsi="GHEA Grapalat"/>
                <w:sz w:val="24"/>
                <w:szCs w:val="24"/>
                <w:lang w:val="hy-AM"/>
              </w:rPr>
              <w:lastRenderedPageBreak/>
              <w:t xml:space="preserve">Նախագծի հավելված 2-ի 4-րդ կետի համաձայն՝ </w:t>
            </w:r>
          </w:p>
          <w:p w:rsidR="00E41195" w:rsidRDefault="00E41195">
            <w:pPr>
              <w:shd w:val="clear" w:color="auto" w:fill="FFFFFF"/>
              <w:spacing w:line="360" w:lineRule="auto"/>
              <w:ind w:firstLine="567"/>
              <w:jc w:val="both"/>
              <w:rPr>
                <w:rFonts w:ascii="GHEA Grapalat" w:hAnsi="GHEA Grapalat"/>
                <w:i/>
                <w:sz w:val="24"/>
                <w:szCs w:val="24"/>
                <w:lang w:val="hy-AM"/>
              </w:rPr>
            </w:pPr>
            <w:r>
              <w:rPr>
                <w:rFonts w:ascii="GHEA Grapalat" w:hAnsi="GHEA Grapalat"/>
                <w:i/>
                <w:sz w:val="24"/>
                <w:szCs w:val="24"/>
                <w:lang w:val="hy-AM"/>
              </w:rPr>
              <w:t></w:t>
            </w:r>
            <w:r>
              <w:rPr>
                <w:rFonts w:ascii="GHEA Grapalat" w:eastAsia="Times New Roman" w:hAnsi="GHEA Grapalat" w:cs="Times New Roman"/>
                <w:i/>
                <w:color w:val="000000"/>
                <w:sz w:val="24"/>
                <w:szCs w:val="24"/>
                <w:lang w:val="hy-AM"/>
              </w:rPr>
              <w:t xml:space="preserve">4) Հայաստանի Հանրապետության ոստիկանության քննիչի, պաշտպանության բնագավառի պետական լիազոր մարմնի քննիչի, ազգային անվտանգության մարմիններում </w:t>
            </w:r>
            <w:r>
              <w:rPr>
                <w:rFonts w:ascii="GHEA Grapalat" w:eastAsia="Times New Roman" w:hAnsi="GHEA Grapalat" w:cs="GHEA Grapalat"/>
                <w:i/>
                <w:color w:val="000000"/>
                <w:sz w:val="24"/>
                <w:szCs w:val="24"/>
                <w:lang w:val="hy-AM"/>
              </w:rPr>
              <w:t>քննիչի</w:t>
            </w:r>
            <w:r>
              <w:rPr>
                <w:rFonts w:ascii="GHEA Grapalat" w:eastAsia="Times New Roman" w:hAnsi="GHEA Grapalat" w:cs="Times New Roman"/>
                <w:i/>
                <w:color w:val="000000"/>
                <w:sz w:val="24"/>
                <w:szCs w:val="24"/>
                <w:lang w:val="hy-AM"/>
              </w:rPr>
              <w:t>, հարկային կամ մաքսային ծառայության քննիչի (այդ թվում՝ քննչական վարչության պետի և նրա տեղակալների, բաժնի պետի և նրա տեղակալների) պաշտոն զբաղեցնելու ժամանակահատվածները։</w:t>
            </w:r>
            <w:r>
              <w:rPr>
                <w:rFonts w:ascii="GHEA Grapalat" w:hAnsi="GHEA Grapalat"/>
                <w:i/>
                <w:sz w:val="24"/>
                <w:szCs w:val="24"/>
                <w:lang w:val="hy-AM"/>
              </w:rPr>
              <w:t>:</w:t>
            </w:r>
          </w:p>
          <w:p w:rsidR="00E41195" w:rsidRDefault="00E41195">
            <w:pPr>
              <w:shd w:val="clear" w:color="auto" w:fill="FFFFFF"/>
              <w:spacing w:line="360" w:lineRule="auto"/>
              <w:ind w:firstLine="567"/>
              <w:jc w:val="both"/>
              <w:rPr>
                <w:rFonts w:ascii="GHEA Grapalat" w:hAnsi="GHEA Grapalat"/>
                <w:sz w:val="24"/>
                <w:szCs w:val="24"/>
                <w:lang w:val="hy-AM"/>
              </w:rPr>
            </w:pPr>
            <w:r>
              <w:rPr>
                <w:rFonts w:ascii="GHEA Grapalat" w:hAnsi="GHEA Grapalat"/>
                <w:sz w:val="24"/>
                <w:szCs w:val="24"/>
                <w:lang w:val="hy-AM"/>
              </w:rPr>
              <w:t>Ինչպես նկատում ենք, այստեղ բաց է թողնված բաժանմունքի պետի և նրա տեղակալների բառերը:</w:t>
            </w:r>
          </w:p>
          <w:p w:rsidR="00E41195" w:rsidRDefault="00E41195">
            <w:pPr>
              <w:shd w:val="clear" w:color="auto" w:fill="FFFFFF"/>
              <w:spacing w:line="360" w:lineRule="auto"/>
              <w:ind w:firstLine="567"/>
              <w:jc w:val="both"/>
              <w:rPr>
                <w:rFonts w:ascii="GHEA Grapalat" w:hAnsi="GHEA Grapalat"/>
                <w:sz w:val="24"/>
                <w:szCs w:val="24"/>
                <w:lang w:val="hy-AM"/>
              </w:rPr>
            </w:pPr>
            <w:r>
              <w:rPr>
                <w:rFonts w:ascii="GHEA Grapalat" w:hAnsi="GHEA Grapalat"/>
                <w:sz w:val="24"/>
                <w:szCs w:val="24"/>
                <w:lang w:val="hy-AM"/>
              </w:rPr>
              <w:t>Առաջարկում ենք </w:t>
            </w:r>
            <w:r>
              <w:rPr>
                <w:rFonts w:ascii="GHEA Grapalat" w:eastAsia="Times New Roman" w:hAnsi="GHEA Grapalat" w:cs="Times New Roman"/>
                <w:color w:val="000000"/>
                <w:sz w:val="24"/>
                <w:szCs w:val="24"/>
                <w:lang w:val="hy-AM"/>
              </w:rPr>
              <w:t xml:space="preserve">բաժնի պետի և նրա տեղակալների բառերից հետո լրացնել </w:t>
            </w:r>
            <w:r>
              <w:rPr>
                <w:rFonts w:ascii="GHEA Grapalat" w:hAnsi="GHEA Grapalat"/>
                <w:sz w:val="24"/>
                <w:szCs w:val="24"/>
                <w:lang w:val="hy-AM"/>
              </w:rPr>
              <w:t>թողնված բաժանմունքի պետի և նրա տեղակալների բառերը:</w:t>
            </w:r>
          </w:p>
        </w:tc>
        <w:tc>
          <w:tcPr>
            <w:tcW w:w="5850" w:type="dxa"/>
            <w:tcBorders>
              <w:top w:val="single" w:sz="4" w:space="0" w:color="auto"/>
              <w:left w:val="single" w:sz="4" w:space="0" w:color="auto"/>
              <w:bottom w:val="single" w:sz="4" w:space="0" w:color="auto"/>
              <w:right w:val="single" w:sz="4" w:space="0" w:color="auto"/>
            </w:tcBorders>
            <w:hideMark/>
          </w:tcPr>
          <w:p w:rsidR="00E41195" w:rsidRDefault="00E41195">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Առաջարկն ընդունվել է։</w:t>
            </w:r>
          </w:p>
          <w:p w:rsidR="00E41195" w:rsidRDefault="00E41195">
            <w:pPr>
              <w:tabs>
                <w:tab w:val="left" w:pos="0"/>
                <w:tab w:val="left" w:pos="10065"/>
                <w:tab w:val="left" w:pos="10206"/>
              </w:tabs>
              <w:spacing w:line="360" w:lineRule="auto"/>
              <w:jc w:val="both"/>
              <w:rPr>
                <w:rFonts w:ascii="GHEA Grapalat" w:hAnsi="GHEA Grapalat"/>
                <w:sz w:val="24"/>
                <w:szCs w:val="24"/>
                <w:lang w:val="hy-AM"/>
              </w:rPr>
            </w:pPr>
            <w:r>
              <w:rPr>
                <w:rFonts w:ascii="GHEA Grapalat" w:hAnsi="GHEA Grapalat"/>
                <w:sz w:val="24"/>
                <w:szCs w:val="24"/>
                <w:lang w:val="hy-AM"/>
              </w:rPr>
              <w:t>Նախագծի հավելված 2-ի 4-րդ կետի 4-րդ ենթակետը «</w:t>
            </w:r>
            <w:r>
              <w:rPr>
                <w:rFonts w:ascii="GHEA Grapalat" w:eastAsia="Times New Roman" w:hAnsi="GHEA Grapalat" w:cs="Times New Roman"/>
                <w:color w:val="000000"/>
                <w:sz w:val="24"/>
                <w:szCs w:val="24"/>
                <w:lang w:val="hy-AM"/>
              </w:rPr>
              <w:t>բաժնի» բառից հետո լրացվել է «(բաժանմունքի)» բառով։</w:t>
            </w:r>
          </w:p>
        </w:tc>
      </w:tr>
      <w:tr w:rsidR="00E41195" w:rsidTr="00E41195">
        <w:tc>
          <w:tcPr>
            <w:tcW w:w="9720" w:type="dxa"/>
            <w:tcBorders>
              <w:top w:val="single" w:sz="4" w:space="0" w:color="auto"/>
              <w:left w:val="single" w:sz="4" w:space="0" w:color="auto"/>
              <w:bottom w:val="single" w:sz="4" w:space="0" w:color="auto"/>
              <w:right w:val="single" w:sz="4" w:space="0" w:color="auto"/>
            </w:tcBorders>
            <w:hideMark/>
          </w:tcPr>
          <w:p w:rsidR="00E41195" w:rsidRDefault="00E41195">
            <w:pPr>
              <w:shd w:val="clear" w:color="auto" w:fill="FFFFFF"/>
              <w:spacing w:line="360" w:lineRule="auto"/>
              <w:ind w:firstLine="567"/>
              <w:jc w:val="both"/>
              <w:rPr>
                <w:rFonts w:ascii="GHEA Grapalat" w:eastAsia="Times New Roman" w:hAnsi="GHEA Grapalat" w:cs="Times New Roman"/>
                <w:i/>
                <w:color w:val="000000"/>
                <w:sz w:val="24"/>
                <w:szCs w:val="24"/>
                <w:lang w:val="hy-AM"/>
              </w:rPr>
            </w:pPr>
            <w:r>
              <w:rPr>
                <w:rFonts w:ascii="GHEA Grapalat" w:eastAsia="Times New Roman" w:hAnsi="GHEA Grapalat" w:cs="Times New Roman"/>
                <w:color w:val="000000"/>
                <w:sz w:val="24"/>
                <w:szCs w:val="24"/>
                <w:lang w:val="hy-AM"/>
              </w:rPr>
              <w:t xml:space="preserve">3. </w:t>
            </w:r>
            <w:r>
              <w:rPr>
                <w:rFonts w:ascii="GHEA Grapalat" w:hAnsi="GHEA Grapalat"/>
                <w:sz w:val="24"/>
                <w:szCs w:val="24"/>
                <w:lang w:val="hy-AM"/>
              </w:rPr>
              <w:t>Նախագծի հավելված 2-ի 4-րդ կետի համաձայն</w:t>
            </w:r>
            <w:r>
              <w:rPr>
                <w:rFonts w:ascii="GHEA Grapalat" w:eastAsia="Times New Roman" w:hAnsi="GHEA Grapalat" w:cs="Times New Roman"/>
                <w:color w:val="000000"/>
                <w:sz w:val="24"/>
                <w:szCs w:val="24"/>
                <w:lang w:val="hy-AM"/>
              </w:rPr>
              <w:t>՝</w:t>
            </w:r>
            <w:r>
              <w:rPr>
                <w:rFonts w:ascii="GHEA Grapalat" w:eastAsia="Times New Roman" w:hAnsi="GHEA Grapalat" w:cs="Times New Roman"/>
                <w:i/>
                <w:color w:val="000000"/>
                <w:sz w:val="24"/>
                <w:szCs w:val="24"/>
                <w:lang w:val="hy-AM"/>
              </w:rPr>
              <w:t xml:space="preserve"> Օրենքի 2-րդ հոդվածի 1-ին մասի 9-12-րդ կետերում նշված 20 օրացուցային տարվա մասնագիտական ստաժում հաշվառվում են՝</w:t>
            </w:r>
          </w:p>
          <w:p w:rsidR="00E41195" w:rsidRDefault="00E41195">
            <w:pPr>
              <w:shd w:val="clear" w:color="auto" w:fill="FFFFFF"/>
              <w:spacing w:line="360" w:lineRule="auto"/>
              <w:ind w:firstLine="567"/>
              <w:jc w:val="both"/>
              <w:rPr>
                <w:rFonts w:ascii="GHEA Grapalat" w:eastAsia="Times New Roman" w:hAnsi="GHEA Grapalat" w:cs="Times New Roman"/>
                <w:i/>
                <w:color w:val="000000"/>
                <w:sz w:val="24"/>
                <w:szCs w:val="24"/>
                <w:lang w:val="hy-AM"/>
              </w:rPr>
            </w:pPr>
            <w:r>
              <w:rPr>
                <w:rFonts w:ascii="GHEA Grapalat" w:eastAsia="Times New Roman" w:hAnsi="GHEA Grapalat" w:cs="Times New Roman"/>
                <w:i/>
                <w:color w:val="000000"/>
                <w:sz w:val="24"/>
                <w:szCs w:val="24"/>
                <w:lang w:val="hy-AM"/>
              </w:rPr>
              <w:t>1) դատախազի, հակակոռուպցիոն կոմիտեում ինքնավար պաշտոն, քննչական կոմիտեում ինքնավար պաշտոն, պետական եկամուտների քննչական մարմնում ինքնավար պաշտոն զբաղեցնելու ժամանակահատվածները,</w:t>
            </w:r>
          </w:p>
          <w:p w:rsidR="00E41195" w:rsidRDefault="00E41195">
            <w:pPr>
              <w:shd w:val="clear" w:color="auto" w:fill="FFFFFF"/>
              <w:spacing w:line="360" w:lineRule="auto"/>
              <w:ind w:firstLine="567"/>
              <w:jc w:val="both"/>
              <w:rPr>
                <w:rFonts w:ascii="GHEA Grapalat" w:eastAsia="Times New Roman" w:hAnsi="GHEA Grapalat" w:cs="Times New Roman"/>
                <w:i/>
                <w:color w:val="000000"/>
                <w:sz w:val="24"/>
                <w:szCs w:val="24"/>
                <w:lang w:val="hy-AM"/>
              </w:rPr>
            </w:pPr>
            <w:r>
              <w:rPr>
                <w:rFonts w:ascii="GHEA Grapalat" w:eastAsia="Times New Roman" w:hAnsi="GHEA Grapalat" w:cs="Times New Roman"/>
                <w:i/>
                <w:color w:val="000000"/>
                <w:sz w:val="24"/>
                <w:szCs w:val="24"/>
                <w:lang w:val="hy-AM"/>
              </w:rPr>
              <w:t xml:space="preserve">2) մինչև 2007 թվականի դեկտեմբերի 1-ը դատախազի տեղակալի, դատախազի օգնականի, դատախազության համակարգում քննիչի, քննչական վարչության, բաժնի </w:t>
            </w:r>
            <w:r>
              <w:rPr>
                <w:rFonts w:ascii="GHEA Grapalat" w:eastAsia="Times New Roman" w:hAnsi="GHEA Grapalat" w:cs="Times New Roman"/>
                <w:i/>
                <w:color w:val="000000"/>
                <w:sz w:val="24"/>
                <w:szCs w:val="24"/>
                <w:lang w:val="hy-AM"/>
              </w:rPr>
              <w:lastRenderedPageBreak/>
              <w:t>կամ բաժանմունքի պետի, պետի տեղակալի պաշտոն զբաղեցնելու ժամանակահատվածները.</w:t>
            </w:r>
          </w:p>
          <w:p w:rsidR="00E41195" w:rsidRDefault="00E41195">
            <w:pPr>
              <w:shd w:val="clear" w:color="auto" w:fill="FFFFFF"/>
              <w:spacing w:line="360" w:lineRule="auto"/>
              <w:ind w:firstLine="567"/>
              <w:jc w:val="both"/>
              <w:rPr>
                <w:rFonts w:ascii="GHEA Grapalat" w:eastAsia="Times New Roman" w:hAnsi="GHEA Grapalat" w:cs="Times New Roman"/>
                <w:i/>
                <w:color w:val="000000"/>
                <w:sz w:val="24"/>
                <w:szCs w:val="24"/>
                <w:lang w:val="hy-AM"/>
              </w:rPr>
            </w:pPr>
            <w:r>
              <w:rPr>
                <w:rFonts w:ascii="GHEA Grapalat" w:eastAsia="Times New Roman" w:hAnsi="GHEA Grapalat" w:cs="Times New Roman"/>
                <w:i/>
                <w:color w:val="000000"/>
                <w:sz w:val="24"/>
                <w:szCs w:val="24"/>
                <w:lang w:val="hy-AM"/>
              </w:rPr>
              <w:t>3) հատուկ քննչական ծառայության ծառայողի, հատուկ քննչական ծառայությունում ինքնավար պաշտոն, քննչական կոմիտեի ծառայողի պաշտոն զբաղեցնելու ժամանակահատվածները,</w:t>
            </w:r>
          </w:p>
          <w:p w:rsidR="00E41195" w:rsidRDefault="00E41195">
            <w:pPr>
              <w:shd w:val="clear" w:color="auto" w:fill="FFFFFF"/>
              <w:spacing w:line="360" w:lineRule="auto"/>
              <w:ind w:firstLine="567"/>
              <w:jc w:val="both"/>
              <w:rPr>
                <w:rFonts w:ascii="GHEA Grapalat" w:eastAsia="Times New Roman" w:hAnsi="GHEA Grapalat" w:cs="Times New Roman"/>
                <w:i/>
                <w:color w:val="000000"/>
                <w:sz w:val="24"/>
                <w:szCs w:val="24"/>
                <w:lang w:val="hy-AM"/>
              </w:rPr>
            </w:pPr>
            <w:r>
              <w:rPr>
                <w:rFonts w:ascii="GHEA Grapalat" w:eastAsia="Times New Roman" w:hAnsi="GHEA Grapalat" w:cs="Times New Roman"/>
                <w:i/>
                <w:color w:val="000000"/>
                <w:sz w:val="24"/>
                <w:szCs w:val="24"/>
                <w:lang w:val="hy-AM"/>
              </w:rPr>
              <w:t xml:space="preserve">4) Հայաստանի Հանրապետության ոստիկանության քննիչի, պաշտպանության բնագավառի պետական լիազոր մարմնի քննիչի, ազգային անվտանգության մարմիններում </w:t>
            </w:r>
            <w:r>
              <w:rPr>
                <w:rFonts w:ascii="GHEA Grapalat" w:eastAsia="Times New Roman" w:hAnsi="GHEA Grapalat" w:cs="GHEA Grapalat"/>
                <w:i/>
                <w:color w:val="000000"/>
                <w:sz w:val="24"/>
                <w:szCs w:val="24"/>
                <w:lang w:val="hy-AM"/>
              </w:rPr>
              <w:t>քննիչի</w:t>
            </w:r>
            <w:r>
              <w:rPr>
                <w:rFonts w:ascii="GHEA Grapalat" w:eastAsia="Times New Roman" w:hAnsi="GHEA Grapalat" w:cs="Times New Roman"/>
                <w:i/>
                <w:color w:val="000000"/>
                <w:sz w:val="24"/>
                <w:szCs w:val="24"/>
                <w:lang w:val="hy-AM"/>
              </w:rPr>
              <w:t>, հարկային կամ մաքսային ծառայության քննիչի (այդ թվում՝ քննչական վարչության պետի և նրա տեղակալների, բաժնի պետի և նրա տեղակալների) պաշտոն զբաղեցնելու ժամանակահատվածները::</w:t>
            </w:r>
          </w:p>
          <w:p w:rsidR="00E41195" w:rsidRDefault="00E41195">
            <w:pPr>
              <w:shd w:val="clear" w:color="auto" w:fill="FFFFFF"/>
              <w:spacing w:line="360" w:lineRule="auto"/>
              <w:ind w:firstLine="567"/>
              <w:jc w:val="both"/>
              <w:rPr>
                <w:rFonts w:ascii="GHEA Grapalat" w:eastAsia="Times New Roman" w:hAnsi="GHEA Grapalat" w:cs="Times New Roman"/>
                <w:i/>
                <w:color w:val="000000"/>
                <w:sz w:val="24"/>
                <w:szCs w:val="24"/>
                <w:lang w:val="hy-AM"/>
              </w:rPr>
            </w:pPr>
            <w:r>
              <w:rPr>
                <w:rFonts w:ascii="GHEA Grapalat" w:eastAsia="Times New Roman" w:hAnsi="GHEA Grapalat" w:cs="Times New Roman"/>
                <w:color w:val="000000"/>
                <w:sz w:val="24"/>
                <w:szCs w:val="24"/>
                <w:lang w:val="hy-AM"/>
              </w:rPr>
              <w:t xml:space="preserve">Նախագծի հավելված 4-ի 9-րդ կետի համաձայն՝ </w:t>
            </w:r>
            <w:r>
              <w:rPr>
                <w:rFonts w:ascii="GHEA Grapalat" w:eastAsia="Times New Roman" w:hAnsi="GHEA Grapalat" w:cs="Times New Roman"/>
                <w:i/>
                <w:color w:val="000000"/>
                <w:sz w:val="24"/>
                <w:szCs w:val="24"/>
                <w:lang w:val="hy-AM"/>
              </w:rPr>
              <w:t xml:space="preserve">Սույն կարգի 2-րդ կետում նշված մասնագիտական աշխատանքային ստաժում (մասնագիտական աշխատանքային ստաժում հաշվառվող ժամանակահատվածներում) օրացուցային հաշվարկով հաշվառվում են Հայաստանի Հանրապետությունում դատախազի (մինչև 2007 թվականի դեկտեմբերի 1-ը՝ դատախազի տեղակալի, դատախազի օգնականի և դատախազության գիտաուսումնական հաստատությունների՝ դասային աստիճան շնորհված </w:t>
            </w:r>
            <w:r>
              <w:rPr>
                <w:rFonts w:ascii="GHEA Grapalat" w:eastAsia="Times New Roman" w:hAnsi="GHEA Grapalat" w:cs="GHEA Grapalat"/>
                <w:i/>
                <w:color w:val="000000"/>
                <w:sz w:val="24"/>
                <w:szCs w:val="24"/>
                <w:lang w:val="hy-AM"/>
              </w:rPr>
              <w:t>աշխատողների), քննչական կոմիտեում ծառայողի, Հայաստանի</w:t>
            </w:r>
            <w:r>
              <w:rPr>
                <w:rFonts w:ascii="GHEA Grapalat" w:eastAsia="Times New Roman" w:hAnsi="GHEA Grapalat" w:cs="Times New Roman"/>
                <w:i/>
                <w:color w:val="000000"/>
                <w:sz w:val="24"/>
                <w:szCs w:val="24"/>
                <w:lang w:val="hy-AM"/>
              </w:rPr>
              <w:t xml:space="preserve"> Հանրապետության ոստիկանության քննիչի, պաշտպանության բնագավառի </w:t>
            </w:r>
            <w:r>
              <w:rPr>
                <w:rFonts w:ascii="GHEA Grapalat" w:eastAsia="Times New Roman" w:hAnsi="GHEA Grapalat" w:cs="Times New Roman"/>
                <w:i/>
                <w:color w:val="000000"/>
                <w:sz w:val="24"/>
                <w:szCs w:val="24"/>
                <w:lang w:val="hy-AM"/>
              </w:rPr>
              <w:lastRenderedPageBreak/>
              <w:t xml:space="preserve">պետական լիազոր մարմնի քննիչի, ազգային անվտանգության մարմիններում </w:t>
            </w:r>
            <w:r>
              <w:rPr>
                <w:rFonts w:ascii="GHEA Grapalat" w:eastAsia="Times New Roman" w:hAnsi="GHEA Grapalat" w:cs="GHEA Grapalat"/>
                <w:i/>
                <w:color w:val="000000"/>
                <w:sz w:val="24"/>
                <w:szCs w:val="24"/>
                <w:lang w:val="hy-AM"/>
              </w:rPr>
              <w:t>քննիչի</w:t>
            </w:r>
            <w:r>
              <w:rPr>
                <w:rFonts w:ascii="GHEA Grapalat" w:eastAsia="Times New Roman" w:hAnsi="GHEA Grapalat" w:cs="Times New Roman"/>
                <w:i/>
                <w:color w:val="000000"/>
                <w:sz w:val="24"/>
                <w:szCs w:val="24"/>
                <w:lang w:val="hy-AM"/>
              </w:rPr>
              <w:t xml:space="preserve">, </w:t>
            </w:r>
            <w:r>
              <w:rPr>
                <w:rFonts w:ascii="GHEA Grapalat" w:eastAsia="Times New Roman" w:hAnsi="GHEA Grapalat" w:cs="GHEA Grapalat"/>
                <w:i/>
                <w:color w:val="000000"/>
                <w:sz w:val="24"/>
                <w:szCs w:val="24"/>
                <w:lang w:val="hy-AM"/>
              </w:rPr>
              <w:t>հարկային</w:t>
            </w:r>
            <w:r>
              <w:rPr>
                <w:rFonts w:ascii="GHEA Grapalat" w:eastAsia="Times New Roman" w:hAnsi="GHEA Grapalat" w:cs="Times New Roman"/>
                <w:i/>
                <w:color w:val="000000"/>
                <w:sz w:val="24"/>
                <w:szCs w:val="24"/>
                <w:lang w:val="hy-AM"/>
              </w:rPr>
              <w:t xml:space="preserve"> </w:t>
            </w:r>
            <w:r>
              <w:rPr>
                <w:rFonts w:ascii="GHEA Grapalat" w:eastAsia="Times New Roman" w:hAnsi="GHEA Grapalat" w:cs="GHEA Grapalat"/>
                <w:i/>
                <w:color w:val="000000"/>
                <w:sz w:val="24"/>
                <w:szCs w:val="24"/>
                <w:lang w:val="hy-AM"/>
              </w:rPr>
              <w:t>ծառայությունում</w:t>
            </w:r>
            <w:r>
              <w:rPr>
                <w:rFonts w:ascii="GHEA Grapalat" w:eastAsia="Times New Roman" w:hAnsi="GHEA Grapalat" w:cs="Times New Roman"/>
                <w:i/>
                <w:color w:val="000000"/>
                <w:sz w:val="24"/>
                <w:szCs w:val="24"/>
                <w:lang w:val="hy-AM"/>
              </w:rPr>
              <w:t xml:space="preserve"> </w:t>
            </w:r>
            <w:r>
              <w:rPr>
                <w:rFonts w:ascii="GHEA Grapalat" w:eastAsia="Times New Roman" w:hAnsi="GHEA Grapalat" w:cs="GHEA Grapalat"/>
                <w:i/>
                <w:color w:val="000000"/>
                <w:sz w:val="24"/>
                <w:szCs w:val="24"/>
                <w:lang w:val="hy-AM"/>
              </w:rPr>
              <w:t>քննիչի</w:t>
            </w:r>
            <w:r>
              <w:rPr>
                <w:rFonts w:ascii="GHEA Grapalat" w:eastAsia="Times New Roman" w:hAnsi="GHEA Grapalat" w:cs="Times New Roman"/>
                <w:i/>
                <w:color w:val="000000"/>
                <w:sz w:val="24"/>
                <w:szCs w:val="24"/>
                <w:lang w:val="hy-AM"/>
              </w:rPr>
              <w:t xml:space="preserve">, </w:t>
            </w:r>
            <w:r>
              <w:rPr>
                <w:rFonts w:ascii="GHEA Grapalat" w:eastAsia="Times New Roman" w:hAnsi="GHEA Grapalat" w:cs="GHEA Grapalat"/>
                <w:i/>
                <w:color w:val="000000"/>
                <w:sz w:val="24"/>
                <w:szCs w:val="24"/>
                <w:lang w:val="hy-AM"/>
              </w:rPr>
              <w:t>մաքսային</w:t>
            </w:r>
            <w:r>
              <w:rPr>
                <w:rFonts w:ascii="GHEA Grapalat" w:eastAsia="Times New Roman" w:hAnsi="GHEA Grapalat" w:cs="Times New Roman"/>
                <w:i/>
                <w:color w:val="000000"/>
                <w:sz w:val="24"/>
                <w:szCs w:val="24"/>
                <w:lang w:val="hy-AM"/>
              </w:rPr>
              <w:t xml:space="preserve"> </w:t>
            </w:r>
            <w:r>
              <w:rPr>
                <w:rFonts w:ascii="GHEA Grapalat" w:eastAsia="Times New Roman" w:hAnsi="GHEA Grapalat" w:cs="GHEA Grapalat"/>
                <w:i/>
                <w:color w:val="000000"/>
                <w:sz w:val="24"/>
                <w:szCs w:val="24"/>
                <w:lang w:val="hy-AM"/>
              </w:rPr>
              <w:t>ծառայությունում</w:t>
            </w:r>
            <w:r>
              <w:rPr>
                <w:rFonts w:ascii="GHEA Grapalat" w:eastAsia="Times New Roman" w:hAnsi="GHEA Grapalat" w:cs="Times New Roman"/>
                <w:i/>
                <w:color w:val="000000"/>
                <w:sz w:val="24"/>
                <w:szCs w:val="24"/>
                <w:lang w:val="hy-AM"/>
              </w:rPr>
              <w:t xml:space="preserve"> </w:t>
            </w:r>
            <w:r>
              <w:rPr>
                <w:rFonts w:ascii="GHEA Grapalat" w:eastAsia="Times New Roman" w:hAnsi="GHEA Grapalat" w:cs="GHEA Grapalat"/>
                <w:i/>
                <w:color w:val="000000"/>
                <w:sz w:val="24"/>
                <w:szCs w:val="24"/>
                <w:lang w:val="hy-AM"/>
              </w:rPr>
              <w:t xml:space="preserve">քննիչի, </w:t>
            </w:r>
            <w:r>
              <w:rPr>
                <w:rFonts w:ascii="GHEA Grapalat" w:eastAsia="Times New Roman" w:hAnsi="GHEA Grapalat" w:cs="Times New Roman"/>
                <w:i/>
                <w:color w:val="000000"/>
                <w:sz w:val="24"/>
                <w:szCs w:val="24"/>
                <w:lang w:val="hy-AM"/>
              </w:rPr>
              <w:t xml:space="preserve"> </w:t>
            </w:r>
            <w:r>
              <w:rPr>
                <w:rFonts w:ascii="GHEA Grapalat" w:eastAsia="Times New Roman" w:hAnsi="GHEA Grapalat" w:cs="GHEA Grapalat"/>
                <w:i/>
                <w:color w:val="000000"/>
                <w:sz w:val="24"/>
                <w:szCs w:val="24"/>
                <w:lang w:val="hy-AM"/>
              </w:rPr>
              <w:t>մինչև</w:t>
            </w:r>
            <w:r>
              <w:rPr>
                <w:rFonts w:ascii="GHEA Grapalat" w:eastAsia="Times New Roman" w:hAnsi="GHEA Grapalat" w:cs="Times New Roman"/>
                <w:i/>
                <w:color w:val="000000"/>
                <w:sz w:val="24"/>
                <w:szCs w:val="24"/>
                <w:lang w:val="hy-AM"/>
              </w:rPr>
              <w:t xml:space="preserve"> 2007 </w:t>
            </w:r>
            <w:r>
              <w:rPr>
                <w:rFonts w:ascii="GHEA Grapalat" w:eastAsia="Times New Roman" w:hAnsi="GHEA Grapalat" w:cs="GHEA Grapalat"/>
                <w:i/>
                <w:color w:val="000000"/>
                <w:sz w:val="24"/>
                <w:szCs w:val="24"/>
                <w:lang w:val="hy-AM"/>
              </w:rPr>
              <w:t>թվականի</w:t>
            </w:r>
            <w:r>
              <w:rPr>
                <w:rFonts w:ascii="GHEA Grapalat" w:eastAsia="Times New Roman" w:hAnsi="GHEA Grapalat" w:cs="Times New Roman"/>
                <w:i/>
                <w:color w:val="000000"/>
                <w:sz w:val="24"/>
                <w:szCs w:val="24"/>
                <w:lang w:val="hy-AM"/>
              </w:rPr>
              <w:t xml:space="preserve"> </w:t>
            </w:r>
            <w:r>
              <w:rPr>
                <w:rFonts w:ascii="GHEA Grapalat" w:eastAsia="Times New Roman" w:hAnsi="GHEA Grapalat" w:cs="GHEA Grapalat"/>
                <w:i/>
                <w:color w:val="000000"/>
                <w:sz w:val="24"/>
                <w:szCs w:val="24"/>
                <w:lang w:val="hy-AM"/>
              </w:rPr>
              <w:t>դեկտեմբերի</w:t>
            </w:r>
            <w:r>
              <w:rPr>
                <w:rFonts w:ascii="GHEA Grapalat" w:eastAsia="Times New Roman" w:hAnsi="GHEA Grapalat" w:cs="Times New Roman"/>
                <w:i/>
                <w:color w:val="000000"/>
                <w:sz w:val="24"/>
                <w:szCs w:val="24"/>
                <w:lang w:val="hy-AM"/>
              </w:rPr>
              <w:t xml:space="preserve"> 1-</w:t>
            </w:r>
            <w:r>
              <w:rPr>
                <w:rFonts w:ascii="GHEA Grapalat" w:eastAsia="Times New Roman" w:hAnsi="GHEA Grapalat" w:cs="GHEA Grapalat"/>
                <w:i/>
                <w:color w:val="000000"/>
                <w:sz w:val="24"/>
                <w:szCs w:val="24"/>
                <w:lang w:val="hy-AM"/>
              </w:rPr>
              <w:t>ը՝</w:t>
            </w:r>
            <w:r>
              <w:rPr>
                <w:rFonts w:ascii="GHEA Grapalat" w:eastAsia="Times New Roman" w:hAnsi="GHEA Grapalat" w:cs="Times New Roman"/>
                <w:i/>
                <w:color w:val="000000"/>
                <w:sz w:val="24"/>
                <w:szCs w:val="24"/>
                <w:lang w:val="hy-AM"/>
              </w:rPr>
              <w:t xml:space="preserve"> </w:t>
            </w:r>
            <w:r>
              <w:rPr>
                <w:rFonts w:ascii="GHEA Grapalat" w:eastAsia="Times New Roman" w:hAnsi="GHEA Grapalat" w:cs="GHEA Grapalat"/>
                <w:i/>
                <w:color w:val="000000"/>
                <w:sz w:val="24"/>
                <w:szCs w:val="24"/>
                <w:lang w:val="hy-AM"/>
              </w:rPr>
              <w:t>դատախազության</w:t>
            </w:r>
            <w:r>
              <w:rPr>
                <w:rFonts w:ascii="GHEA Grapalat" w:eastAsia="Times New Roman" w:hAnsi="GHEA Grapalat" w:cs="Times New Roman"/>
                <w:i/>
                <w:color w:val="000000"/>
                <w:sz w:val="24"/>
                <w:szCs w:val="24"/>
                <w:lang w:val="hy-AM"/>
              </w:rPr>
              <w:t xml:space="preserve"> </w:t>
            </w:r>
            <w:r>
              <w:rPr>
                <w:rFonts w:ascii="GHEA Grapalat" w:eastAsia="Times New Roman" w:hAnsi="GHEA Grapalat" w:cs="GHEA Grapalat"/>
                <w:i/>
                <w:color w:val="000000"/>
                <w:sz w:val="24"/>
                <w:szCs w:val="24"/>
                <w:lang w:val="hy-AM"/>
              </w:rPr>
              <w:t>քննիչի</w:t>
            </w:r>
            <w:r>
              <w:rPr>
                <w:rFonts w:ascii="GHEA Grapalat" w:eastAsia="Times New Roman" w:hAnsi="GHEA Grapalat" w:cs="Times New Roman"/>
                <w:i/>
                <w:color w:val="000000"/>
                <w:sz w:val="24"/>
                <w:szCs w:val="24"/>
                <w:lang w:val="hy-AM"/>
              </w:rPr>
              <w:t xml:space="preserve">, </w:t>
            </w:r>
            <w:r>
              <w:rPr>
                <w:rFonts w:ascii="GHEA Grapalat" w:eastAsia="Times New Roman" w:hAnsi="GHEA Grapalat" w:cs="GHEA Grapalat"/>
                <w:i/>
                <w:color w:val="000000"/>
                <w:sz w:val="24"/>
                <w:szCs w:val="24"/>
                <w:lang w:val="hy-AM"/>
              </w:rPr>
              <w:t>քննչական</w:t>
            </w:r>
            <w:r>
              <w:rPr>
                <w:rFonts w:ascii="GHEA Grapalat" w:eastAsia="Times New Roman" w:hAnsi="GHEA Grapalat" w:cs="Times New Roman"/>
                <w:i/>
                <w:color w:val="000000"/>
                <w:sz w:val="24"/>
                <w:szCs w:val="24"/>
                <w:lang w:val="hy-AM"/>
              </w:rPr>
              <w:t xml:space="preserve"> </w:t>
            </w:r>
            <w:r>
              <w:rPr>
                <w:rFonts w:ascii="GHEA Grapalat" w:eastAsia="Times New Roman" w:hAnsi="GHEA Grapalat" w:cs="GHEA Grapalat"/>
                <w:i/>
                <w:color w:val="000000"/>
                <w:sz w:val="24"/>
                <w:szCs w:val="24"/>
                <w:lang w:val="hy-AM"/>
              </w:rPr>
              <w:t>վարչության</w:t>
            </w:r>
            <w:r>
              <w:rPr>
                <w:rFonts w:ascii="GHEA Grapalat" w:eastAsia="Times New Roman" w:hAnsi="GHEA Grapalat" w:cs="Times New Roman"/>
                <w:i/>
                <w:color w:val="000000"/>
                <w:sz w:val="24"/>
                <w:szCs w:val="24"/>
                <w:lang w:val="hy-AM"/>
              </w:rPr>
              <w:t xml:space="preserve">, </w:t>
            </w:r>
            <w:r>
              <w:rPr>
                <w:rFonts w:ascii="GHEA Grapalat" w:eastAsia="Times New Roman" w:hAnsi="GHEA Grapalat" w:cs="GHEA Grapalat"/>
                <w:i/>
                <w:color w:val="000000"/>
                <w:sz w:val="24"/>
                <w:szCs w:val="24"/>
                <w:lang w:val="hy-AM"/>
              </w:rPr>
              <w:t>բաժնի</w:t>
            </w:r>
            <w:r>
              <w:rPr>
                <w:rFonts w:ascii="GHEA Grapalat" w:eastAsia="Times New Roman" w:hAnsi="GHEA Grapalat" w:cs="Times New Roman"/>
                <w:i/>
                <w:color w:val="000000"/>
                <w:sz w:val="24"/>
                <w:szCs w:val="24"/>
                <w:lang w:val="hy-AM"/>
              </w:rPr>
              <w:t xml:space="preserve"> </w:t>
            </w:r>
            <w:r>
              <w:rPr>
                <w:rFonts w:ascii="GHEA Grapalat" w:eastAsia="Times New Roman" w:hAnsi="GHEA Grapalat" w:cs="GHEA Grapalat"/>
                <w:i/>
                <w:color w:val="000000"/>
                <w:sz w:val="24"/>
                <w:szCs w:val="24"/>
                <w:lang w:val="hy-AM"/>
              </w:rPr>
              <w:t>կամ</w:t>
            </w:r>
            <w:r>
              <w:rPr>
                <w:rFonts w:ascii="GHEA Grapalat" w:eastAsia="Times New Roman" w:hAnsi="GHEA Grapalat" w:cs="Times New Roman"/>
                <w:i/>
                <w:color w:val="000000"/>
                <w:sz w:val="24"/>
                <w:szCs w:val="24"/>
                <w:lang w:val="hy-AM"/>
              </w:rPr>
              <w:t xml:space="preserve"> </w:t>
            </w:r>
            <w:r>
              <w:rPr>
                <w:rFonts w:ascii="GHEA Grapalat" w:eastAsia="Times New Roman" w:hAnsi="GHEA Grapalat" w:cs="GHEA Grapalat"/>
                <w:i/>
                <w:color w:val="000000"/>
                <w:sz w:val="24"/>
                <w:szCs w:val="24"/>
                <w:lang w:val="hy-AM"/>
              </w:rPr>
              <w:t>բաժանմունքի</w:t>
            </w:r>
            <w:r>
              <w:rPr>
                <w:rFonts w:ascii="GHEA Grapalat" w:eastAsia="Times New Roman" w:hAnsi="GHEA Grapalat" w:cs="Times New Roman"/>
                <w:i/>
                <w:color w:val="000000"/>
                <w:sz w:val="24"/>
                <w:szCs w:val="24"/>
                <w:lang w:val="hy-AM"/>
              </w:rPr>
              <w:t xml:space="preserve"> </w:t>
            </w:r>
            <w:r>
              <w:rPr>
                <w:rFonts w:ascii="GHEA Grapalat" w:eastAsia="Times New Roman" w:hAnsi="GHEA Grapalat" w:cs="GHEA Grapalat"/>
                <w:i/>
                <w:color w:val="000000"/>
                <w:sz w:val="24"/>
                <w:szCs w:val="24"/>
                <w:lang w:val="hy-AM"/>
              </w:rPr>
              <w:t>պետի</w:t>
            </w:r>
            <w:r>
              <w:rPr>
                <w:rFonts w:ascii="GHEA Grapalat" w:eastAsia="Times New Roman" w:hAnsi="GHEA Grapalat" w:cs="Times New Roman"/>
                <w:i/>
                <w:color w:val="000000"/>
                <w:sz w:val="24"/>
                <w:szCs w:val="24"/>
                <w:lang w:val="hy-AM"/>
              </w:rPr>
              <w:t xml:space="preserve">, </w:t>
            </w:r>
            <w:r>
              <w:rPr>
                <w:rFonts w:ascii="GHEA Grapalat" w:eastAsia="Times New Roman" w:hAnsi="GHEA Grapalat" w:cs="GHEA Grapalat"/>
                <w:i/>
                <w:color w:val="000000"/>
                <w:sz w:val="24"/>
                <w:szCs w:val="24"/>
                <w:lang w:val="hy-AM"/>
              </w:rPr>
              <w:t>պետի</w:t>
            </w:r>
            <w:r>
              <w:rPr>
                <w:rFonts w:ascii="GHEA Grapalat" w:eastAsia="Times New Roman" w:hAnsi="GHEA Grapalat" w:cs="Times New Roman"/>
                <w:i/>
                <w:color w:val="000000"/>
                <w:sz w:val="24"/>
                <w:szCs w:val="24"/>
                <w:lang w:val="hy-AM"/>
              </w:rPr>
              <w:t xml:space="preserve"> </w:t>
            </w:r>
            <w:r>
              <w:rPr>
                <w:rFonts w:ascii="GHEA Grapalat" w:eastAsia="Times New Roman" w:hAnsi="GHEA Grapalat" w:cs="GHEA Grapalat"/>
                <w:i/>
                <w:color w:val="000000"/>
                <w:sz w:val="24"/>
                <w:szCs w:val="24"/>
                <w:lang w:val="hy-AM"/>
              </w:rPr>
              <w:t>տեղակալի</w:t>
            </w:r>
            <w:r>
              <w:rPr>
                <w:rFonts w:ascii="GHEA Grapalat" w:eastAsia="Times New Roman" w:hAnsi="GHEA Grapalat" w:cs="Times New Roman"/>
                <w:i/>
                <w:color w:val="000000"/>
                <w:sz w:val="24"/>
                <w:szCs w:val="24"/>
                <w:lang w:val="hy-AM"/>
              </w:rPr>
              <w:t xml:space="preserve">, </w:t>
            </w:r>
            <w:r>
              <w:rPr>
                <w:rFonts w:ascii="GHEA Grapalat" w:eastAsia="Times New Roman" w:hAnsi="GHEA Grapalat" w:cs="GHEA Grapalat"/>
                <w:i/>
                <w:color w:val="000000"/>
                <w:sz w:val="24"/>
                <w:szCs w:val="24"/>
                <w:lang w:val="hy-AM"/>
              </w:rPr>
              <w:t>հատուկ</w:t>
            </w:r>
            <w:r>
              <w:rPr>
                <w:rFonts w:ascii="GHEA Grapalat" w:eastAsia="Times New Roman" w:hAnsi="GHEA Grapalat" w:cs="Times New Roman"/>
                <w:i/>
                <w:color w:val="000000"/>
                <w:sz w:val="24"/>
                <w:szCs w:val="24"/>
                <w:lang w:val="hy-AM"/>
              </w:rPr>
              <w:t xml:space="preserve"> </w:t>
            </w:r>
            <w:r>
              <w:rPr>
                <w:rFonts w:ascii="GHEA Grapalat" w:eastAsia="Times New Roman" w:hAnsi="GHEA Grapalat" w:cs="GHEA Grapalat"/>
                <w:i/>
                <w:color w:val="000000"/>
                <w:sz w:val="24"/>
                <w:szCs w:val="24"/>
                <w:lang w:val="hy-AM"/>
              </w:rPr>
              <w:t>քննչական</w:t>
            </w:r>
            <w:r>
              <w:rPr>
                <w:rFonts w:ascii="GHEA Grapalat" w:eastAsia="Times New Roman" w:hAnsi="GHEA Grapalat" w:cs="Times New Roman"/>
                <w:i/>
                <w:color w:val="000000"/>
                <w:sz w:val="24"/>
                <w:szCs w:val="24"/>
                <w:lang w:val="hy-AM"/>
              </w:rPr>
              <w:t xml:space="preserve"> </w:t>
            </w:r>
            <w:r>
              <w:rPr>
                <w:rFonts w:ascii="GHEA Grapalat" w:eastAsia="Times New Roman" w:hAnsi="GHEA Grapalat" w:cs="GHEA Grapalat"/>
                <w:i/>
                <w:color w:val="000000"/>
                <w:sz w:val="24"/>
                <w:szCs w:val="24"/>
                <w:lang w:val="hy-AM"/>
              </w:rPr>
              <w:t>ծառայության</w:t>
            </w:r>
            <w:r>
              <w:rPr>
                <w:rFonts w:ascii="GHEA Grapalat" w:eastAsia="Times New Roman" w:hAnsi="GHEA Grapalat" w:cs="Times New Roman"/>
                <w:i/>
                <w:color w:val="000000"/>
                <w:sz w:val="24"/>
                <w:szCs w:val="24"/>
                <w:lang w:val="hy-AM"/>
              </w:rPr>
              <w:t xml:space="preserve"> </w:t>
            </w:r>
            <w:r>
              <w:rPr>
                <w:rFonts w:ascii="GHEA Grapalat" w:eastAsia="Times New Roman" w:hAnsi="GHEA Grapalat" w:cs="GHEA Grapalat"/>
                <w:i/>
                <w:color w:val="000000"/>
                <w:sz w:val="24"/>
                <w:szCs w:val="24"/>
                <w:lang w:val="hy-AM"/>
              </w:rPr>
              <w:t>ծառայ</w:t>
            </w:r>
            <w:r>
              <w:rPr>
                <w:rFonts w:ascii="GHEA Grapalat" w:eastAsia="Times New Roman" w:hAnsi="GHEA Grapalat" w:cs="Times New Roman"/>
                <w:i/>
                <w:color w:val="000000"/>
                <w:sz w:val="24"/>
                <w:szCs w:val="24"/>
                <w:lang w:val="hy-AM"/>
              </w:rPr>
              <w:t xml:space="preserve">ողի, Հայաստանի Հանրապետությունում դատավորի պաշտոն զբաղեցնելու ժամանակահատվածը, </w:t>
            </w:r>
            <w:r>
              <w:rPr>
                <w:rFonts w:ascii="GHEA Grapalat" w:eastAsia="Times New Roman" w:hAnsi="GHEA Grapalat" w:cs="Times New Roman"/>
                <w:b/>
                <w:i/>
                <w:color w:val="000000"/>
                <w:sz w:val="24"/>
                <w:szCs w:val="24"/>
                <w:lang w:val="hy-AM"/>
              </w:rPr>
              <w:t>պարտադիր ժամկետային զինվորական ծառայության, այդ թվում՝ ռազմաուսումնական կամ ոստիկանական ուսումնական հաստատություններում սովորելու ժամանակահատվածը</w:t>
            </w:r>
            <w:r>
              <w:rPr>
                <w:rFonts w:ascii="GHEA Grapalat" w:eastAsia="Times New Roman" w:hAnsi="GHEA Grapalat" w:cs="Times New Roman"/>
                <w:i/>
                <w:color w:val="000000"/>
                <w:sz w:val="24"/>
                <w:szCs w:val="24"/>
                <w:lang w:val="hy-AM"/>
              </w:rPr>
              <w:t>։:</w:t>
            </w:r>
          </w:p>
          <w:p w:rsidR="00E41195" w:rsidRDefault="00E41195">
            <w:pPr>
              <w:shd w:val="clear" w:color="auto" w:fill="FFFFFF"/>
              <w:spacing w:line="360" w:lineRule="auto"/>
              <w:ind w:firstLine="567"/>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Վերոհիշյալ նորմերի համադրված վերլուծությունից պարզ է դառնում, որ այն անձը, որը ծնվել է մինչև 1974 թվականի հունվարի 1-ը և ունի դատախազի, հակակոռուպցիոն կոմիտեում ինքնավար պաշտոն, պետական եկամուտների կոմիտեի քննչական մարմնում ինքնավար պաշտոն և 2017 թվականի հուլիսի 1-ի դրությամբ ունի առնվազն 20 օրացուցային տարվա մասնագիտական աշխատանքային ստաժ և չունի օրենքով կենսաթոշակ ստանալու իրավունք, ապա վերջինիս մասնագիտական աշխատանքային ստաժում հաշվարկվում է նաև պարտադիր ժամկետային զինվորական ծառայության, այդ թվում՝ ռազմաուսումնական կամ ոստիկանական ուսումնական հաստատություններում սովորելու ժամանակահատվածը: Իսկ </w:t>
            </w:r>
            <w:r>
              <w:rPr>
                <w:rFonts w:ascii="GHEA Grapalat" w:hAnsi="GHEA Grapalat"/>
                <w:sz w:val="24"/>
                <w:szCs w:val="24"/>
                <w:lang w:val="hy-AM"/>
              </w:rPr>
              <w:t xml:space="preserve">Նախագծի հավելված 2-ի 4-րդ կետով նախատեսված մասնագիտական ստաժում </w:t>
            </w:r>
            <w:r>
              <w:rPr>
                <w:rFonts w:ascii="GHEA Grapalat" w:eastAsia="Times New Roman" w:hAnsi="GHEA Grapalat" w:cs="Times New Roman"/>
                <w:color w:val="000000"/>
                <w:sz w:val="24"/>
                <w:szCs w:val="24"/>
                <w:lang w:val="hy-AM"/>
              </w:rPr>
              <w:t xml:space="preserve">պարտադիր </w:t>
            </w:r>
            <w:r>
              <w:rPr>
                <w:rFonts w:ascii="GHEA Grapalat" w:eastAsia="Times New Roman" w:hAnsi="GHEA Grapalat" w:cs="Times New Roman"/>
                <w:color w:val="000000"/>
                <w:sz w:val="24"/>
                <w:szCs w:val="24"/>
                <w:lang w:val="hy-AM"/>
              </w:rPr>
              <w:lastRenderedPageBreak/>
              <w:t>ժամկետային զինվորական ծառայության ստաժը չի հաշվարկվում: Այն չի հաշվարկվում նաև այն անձանց համար</w:t>
            </w:r>
            <w:r>
              <w:rPr>
                <w:rFonts w:ascii="GHEA Grapalat" w:eastAsia="Times New Roman" w:hAnsi="GHEA Grapalat"/>
                <w:sz w:val="24"/>
                <w:szCs w:val="24"/>
                <w:lang w:val="hy-AM"/>
              </w:rPr>
              <w:t xml:space="preserve">, ովքեր աշխատանքի են անցել մինչև 2017 թվականի հուլիսի 1-ը, սակայն այդ օրվա դրությամբ առնվազն 20 օրացուցային տարվա մասնագիտական աշխատանքային ստաժ չեն ունեցել կամ ունեցել են, սակայն չեն ծնվել </w:t>
            </w:r>
            <w:r>
              <w:rPr>
                <w:rFonts w:ascii="GHEA Grapalat" w:eastAsia="Times New Roman" w:hAnsi="GHEA Grapalat" w:cs="Times New Roman"/>
                <w:color w:val="000000"/>
                <w:sz w:val="24"/>
                <w:szCs w:val="24"/>
                <w:lang w:val="hy-AM"/>
              </w:rPr>
              <w:t>մինչև 1974 թվականի հունվարի 1-ը</w:t>
            </w:r>
            <w:r>
              <w:rPr>
                <w:rFonts w:ascii="GHEA Grapalat" w:eastAsia="Times New Roman" w:hAnsi="GHEA Grapalat"/>
                <w:sz w:val="24"/>
                <w:szCs w:val="24"/>
                <w:lang w:val="hy-AM"/>
              </w:rPr>
              <w:t xml:space="preserve">: </w:t>
            </w:r>
          </w:p>
          <w:p w:rsidR="00E41195" w:rsidRDefault="00E41195">
            <w:pPr>
              <w:shd w:val="clear" w:color="auto" w:fill="FFFFFF"/>
              <w:spacing w:line="360" w:lineRule="auto"/>
              <w:ind w:firstLine="567"/>
              <w:jc w:val="both"/>
              <w:rPr>
                <w:rFonts w:ascii="GHEA Grapalat" w:eastAsia="Times New Roman" w:hAnsi="GHEA Grapalat" w:cs="Times New Roman"/>
                <w:color w:val="000000"/>
                <w:sz w:val="24"/>
                <w:szCs w:val="24"/>
                <w:lang w:val="hy-AM"/>
              </w:rPr>
            </w:pPr>
            <w:r>
              <w:rPr>
                <w:rFonts w:ascii="GHEA Grapalat" w:eastAsia="Times New Roman" w:hAnsi="GHEA Grapalat"/>
                <w:sz w:val="24"/>
                <w:szCs w:val="24"/>
                <w:lang w:val="hy-AM"/>
              </w:rPr>
              <w:t xml:space="preserve">Կարծում ենք, որ վերոհիշյալ անձանց ստաժում ևս պետք է հաշվարկել </w:t>
            </w:r>
            <w:r>
              <w:rPr>
                <w:rFonts w:ascii="GHEA Grapalat" w:eastAsia="Times New Roman" w:hAnsi="GHEA Grapalat" w:cs="Times New Roman"/>
                <w:color w:val="000000"/>
                <w:sz w:val="24"/>
                <w:szCs w:val="24"/>
                <w:lang w:val="hy-AM"/>
              </w:rPr>
              <w:t xml:space="preserve">պարտադիր ժամկետային զինվորական ծառայության ստաժը, քանի որ վերջիններս ունեն </w:t>
            </w:r>
            <w:r>
              <w:rPr>
                <w:rFonts w:ascii="GHEA Grapalat" w:eastAsia="Times New Roman" w:hAnsi="GHEA Grapalat"/>
                <w:sz w:val="24"/>
                <w:szCs w:val="24"/>
                <w:lang w:val="hy-AM"/>
              </w:rPr>
              <w:t xml:space="preserve">լեգիտիմ և արդարացված ակնկալիք </w:t>
            </w:r>
            <w:r>
              <w:rPr>
                <w:rFonts w:ascii="GHEA Grapalat" w:eastAsia="Times New Roman" w:hAnsi="GHEA Grapalat" w:cs="Times New Roman"/>
                <w:color w:val="000000"/>
                <w:sz w:val="24"/>
                <w:szCs w:val="24"/>
                <w:lang w:val="hy-AM"/>
              </w:rPr>
              <w:t>պարտադիր ժամկետային զինվորական ծառայության ստաժը իրենց մասնագիտական ստաժում հաշվարկելու համար</w:t>
            </w:r>
            <w:r>
              <w:rPr>
                <w:rFonts w:ascii="GHEA Grapalat" w:eastAsia="Times New Roman" w:hAnsi="GHEA Grapalat"/>
                <w:sz w:val="24"/>
                <w:szCs w:val="24"/>
                <w:lang w:val="hy-AM"/>
              </w:rPr>
              <w:t>:</w:t>
            </w:r>
          </w:p>
          <w:p w:rsidR="00E41195" w:rsidRDefault="00E41195">
            <w:pPr>
              <w:shd w:val="clear" w:color="auto" w:fill="FFFFFF"/>
              <w:spacing w:line="360" w:lineRule="auto"/>
              <w:ind w:firstLine="567"/>
              <w:jc w:val="both"/>
              <w:textAlignment w:val="baseline"/>
              <w:rPr>
                <w:rFonts w:ascii="GHEA Grapalat" w:eastAsia="Times New Roman" w:hAnsi="GHEA Grapalat"/>
                <w:sz w:val="24"/>
                <w:szCs w:val="24"/>
                <w:lang w:val="hy-AM" w:eastAsia="ru-RU"/>
              </w:rPr>
            </w:pPr>
            <w:r>
              <w:rPr>
                <w:rFonts w:ascii="GHEA Grapalat" w:eastAsia="Times New Roman" w:hAnsi="GHEA Grapalat" w:cs="Arial Unicode"/>
                <w:sz w:val="24"/>
                <w:szCs w:val="24"/>
                <w:lang w:val="hy-AM" w:eastAsia="en-GB"/>
              </w:rPr>
              <w:tab/>
              <w:t xml:space="preserve">Այսպես՝ </w:t>
            </w:r>
            <w:r>
              <w:rPr>
                <w:rFonts w:ascii="GHEA Grapalat" w:eastAsia="Times New Roman" w:hAnsi="GHEA Grapalat"/>
                <w:sz w:val="24"/>
                <w:szCs w:val="24"/>
                <w:lang w:val="hy-AM" w:eastAsia="ru-RU"/>
              </w:rPr>
              <w:t xml:space="preserve">ՀՀ Սահմանադրական դատարանն իր մի շարք որոշումներով անդրադարձել է կենսաթոշակների հետ կապված իրավահարաբերություններին` </w:t>
            </w:r>
            <w:r>
              <w:rPr>
                <w:rFonts w:ascii="GHEA Grapalat" w:hAnsi="GHEA Grapalat"/>
                <w:sz w:val="24"/>
                <w:szCs w:val="24"/>
                <w:lang w:val="hy-AM" w:eastAsia="ru-RU"/>
              </w:rPr>
              <w:t>արտահայտելով հետևյալ իրավական դիրքորոշումները</w:t>
            </w:r>
            <w:r>
              <w:rPr>
                <w:rFonts w:ascii="GHEA Grapalat" w:eastAsia="Times New Roman" w:hAnsi="GHEA Grapalat"/>
                <w:sz w:val="24"/>
                <w:szCs w:val="24"/>
                <w:lang w:val="hy-AM" w:eastAsia="ru-RU"/>
              </w:rPr>
              <w:t xml:space="preserve">. </w:t>
            </w:r>
          </w:p>
          <w:p w:rsidR="00E41195" w:rsidRDefault="00E41195">
            <w:pPr>
              <w:shd w:val="clear" w:color="auto" w:fill="FFFFFF"/>
              <w:spacing w:line="360" w:lineRule="auto"/>
              <w:ind w:firstLine="567"/>
              <w:jc w:val="both"/>
              <w:textAlignment w:val="baseline"/>
              <w:rPr>
                <w:rFonts w:ascii="GHEA Grapalat" w:eastAsia="Times New Roman" w:hAnsi="GHEA Grapalat"/>
                <w:i/>
                <w:sz w:val="24"/>
                <w:szCs w:val="24"/>
                <w:lang w:val="hy-AM" w:eastAsia="ru-RU"/>
              </w:rPr>
            </w:pPr>
            <w:r>
              <w:rPr>
                <w:rFonts w:ascii="GHEA Grapalat" w:eastAsia="Times New Roman" w:hAnsi="GHEA Grapalat"/>
                <w:i/>
                <w:sz w:val="24"/>
                <w:szCs w:val="24"/>
                <w:lang w:val="hy-AM" w:eastAsia="ru-RU"/>
              </w:rPr>
              <w:t xml:space="preserve">- օրենսդիրն իրավասու է օրենսդրական փոփոխությունների արդյունքում սահմանելու կենսաթոշակի հետ կապված իրավահարաբերությունների կարգավորման լիովին նոր համակարգ: Սակայն </w:t>
            </w:r>
            <w:r>
              <w:rPr>
                <w:rFonts w:ascii="GHEA Grapalat" w:eastAsia="Times New Roman" w:hAnsi="GHEA Grapalat"/>
                <w:b/>
                <w:i/>
                <w:sz w:val="24"/>
                <w:szCs w:val="24"/>
                <w:lang w:val="hy-AM" w:eastAsia="ru-RU"/>
              </w:rPr>
              <w:t>նման փոփոխությունները չեն կարող վերացնել այն կենսաթոշակները,</w:t>
            </w:r>
            <w:r>
              <w:rPr>
                <w:rFonts w:ascii="GHEA Grapalat" w:eastAsia="Times New Roman" w:hAnsi="GHEA Grapalat"/>
                <w:i/>
                <w:sz w:val="24"/>
                <w:szCs w:val="24"/>
                <w:lang w:val="hy-AM" w:eastAsia="ru-RU"/>
              </w:rPr>
              <w:t xml:space="preserve"> այդ թվում՝ արտոնյալ կարգով նշանակվող, </w:t>
            </w:r>
            <w:r>
              <w:rPr>
                <w:rFonts w:ascii="GHEA Grapalat" w:eastAsia="Times New Roman" w:hAnsi="GHEA Grapalat"/>
                <w:b/>
                <w:i/>
                <w:sz w:val="24"/>
                <w:szCs w:val="24"/>
                <w:lang w:val="hy-AM" w:eastAsia="ru-RU"/>
              </w:rPr>
              <w:t>որոնք ստանալու իրավունքն անձը ձեռք է բերել նախկինում գործող օրենսդրության հիման վրա</w:t>
            </w:r>
            <w:r>
              <w:rPr>
                <w:rFonts w:ascii="GHEA Grapalat" w:eastAsia="Times New Roman" w:hAnsi="GHEA Grapalat"/>
                <w:i/>
                <w:sz w:val="24"/>
                <w:szCs w:val="24"/>
                <w:lang w:val="hy-AM" w:eastAsia="ru-RU"/>
              </w:rPr>
              <w:t xml:space="preserve">: Եթե օրենքն արդեն սահմանել է կենսաթոշակի տեսակները, </w:t>
            </w:r>
            <w:r>
              <w:rPr>
                <w:rFonts w:ascii="GHEA Grapalat" w:eastAsia="Times New Roman" w:hAnsi="GHEA Grapalat"/>
                <w:b/>
                <w:i/>
                <w:sz w:val="24"/>
                <w:szCs w:val="24"/>
                <w:lang w:val="hy-AM" w:eastAsia="ru-RU"/>
              </w:rPr>
              <w:t xml:space="preserve">կենսաթոշակի իրավունք </w:t>
            </w:r>
            <w:r>
              <w:rPr>
                <w:rFonts w:ascii="GHEA Grapalat" w:eastAsia="Times New Roman" w:hAnsi="GHEA Grapalat"/>
                <w:b/>
                <w:i/>
                <w:sz w:val="24"/>
                <w:szCs w:val="24"/>
                <w:lang w:val="hy-AM" w:eastAsia="ru-RU"/>
              </w:rPr>
              <w:lastRenderedPageBreak/>
              <w:t>ունեցող անձանց շրջանակը</w:t>
            </w:r>
            <w:r>
              <w:rPr>
                <w:rFonts w:ascii="GHEA Grapalat" w:eastAsia="Times New Roman" w:hAnsi="GHEA Grapalat"/>
                <w:i/>
                <w:sz w:val="24"/>
                <w:szCs w:val="24"/>
                <w:lang w:val="hy-AM" w:eastAsia="ru-RU"/>
              </w:rPr>
              <w:t>,</w:t>
            </w:r>
            <w:r>
              <w:rPr>
                <w:rFonts w:ascii="GHEA Grapalat" w:eastAsia="Times New Roman" w:hAnsi="GHEA Grapalat"/>
                <w:b/>
                <w:i/>
                <w:sz w:val="24"/>
                <w:szCs w:val="24"/>
                <w:lang w:val="hy-AM" w:eastAsia="ru-RU"/>
              </w:rPr>
              <w:t xml:space="preserve"> կենսաթոշակի իրավունք ձեռք բերելու պայմանները, </w:t>
            </w:r>
            <w:r>
              <w:rPr>
                <w:rFonts w:ascii="GHEA Grapalat" w:eastAsia="Times New Roman" w:hAnsi="GHEA Grapalat"/>
                <w:i/>
                <w:sz w:val="24"/>
                <w:szCs w:val="24"/>
                <w:lang w:val="hy-AM" w:eastAsia="ru-RU"/>
              </w:rPr>
              <w:t xml:space="preserve">կենսաթոշակի չափը և վճարման պայմանները, պետության համար ծագում է պարտականություն երաշխավորելու կենսաթոշակի իրավունքի առնչությամբ </w:t>
            </w:r>
            <w:r>
              <w:rPr>
                <w:rFonts w:ascii="GHEA Grapalat" w:eastAsia="Times New Roman" w:hAnsi="GHEA Grapalat"/>
                <w:b/>
                <w:i/>
                <w:sz w:val="24"/>
                <w:szCs w:val="24"/>
                <w:lang w:val="hy-AM" w:eastAsia="ru-RU"/>
              </w:rPr>
              <w:t>լեգիտիմ ակնկալիքների հանդեպ հարգանքի և իրավական որոշակիության սկզբունքների</w:t>
            </w:r>
            <w:r>
              <w:rPr>
                <w:rFonts w:ascii="GHEA Grapalat" w:eastAsia="Times New Roman" w:hAnsi="GHEA Grapalat"/>
                <w:i/>
                <w:sz w:val="24"/>
                <w:szCs w:val="24"/>
                <w:lang w:val="hy-AM" w:eastAsia="ru-RU"/>
              </w:rPr>
              <w:t xml:space="preserve"> իրացումը </w:t>
            </w:r>
            <w:r>
              <w:rPr>
                <w:rFonts w:ascii="GHEA Grapalat" w:eastAsia="Times New Roman" w:hAnsi="GHEA Grapalat"/>
                <w:sz w:val="24"/>
                <w:szCs w:val="24"/>
                <w:lang w:val="hy-AM" w:eastAsia="ru-RU"/>
              </w:rPr>
              <w:t>(ՍԴՈ-723),</w:t>
            </w:r>
          </w:p>
          <w:p w:rsidR="00E41195" w:rsidRDefault="00E41195">
            <w:pPr>
              <w:shd w:val="clear" w:color="auto" w:fill="FFFFFF"/>
              <w:spacing w:line="360" w:lineRule="auto"/>
              <w:ind w:firstLine="567"/>
              <w:jc w:val="both"/>
              <w:rPr>
                <w:rFonts w:ascii="GHEA Grapalat" w:eastAsia="Times New Roman" w:hAnsi="GHEA Grapalat"/>
                <w:i/>
                <w:sz w:val="24"/>
                <w:szCs w:val="24"/>
                <w:lang w:val="hy-AM" w:eastAsia="ru-RU"/>
              </w:rPr>
            </w:pPr>
            <w:r>
              <w:rPr>
                <w:rFonts w:ascii="GHEA Grapalat" w:eastAsia="Times New Roman" w:hAnsi="GHEA Grapalat"/>
                <w:i/>
                <w:sz w:val="24"/>
                <w:szCs w:val="24"/>
                <w:lang w:val="hy-AM" w:eastAsia="ru-RU"/>
              </w:rPr>
              <w:t xml:space="preserve">- </w:t>
            </w:r>
            <w:r>
              <w:rPr>
                <w:rFonts w:ascii="GHEA Grapalat" w:eastAsia="Times New Roman" w:hAnsi="GHEA Grapalat" w:cs="Sylfaen"/>
                <w:i/>
                <w:sz w:val="24"/>
                <w:szCs w:val="24"/>
                <w:lang w:val="hy-AM" w:eastAsia="ru-RU"/>
              </w:rPr>
              <w:t>պետության</w:t>
            </w:r>
            <w:r>
              <w:rPr>
                <w:rFonts w:ascii="GHEA Grapalat" w:eastAsia="Times New Roman" w:hAnsi="GHEA Grapalat"/>
                <w:i/>
                <w:sz w:val="24"/>
                <w:szCs w:val="24"/>
                <w:lang w:val="hy-AM" w:eastAsia="ru-RU"/>
              </w:rPr>
              <w:t xml:space="preserve"> </w:t>
            </w:r>
            <w:r>
              <w:rPr>
                <w:rFonts w:ascii="GHEA Grapalat" w:eastAsia="Times New Roman" w:hAnsi="GHEA Grapalat" w:cs="Sylfaen"/>
                <w:i/>
                <w:sz w:val="24"/>
                <w:szCs w:val="24"/>
                <w:lang w:val="hy-AM" w:eastAsia="ru-RU"/>
              </w:rPr>
              <w:t>պոզիտիվ</w:t>
            </w:r>
            <w:r>
              <w:rPr>
                <w:rFonts w:ascii="GHEA Grapalat" w:eastAsia="Times New Roman" w:hAnsi="GHEA Grapalat"/>
                <w:i/>
                <w:sz w:val="24"/>
                <w:szCs w:val="24"/>
                <w:lang w:val="hy-AM" w:eastAsia="ru-RU"/>
              </w:rPr>
              <w:t xml:space="preserve"> </w:t>
            </w:r>
            <w:r>
              <w:rPr>
                <w:rFonts w:ascii="GHEA Grapalat" w:eastAsia="Times New Roman" w:hAnsi="GHEA Grapalat" w:cs="Sylfaen"/>
                <w:i/>
                <w:sz w:val="24"/>
                <w:szCs w:val="24"/>
                <w:lang w:val="hy-AM" w:eastAsia="ru-RU"/>
              </w:rPr>
              <w:t>սահմանադրական</w:t>
            </w:r>
            <w:r>
              <w:rPr>
                <w:rFonts w:ascii="GHEA Grapalat" w:eastAsia="Times New Roman" w:hAnsi="GHEA Grapalat"/>
                <w:i/>
                <w:sz w:val="24"/>
                <w:szCs w:val="24"/>
                <w:lang w:val="hy-AM" w:eastAsia="ru-RU"/>
              </w:rPr>
              <w:t xml:space="preserve"> </w:t>
            </w:r>
            <w:r>
              <w:rPr>
                <w:rFonts w:ascii="GHEA Grapalat" w:eastAsia="Times New Roman" w:hAnsi="GHEA Grapalat" w:cs="Sylfaen"/>
                <w:i/>
                <w:sz w:val="24"/>
                <w:szCs w:val="24"/>
                <w:lang w:val="hy-AM" w:eastAsia="ru-RU"/>
              </w:rPr>
              <w:t>պարտականությունն</w:t>
            </w:r>
            <w:r>
              <w:rPr>
                <w:rFonts w:ascii="GHEA Grapalat" w:eastAsia="Times New Roman" w:hAnsi="GHEA Grapalat"/>
                <w:i/>
                <w:sz w:val="24"/>
                <w:szCs w:val="24"/>
                <w:lang w:val="hy-AM" w:eastAsia="ru-RU"/>
              </w:rPr>
              <w:t xml:space="preserve"> </w:t>
            </w:r>
            <w:r>
              <w:rPr>
                <w:rFonts w:ascii="GHEA Grapalat" w:eastAsia="Times New Roman" w:hAnsi="GHEA Grapalat" w:cs="Sylfaen"/>
                <w:i/>
                <w:sz w:val="24"/>
                <w:szCs w:val="24"/>
                <w:lang w:val="hy-AM" w:eastAsia="ru-RU"/>
              </w:rPr>
              <w:t>է</w:t>
            </w:r>
            <w:r>
              <w:rPr>
                <w:rFonts w:ascii="GHEA Grapalat" w:eastAsia="Times New Roman" w:hAnsi="GHEA Grapalat"/>
                <w:i/>
                <w:sz w:val="24"/>
                <w:szCs w:val="24"/>
                <w:lang w:val="hy-AM" w:eastAsia="ru-RU"/>
              </w:rPr>
              <w:t xml:space="preserve"> </w:t>
            </w:r>
            <w:r>
              <w:rPr>
                <w:rFonts w:ascii="GHEA Grapalat" w:eastAsia="Times New Roman" w:hAnsi="GHEA Grapalat" w:cs="Sylfaen"/>
                <w:i/>
                <w:sz w:val="24"/>
                <w:szCs w:val="24"/>
                <w:lang w:val="hy-AM" w:eastAsia="ru-RU"/>
              </w:rPr>
              <w:t>ապահովել</w:t>
            </w:r>
            <w:r>
              <w:rPr>
                <w:rFonts w:ascii="GHEA Grapalat" w:eastAsia="Times New Roman" w:hAnsi="GHEA Grapalat"/>
                <w:i/>
                <w:sz w:val="24"/>
                <w:szCs w:val="24"/>
                <w:lang w:val="hy-AM" w:eastAsia="ru-RU"/>
              </w:rPr>
              <w:t xml:space="preserve"> </w:t>
            </w:r>
            <w:r>
              <w:rPr>
                <w:rFonts w:ascii="GHEA Grapalat" w:eastAsia="Times New Roman" w:hAnsi="GHEA Grapalat" w:cs="Sylfaen"/>
                <w:i/>
                <w:sz w:val="24"/>
                <w:szCs w:val="24"/>
                <w:lang w:val="hy-AM" w:eastAsia="ru-RU"/>
              </w:rPr>
              <w:t>այնպիսի</w:t>
            </w:r>
            <w:r>
              <w:rPr>
                <w:rFonts w:ascii="GHEA Grapalat" w:eastAsia="Times New Roman" w:hAnsi="GHEA Grapalat"/>
                <w:i/>
                <w:sz w:val="24"/>
                <w:szCs w:val="24"/>
                <w:lang w:val="hy-AM" w:eastAsia="ru-RU"/>
              </w:rPr>
              <w:t xml:space="preserve"> </w:t>
            </w:r>
            <w:r>
              <w:rPr>
                <w:rFonts w:ascii="GHEA Grapalat" w:eastAsia="Times New Roman" w:hAnsi="GHEA Grapalat" w:cs="Sylfaen"/>
                <w:i/>
                <w:sz w:val="24"/>
                <w:szCs w:val="24"/>
                <w:lang w:val="hy-AM" w:eastAsia="ru-RU"/>
              </w:rPr>
              <w:t>պայմաններ</w:t>
            </w:r>
            <w:r>
              <w:rPr>
                <w:rFonts w:ascii="GHEA Grapalat" w:eastAsia="Times New Roman" w:hAnsi="GHEA Grapalat"/>
                <w:i/>
                <w:sz w:val="24"/>
                <w:szCs w:val="24"/>
                <w:lang w:val="hy-AM" w:eastAsia="ru-RU"/>
              </w:rPr>
              <w:t xml:space="preserve">, </w:t>
            </w:r>
            <w:r>
              <w:rPr>
                <w:rFonts w:ascii="GHEA Grapalat" w:eastAsia="Times New Roman" w:hAnsi="GHEA Grapalat" w:cs="Sylfaen"/>
                <w:i/>
                <w:sz w:val="24"/>
                <w:szCs w:val="24"/>
                <w:lang w:val="hy-AM" w:eastAsia="ru-RU"/>
              </w:rPr>
              <w:t>որոնք</w:t>
            </w:r>
            <w:r>
              <w:rPr>
                <w:rFonts w:ascii="GHEA Grapalat" w:eastAsia="Times New Roman" w:hAnsi="GHEA Grapalat"/>
                <w:b/>
                <w:i/>
                <w:sz w:val="24"/>
                <w:szCs w:val="24"/>
                <w:lang w:val="hy-AM" w:eastAsia="ru-RU"/>
              </w:rPr>
              <w:t xml:space="preserve"> </w:t>
            </w:r>
            <w:r>
              <w:rPr>
                <w:rFonts w:ascii="GHEA Grapalat" w:eastAsia="Times New Roman" w:hAnsi="GHEA Grapalat" w:cs="Sylfaen"/>
                <w:b/>
                <w:i/>
                <w:sz w:val="24"/>
                <w:szCs w:val="24"/>
                <w:lang w:val="hy-AM" w:eastAsia="ru-RU"/>
              </w:rPr>
              <w:t>նույն</w:t>
            </w:r>
            <w:r>
              <w:rPr>
                <w:rFonts w:ascii="GHEA Grapalat" w:eastAsia="Times New Roman" w:hAnsi="GHEA Grapalat"/>
                <w:b/>
                <w:i/>
                <w:sz w:val="24"/>
                <w:szCs w:val="24"/>
                <w:lang w:val="hy-AM" w:eastAsia="ru-RU"/>
              </w:rPr>
              <w:t xml:space="preserve"> </w:t>
            </w:r>
            <w:r>
              <w:rPr>
                <w:rFonts w:ascii="GHEA Grapalat" w:eastAsia="Times New Roman" w:hAnsi="GHEA Grapalat" w:cs="Sylfaen"/>
                <w:b/>
                <w:i/>
                <w:sz w:val="24"/>
                <w:szCs w:val="24"/>
                <w:lang w:val="hy-AM" w:eastAsia="ru-RU"/>
              </w:rPr>
              <w:t>կարգավիճակն</w:t>
            </w:r>
            <w:r>
              <w:rPr>
                <w:rFonts w:ascii="GHEA Grapalat" w:eastAsia="Times New Roman" w:hAnsi="GHEA Grapalat"/>
                <w:b/>
                <w:i/>
                <w:sz w:val="24"/>
                <w:szCs w:val="24"/>
                <w:lang w:val="hy-AM" w:eastAsia="ru-RU"/>
              </w:rPr>
              <w:t xml:space="preserve"> </w:t>
            </w:r>
            <w:r>
              <w:rPr>
                <w:rFonts w:ascii="GHEA Grapalat" w:eastAsia="Times New Roman" w:hAnsi="GHEA Grapalat" w:cs="Sylfaen"/>
                <w:b/>
                <w:i/>
                <w:sz w:val="24"/>
                <w:szCs w:val="24"/>
                <w:lang w:val="hy-AM" w:eastAsia="ru-RU"/>
              </w:rPr>
              <w:t>ունեցող</w:t>
            </w:r>
            <w:r>
              <w:rPr>
                <w:rFonts w:ascii="GHEA Grapalat" w:eastAsia="Times New Roman" w:hAnsi="GHEA Grapalat"/>
                <w:b/>
                <w:i/>
                <w:sz w:val="24"/>
                <w:szCs w:val="24"/>
                <w:lang w:val="hy-AM" w:eastAsia="ru-RU"/>
              </w:rPr>
              <w:t xml:space="preserve"> </w:t>
            </w:r>
            <w:r>
              <w:rPr>
                <w:rFonts w:ascii="GHEA Grapalat" w:eastAsia="Times New Roman" w:hAnsi="GHEA Grapalat" w:cs="Sylfaen"/>
                <w:b/>
                <w:i/>
                <w:sz w:val="24"/>
                <w:szCs w:val="24"/>
                <w:lang w:val="hy-AM" w:eastAsia="ru-RU"/>
              </w:rPr>
              <w:t>անձանց</w:t>
            </w:r>
            <w:r>
              <w:rPr>
                <w:rFonts w:ascii="GHEA Grapalat" w:eastAsia="Times New Roman" w:hAnsi="GHEA Grapalat"/>
                <w:b/>
                <w:i/>
                <w:sz w:val="24"/>
                <w:szCs w:val="24"/>
                <w:lang w:val="hy-AM" w:eastAsia="ru-RU"/>
              </w:rPr>
              <w:t xml:space="preserve"> </w:t>
            </w:r>
            <w:r>
              <w:rPr>
                <w:rFonts w:ascii="GHEA Grapalat" w:eastAsia="Times New Roman" w:hAnsi="GHEA Grapalat" w:cs="Sylfaen"/>
                <w:b/>
                <w:i/>
                <w:sz w:val="24"/>
                <w:szCs w:val="24"/>
                <w:lang w:val="hy-AM" w:eastAsia="ru-RU"/>
              </w:rPr>
              <w:t>հավասար</w:t>
            </w:r>
            <w:r>
              <w:rPr>
                <w:rFonts w:ascii="GHEA Grapalat" w:eastAsia="Times New Roman" w:hAnsi="GHEA Grapalat"/>
                <w:b/>
                <w:i/>
                <w:sz w:val="24"/>
                <w:szCs w:val="24"/>
                <w:lang w:val="hy-AM" w:eastAsia="ru-RU"/>
              </w:rPr>
              <w:t xml:space="preserve"> </w:t>
            </w:r>
            <w:r>
              <w:rPr>
                <w:rFonts w:ascii="GHEA Grapalat" w:eastAsia="Times New Roman" w:hAnsi="GHEA Grapalat" w:cs="Sylfaen"/>
                <w:b/>
                <w:i/>
                <w:sz w:val="24"/>
                <w:szCs w:val="24"/>
                <w:lang w:val="hy-AM" w:eastAsia="ru-RU"/>
              </w:rPr>
              <w:t>հնարավորություն</w:t>
            </w:r>
            <w:r>
              <w:rPr>
                <w:rFonts w:ascii="GHEA Grapalat" w:eastAsia="Times New Roman" w:hAnsi="GHEA Grapalat"/>
                <w:b/>
                <w:i/>
                <w:sz w:val="24"/>
                <w:szCs w:val="24"/>
                <w:lang w:val="hy-AM" w:eastAsia="ru-RU"/>
              </w:rPr>
              <w:t xml:space="preserve"> </w:t>
            </w:r>
            <w:r>
              <w:rPr>
                <w:rFonts w:ascii="GHEA Grapalat" w:eastAsia="Times New Roman" w:hAnsi="GHEA Grapalat" w:cs="Sylfaen"/>
                <w:b/>
                <w:i/>
                <w:sz w:val="24"/>
                <w:szCs w:val="24"/>
                <w:lang w:val="hy-AM" w:eastAsia="ru-RU"/>
              </w:rPr>
              <w:t>կտան</w:t>
            </w:r>
            <w:r>
              <w:rPr>
                <w:rFonts w:ascii="GHEA Grapalat" w:eastAsia="Times New Roman" w:hAnsi="GHEA Grapalat"/>
                <w:b/>
                <w:i/>
                <w:sz w:val="24"/>
                <w:szCs w:val="24"/>
                <w:lang w:val="hy-AM" w:eastAsia="ru-RU"/>
              </w:rPr>
              <w:t xml:space="preserve"> </w:t>
            </w:r>
            <w:r>
              <w:rPr>
                <w:rFonts w:ascii="GHEA Grapalat" w:eastAsia="Times New Roman" w:hAnsi="GHEA Grapalat" w:cs="Sylfaen"/>
                <w:b/>
                <w:i/>
                <w:sz w:val="24"/>
                <w:szCs w:val="24"/>
                <w:lang w:val="hy-AM" w:eastAsia="ru-RU"/>
              </w:rPr>
              <w:t>իրացնելու</w:t>
            </w:r>
            <w:r>
              <w:rPr>
                <w:rFonts w:ascii="GHEA Grapalat" w:eastAsia="Times New Roman" w:hAnsi="GHEA Grapalat"/>
                <w:b/>
                <w:i/>
                <w:sz w:val="24"/>
                <w:szCs w:val="24"/>
                <w:lang w:val="hy-AM" w:eastAsia="ru-RU"/>
              </w:rPr>
              <w:t xml:space="preserve">, </w:t>
            </w:r>
            <w:r>
              <w:rPr>
                <w:rFonts w:ascii="GHEA Grapalat" w:eastAsia="Times New Roman" w:hAnsi="GHEA Grapalat" w:cs="Sylfaen"/>
                <w:b/>
                <w:i/>
                <w:sz w:val="24"/>
                <w:szCs w:val="24"/>
                <w:lang w:val="hy-AM" w:eastAsia="ru-RU"/>
              </w:rPr>
              <w:t>իսկ</w:t>
            </w:r>
            <w:r>
              <w:rPr>
                <w:rFonts w:ascii="GHEA Grapalat" w:eastAsia="Times New Roman" w:hAnsi="GHEA Grapalat"/>
                <w:b/>
                <w:i/>
                <w:sz w:val="24"/>
                <w:szCs w:val="24"/>
                <w:lang w:val="hy-AM" w:eastAsia="ru-RU"/>
              </w:rPr>
              <w:t xml:space="preserve"> </w:t>
            </w:r>
            <w:r>
              <w:rPr>
                <w:rFonts w:ascii="GHEA Grapalat" w:eastAsia="Times New Roman" w:hAnsi="GHEA Grapalat" w:cs="Sylfaen"/>
                <w:b/>
                <w:i/>
                <w:sz w:val="24"/>
                <w:szCs w:val="24"/>
                <w:lang w:val="hy-AM" w:eastAsia="ru-RU"/>
              </w:rPr>
              <w:t>խախտման</w:t>
            </w:r>
            <w:r>
              <w:rPr>
                <w:rFonts w:ascii="GHEA Grapalat" w:eastAsia="Times New Roman" w:hAnsi="GHEA Grapalat"/>
                <w:b/>
                <w:i/>
                <w:sz w:val="24"/>
                <w:szCs w:val="24"/>
                <w:lang w:val="hy-AM" w:eastAsia="ru-RU"/>
              </w:rPr>
              <w:t xml:space="preserve"> </w:t>
            </w:r>
            <w:r>
              <w:rPr>
                <w:rFonts w:ascii="GHEA Grapalat" w:eastAsia="Times New Roman" w:hAnsi="GHEA Grapalat" w:cs="Sylfaen"/>
                <w:b/>
                <w:i/>
                <w:sz w:val="24"/>
                <w:szCs w:val="24"/>
                <w:lang w:val="hy-AM" w:eastAsia="ru-RU"/>
              </w:rPr>
              <w:t>դեպքում՝</w:t>
            </w:r>
            <w:r>
              <w:rPr>
                <w:rFonts w:ascii="GHEA Grapalat" w:eastAsia="Times New Roman" w:hAnsi="GHEA Grapalat"/>
                <w:b/>
                <w:i/>
                <w:sz w:val="24"/>
                <w:szCs w:val="24"/>
                <w:lang w:val="hy-AM" w:eastAsia="ru-RU"/>
              </w:rPr>
              <w:t xml:space="preserve"> </w:t>
            </w:r>
            <w:r>
              <w:rPr>
                <w:rFonts w:ascii="GHEA Grapalat" w:eastAsia="Times New Roman" w:hAnsi="GHEA Grapalat" w:cs="Sylfaen"/>
                <w:b/>
                <w:i/>
                <w:sz w:val="24"/>
                <w:szCs w:val="24"/>
                <w:lang w:val="hy-AM" w:eastAsia="ru-RU"/>
              </w:rPr>
              <w:t>պաշտպանելու</w:t>
            </w:r>
            <w:r>
              <w:rPr>
                <w:rFonts w:ascii="GHEA Grapalat" w:eastAsia="Times New Roman" w:hAnsi="GHEA Grapalat"/>
                <w:b/>
                <w:i/>
                <w:sz w:val="24"/>
                <w:szCs w:val="24"/>
                <w:lang w:val="hy-AM" w:eastAsia="ru-RU"/>
              </w:rPr>
              <w:t xml:space="preserve"> </w:t>
            </w:r>
            <w:r>
              <w:rPr>
                <w:rFonts w:ascii="GHEA Grapalat" w:eastAsia="Times New Roman" w:hAnsi="GHEA Grapalat" w:cs="Sylfaen"/>
                <w:b/>
                <w:i/>
                <w:sz w:val="24"/>
                <w:szCs w:val="24"/>
                <w:lang w:val="hy-AM" w:eastAsia="ru-RU"/>
              </w:rPr>
              <w:t>իրենց</w:t>
            </w:r>
            <w:r>
              <w:rPr>
                <w:rFonts w:ascii="GHEA Grapalat" w:eastAsia="Times New Roman" w:hAnsi="GHEA Grapalat"/>
                <w:b/>
                <w:i/>
                <w:sz w:val="24"/>
                <w:szCs w:val="24"/>
                <w:lang w:val="hy-AM" w:eastAsia="ru-RU"/>
              </w:rPr>
              <w:t xml:space="preserve"> </w:t>
            </w:r>
            <w:r>
              <w:rPr>
                <w:rFonts w:ascii="GHEA Grapalat" w:eastAsia="Times New Roman" w:hAnsi="GHEA Grapalat" w:cs="Sylfaen"/>
                <w:b/>
                <w:i/>
                <w:sz w:val="24"/>
                <w:szCs w:val="24"/>
                <w:lang w:val="hy-AM" w:eastAsia="ru-RU"/>
              </w:rPr>
              <w:t>իրավունքները</w:t>
            </w:r>
            <w:r>
              <w:rPr>
                <w:rFonts w:ascii="GHEA Grapalat" w:eastAsia="Times New Roman" w:hAnsi="GHEA Grapalat"/>
                <w:b/>
                <w:i/>
                <w:sz w:val="24"/>
                <w:szCs w:val="24"/>
                <w:lang w:val="hy-AM" w:eastAsia="ru-RU"/>
              </w:rPr>
              <w:t>,</w:t>
            </w:r>
            <w:r>
              <w:rPr>
                <w:rFonts w:ascii="GHEA Grapalat" w:eastAsia="Times New Roman" w:hAnsi="GHEA Grapalat"/>
                <w:i/>
                <w:sz w:val="24"/>
                <w:szCs w:val="24"/>
                <w:lang w:val="hy-AM" w:eastAsia="ru-RU"/>
              </w:rPr>
              <w:t xml:space="preserve"> </w:t>
            </w:r>
            <w:r>
              <w:rPr>
                <w:rFonts w:ascii="GHEA Grapalat" w:eastAsia="Times New Roman" w:hAnsi="GHEA Grapalat" w:cs="Sylfaen"/>
                <w:i/>
                <w:sz w:val="24"/>
                <w:szCs w:val="24"/>
                <w:lang w:val="hy-AM" w:eastAsia="ru-RU"/>
              </w:rPr>
              <w:t>հակառակ</w:t>
            </w:r>
            <w:r>
              <w:rPr>
                <w:rFonts w:ascii="GHEA Grapalat" w:eastAsia="Times New Roman" w:hAnsi="GHEA Grapalat"/>
                <w:i/>
                <w:sz w:val="24"/>
                <w:szCs w:val="24"/>
                <w:lang w:val="hy-AM" w:eastAsia="ru-RU"/>
              </w:rPr>
              <w:t xml:space="preserve"> </w:t>
            </w:r>
            <w:r>
              <w:rPr>
                <w:rFonts w:ascii="GHEA Grapalat" w:eastAsia="Times New Roman" w:hAnsi="GHEA Grapalat" w:cs="Sylfaen"/>
                <w:i/>
                <w:sz w:val="24"/>
                <w:szCs w:val="24"/>
                <w:lang w:val="hy-AM" w:eastAsia="ru-RU"/>
              </w:rPr>
              <w:t>դեպքում</w:t>
            </w:r>
            <w:r>
              <w:rPr>
                <w:rFonts w:ascii="GHEA Grapalat" w:eastAsia="Times New Roman" w:hAnsi="GHEA Grapalat"/>
                <w:i/>
                <w:sz w:val="24"/>
                <w:szCs w:val="24"/>
                <w:lang w:val="hy-AM" w:eastAsia="ru-RU"/>
              </w:rPr>
              <w:t xml:space="preserve"> </w:t>
            </w:r>
            <w:r>
              <w:rPr>
                <w:rFonts w:ascii="GHEA Grapalat" w:eastAsia="Times New Roman" w:hAnsi="GHEA Grapalat" w:cs="Sylfaen"/>
                <w:i/>
                <w:sz w:val="24"/>
                <w:szCs w:val="24"/>
                <w:lang w:val="hy-AM" w:eastAsia="ru-RU"/>
              </w:rPr>
              <w:t>կխախտվեն</w:t>
            </w:r>
            <w:r>
              <w:rPr>
                <w:rFonts w:ascii="GHEA Grapalat" w:eastAsia="Times New Roman" w:hAnsi="GHEA Grapalat"/>
                <w:i/>
                <w:sz w:val="24"/>
                <w:szCs w:val="24"/>
                <w:lang w:val="hy-AM" w:eastAsia="ru-RU"/>
              </w:rPr>
              <w:t xml:space="preserve"> </w:t>
            </w:r>
            <w:r>
              <w:rPr>
                <w:rFonts w:ascii="GHEA Grapalat" w:eastAsia="Times New Roman" w:hAnsi="GHEA Grapalat" w:cs="Sylfaen"/>
                <w:i/>
                <w:sz w:val="24"/>
                <w:szCs w:val="24"/>
                <w:lang w:val="hy-AM" w:eastAsia="ru-RU"/>
              </w:rPr>
              <w:t>ոչ</w:t>
            </w:r>
            <w:r>
              <w:rPr>
                <w:rFonts w:ascii="GHEA Grapalat" w:eastAsia="Times New Roman" w:hAnsi="GHEA Grapalat"/>
                <w:i/>
                <w:sz w:val="24"/>
                <w:szCs w:val="24"/>
                <w:lang w:val="hy-AM" w:eastAsia="ru-RU"/>
              </w:rPr>
              <w:t xml:space="preserve"> </w:t>
            </w:r>
            <w:r>
              <w:rPr>
                <w:rFonts w:ascii="GHEA Grapalat" w:eastAsia="Times New Roman" w:hAnsi="GHEA Grapalat" w:cs="Sylfaen"/>
                <w:i/>
                <w:sz w:val="24"/>
                <w:szCs w:val="24"/>
                <w:lang w:val="hy-AM" w:eastAsia="ru-RU"/>
              </w:rPr>
              <w:t>միայն</w:t>
            </w:r>
            <w:r>
              <w:rPr>
                <w:rFonts w:ascii="GHEA Grapalat" w:eastAsia="Times New Roman" w:hAnsi="GHEA Grapalat"/>
                <w:i/>
                <w:sz w:val="24"/>
                <w:szCs w:val="24"/>
                <w:lang w:val="hy-AM" w:eastAsia="ru-RU"/>
              </w:rPr>
              <w:t xml:space="preserve"> </w:t>
            </w:r>
            <w:r>
              <w:rPr>
                <w:rFonts w:ascii="GHEA Grapalat" w:eastAsia="Times New Roman" w:hAnsi="GHEA Grapalat" w:cs="Sylfaen"/>
                <w:i/>
                <w:sz w:val="24"/>
                <w:szCs w:val="24"/>
                <w:lang w:val="hy-AM" w:eastAsia="ru-RU"/>
              </w:rPr>
              <w:t>հավասարության</w:t>
            </w:r>
            <w:r>
              <w:rPr>
                <w:rFonts w:ascii="GHEA Grapalat" w:eastAsia="Times New Roman" w:hAnsi="GHEA Grapalat"/>
                <w:i/>
                <w:sz w:val="24"/>
                <w:szCs w:val="24"/>
                <w:lang w:val="hy-AM" w:eastAsia="ru-RU"/>
              </w:rPr>
              <w:t xml:space="preserve">, </w:t>
            </w:r>
            <w:r>
              <w:rPr>
                <w:rFonts w:ascii="GHEA Grapalat" w:eastAsia="Times New Roman" w:hAnsi="GHEA Grapalat" w:cs="Sylfaen"/>
                <w:i/>
                <w:sz w:val="24"/>
                <w:szCs w:val="24"/>
                <w:lang w:val="hy-AM" w:eastAsia="ru-RU"/>
              </w:rPr>
              <w:t>խտրականության</w:t>
            </w:r>
            <w:r>
              <w:rPr>
                <w:rFonts w:ascii="GHEA Grapalat" w:eastAsia="Times New Roman" w:hAnsi="GHEA Grapalat"/>
                <w:i/>
                <w:sz w:val="24"/>
                <w:szCs w:val="24"/>
                <w:lang w:val="hy-AM" w:eastAsia="ru-RU"/>
              </w:rPr>
              <w:t xml:space="preserve"> </w:t>
            </w:r>
            <w:r>
              <w:rPr>
                <w:rFonts w:ascii="GHEA Grapalat" w:eastAsia="Times New Roman" w:hAnsi="GHEA Grapalat" w:cs="Sylfaen"/>
                <w:i/>
                <w:sz w:val="24"/>
                <w:szCs w:val="24"/>
                <w:lang w:val="hy-AM" w:eastAsia="ru-RU"/>
              </w:rPr>
              <w:t>արգելման</w:t>
            </w:r>
            <w:r>
              <w:rPr>
                <w:rFonts w:ascii="GHEA Grapalat" w:eastAsia="Times New Roman" w:hAnsi="GHEA Grapalat"/>
                <w:i/>
                <w:sz w:val="24"/>
                <w:szCs w:val="24"/>
                <w:lang w:val="hy-AM" w:eastAsia="ru-RU"/>
              </w:rPr>
              <w:t xml:space="preserve">, </w:t>
            </w:r>
            <w:r>
              <w:rPr>
                <w:rFonts w:ascii="GHEA Grapalat" w:eastAsia="Times New Roman" w:hAnsi="GHEA Grapalat" w:cs="Sylfaen"/>
                <w:i/>
                <w:sz w:val="24"/>
                <w:szCs w:val="24"/>
                <w:lang w:val="hy-AM" w:eastAsia="ru-RU"/>
              </w:rPr>
              <w:t>այլ</w:t>
            </w:r>
            <w:r>
              <w:rPr>
                <w:rFonts w:ascii="GHEA Grapalat" w:eastAsia="Times New Roman" w:hAnsi="GHEA Grapalat"/>
                <w:i/>
                <w:sz w:val="24"/>
                <w:szCs w:val="24"/>
                <w:lang w:val="hy-AM" w:eastAsia="ru-RU"/>
              </w:rPr>
              <w:t xml:space="preserve"> </w:t>
            </w:r>
            <w:r>
              <w:rPr>
                <w:rFonts w:ascii="GHEA Grapalat" w:eastAsia="Times New Roman" w:hAnsi="GHEA Grapalat" w:cs="Sylfaen"/>
                <w:i/>
                <w:sz w:val="24"/>
                <w:szCs w:val="24"/>
                <w:lang w:val="hy-AM" w:eastAsia="ru-RU"/>
              </w:rPr>
              <w:t>նաև</w:t>
            </w:r>
            <w:r>
              <w:rPr>
                <w:rFonts w:ascii="GHEA Grapalat" w:eastAsia="Times New Roman" w:hAnsi="GHEA Grapalat"/>
                <w:i/>
                <w:sz w:val="24"/>
                <w:szCs w:val="24"/>
                <w:lang w:val="hy-AM" w:eastAsia="ru-RU"/>
              </w:rPr>
              <w:t xml:space="preserve"> </w:t>
            </w:r>
            <w:r>
              <w:rPr>
                <w:rFonts w:ascii="GHEA Grapalat" w:eastAsia="Times New Roman" w:hAnsi="GHEA Grapalat" w:cs="Sylfaen"/>
                <w:i/>
                <w:sz w:val="24"/>
                <w:szCs w:val="24"/>
                <w:lang w:val="hy-AM" w:eastAsia="ru-RU"/>
              </w:rPr>
              <w:t>իրավունքի</w:t>
            </w:r>
            <w:r>
              <w:rPr>
                <w:rFonts w:ascii="GHEA Grapalat" w:eastAsia="Times New Roman" w:hAnsi="GHEA Grapalat"/>
                <w:i/>
                <w:sz w:val="24"/>
                <w:szCs w:val="24"/>
                <w:lang w:val="hy-AM" w:eastAsia="ru-RU"/>
              </w:rPr>
              <w:t xml:space="preserve"> </w:t>
            </w:r>
            <w:r>
              <w:rPr>
                <w:rFonts w:ascii="GHEA Grapalat" w:eastAsia="Times New Roman" w:hAnsi="GHEA Grapalat" w:cs="Sylfaen"/>
                <w:i/>
                <w:sz w:val="24"/>
                <w:szCs w:val="24"/>
                <w:lang w:val="hy-AM" w:eastAsia="ru-RU"/>
              </w:rPr>
              <w:t>գերակայության</w:t>
            </w:r>
            <w:r>
              <w:rPr>
                <w:rFonts w:ascii="GHEA Grapalat" w:eastAsia="Times New Roman" w:hAnsi="GHEA Grapalat"/>
                <w:i/>
                <w:sz w:val="24"/>
                <w:szCs w:val="24"/>
                <w:lang w:val="hy-AM" w:eastAsia="ru-RU"/>
              </w:rPr>
              <w:t xml:space="preserve"> </w:t>
            </w:r>
            <w:r>
              <w:rPr>
                <w:rFonts w:ascii="GHEA Grapalat" w:eastAsia="Times New Roman" w:hAnsi="GHEA Grapalat" w:cs="Sylfaen"/>
                <w:i/>
                <w:sz w:val="24"/>
                <w:szCs w:val="24"/>
                <w:lang w:val="hy-AM" w:eastAsia="ru-RU"/>
              </w:rPr>
              <w:t>և</w:t>
            </w:r>
            <w:r>
              <w:rPr>
                <w:rFonts w:ascii="GHEA Grapalat" w:eastAsia="Times New Roman" w:hAnsi="GHEA Grapalat"/>
                <w:i/>
                <w:sz w:val="24"/>
                <w:szCs w:val="24"/>
                <w:lang w:val="hy-AM" w:eastAsia="ru-RU"/>
              </w:rPr>
              <w:t xml:space="preserve"> </w:t>
            </w:r>
            <w:r>
              <w:rPr>
                <w:rFonts w:ascii="GHEA Grapalat" w:eastAsia="Times New Roman" w:hAnsi="GHEA Grapalat" w:cs="Sylfaen"/>
                <w:i/>
                <w:sz w:val="24"/>
                <w:szCs w:val="24"/>
                <w:lang w:val="hy-AM" w:eastAsia="ru-RU"/>
              </w:rPr>
              <w:t>իրավական</w:t>
            </w:r>
            <w:r>
              <w:rPr>
                <w:rFonts w:ascii="GHEA Grapalat" w:eastAsia="Times New Roman" w:hAnsi="GHEA Grapalat"/>
                <w:i/>
                <w:sz w:val="24"/>
                <w:szCs w:val="24"/>
                <w:lang w:val="hy-AM" w:eastAsia="ru-RU"/>
              </w:rPr>
              <w:t xml:space="preserve"> </w:t>
            </w:r>
            <w:r>
              <w:rPr>
                <w:rFonts w:ascii="GHEA Grapalat" w:eastAsia="Times New Roman" w:hAnsi="GHEA Grapalat" w:cs="Sylfaen"/>
                <w:i/>
                <w:sz w:val="24"/>
                <w:szCs w:val="24"/>
                <w:lang w:val="hy-AM" w:eastAsia="ru-RU"/>
              </w:rPr>
              <w:t>որոշակիության</w:t>
            </w:r>
            <w:r>
              <w:rPr>
                <w:rFonts w:ascii="GHEA Grapalat" w:eastAsia="Times New Roman" w:hAnsi="GHEA Grapalat"/>
                <w:i/>
                <w:sz w:val="24"/>
                <w:szCs w:val="24"/>
                <w:lang w:val="hy-AM" w:eastAsia="ru-RU"/>
              </w:rPr>
              <w:t xml:space="preserve"> </w:t>
            </w:r>
            <w:r>
              <w:rPr>
                <w:rFonts w:ascii="GHEA Grapalat" w:eastAsia="Times New Roman" w:hAnsi="GHEA Grapalat" w:cs="Sylfaen"/>
                <w:i/>
                <w:sz w:val="24"/>
                <w:szCs w:val="24"/>
                <w:lang w:val="hy-AM" w:eastAsia="ru-RU"/>
              </w:rPr>
              <w:t>սահմանադրական</w:t>
            </w:r>
            <w:r>
              <w:rPr>
                <w:rFonts w:ascii="GHEA Grapalat" w:eastAsia="Times New Roman" w:hAnsi="GHEA Grapalat"/>
                <w:i/>
                <w:sz w:val="24"/>
                <w:szCs w:val="24"/>
                <w:lang w:val="hy-AM" w:eastAsia="ru-RU"/>
              </w:rPr>
              <w:t xml:space="preserve"> </w:t>
            </w:r>
            <w:r>
              <w:rPr>
                <w:rFonts w:ascii="GHEA Grapalat" w:eastAsia="Times New Roman" w:hAnsi="GHEA Grapalat" w:cs="Sylfaen"/>
                <w:i/>
                <w:sz w:val="24"/>
                <w:szCs w:val="24"/>
                <w:lang w:val="hy-AM" w:eastAsia="ru-RU"/>
              </w:rPr>
              <w:t>սկզբունքները</w:t>
            </w:r>
            <w:r>
              <w:rPr>
                <w:rFonts w:ascii="GHEA Grapalat" w:eastAsia="Times New Roman" w:hAnsi="GHEA Grapalat"/>
                <w:i/>
                <w:sz w:val="24"/>
                <w:szCs w:val="24"/>
                <w:lang w:val="hy-AM" w:eastAsia="ru-RU"/>
              </w:rPr>
              <w:t xml:space="preserve"> (</w:t>
            </w:r>
            <w:r>
              <w:rPr>
                <w:rFonts w:ascii="GHEA Grapalat" w:eastAsia="Times New Roman" w:hAnsi="GHEA Grapalat" w:cs="Sylfaen"/>
                <w:i/>
                <w:sz w:val="24"/>
                <w:szCs w:val="24"/>
                <w:lang w:val="hy-AM" w:eastAsia="ru-RU"/>
              </w:rPr>
              <w:t>ՍԴՈ</w:t>
            </w:r>
            <w:r>
              <w:rPr>
                <w:rFonts w:ascii="GHEA Grapalat" w:eastAsia="Times New Roman" w:hAnsi="GHEA Grapalat"/>
                <w:i/>
                <w:sz w:val="24"/>
                <w:szCs w:val="24"/>
                <w:lang w:val="hy-AM" w:eastAsia="ru-RU"/>
              </w:rPr>
              <w:t xml:space="preserve">-731), </w:t>
            </w:r>
          </w:p>
          <w:p w:rsidR="00E41195" w:rsidRDefault="00E41195">
            <w:pPr>
              <w:shd w:val="clear" w:color="auto" w:fill="FFFFFF"/>
              <w:spacing w:line="360" w:lineRule="auto"/>
              <w:ind w:firstLine="567"/>
              <w:jc w:val="both"/>
              <w:rPr>
                <w:rFonts w:ascii="GHEA Grapalat" w:eastAsia="Times New Roman" w:hAnsi="GHEA Grapalat"/>
                <w:i/>
                <w:sz w:val="24"/>
                <w:szCs w:val="24"/>
                <w:lang w:val="hy-AM" w:eastAsia="ru-RU"/>
              </w:rPr>
            </w:pPr>
            <w:r>
              <w:rPr>
                <w:rFonts w:ascii="GHEA Grapalat" w:eastAsia="Times New Roman" w:hAnsi="GHEA Grapalat"/>
                <w:i/>
                <w:sz w:val="24"/>
                <w:szCs w:val="24"/>
                <w:lang w:val="hy-AM" w:eastAsia="ru-RU"/>
              </w:rPr>
              <w:t xml:space="preserve"> - </w:t>
            </w:r>
            <w:r>
              <w:rPr>
                <w:rFonts w:ascii="GHEA Grapalat" w:eastAsia="Times New Roman" w:hAnsi="GHEA Grapalat" w:cs="Sylfaen"/>
                <w:b/>
                <w:i/>
                <w:sz w:val="24"/>
                <w:szCs w:val="24"/>
                <w:lang w:val="hy-AM" w:eastAsia="ru-RU"/>
              </w:rPr>
              <w:t>եթե</w:t>
            </w:r>
            <w:r>
              <w:rPr>
                <w:rFonts w:ascii="GHEA Grapalat" w:eastAsia="Times New Roman" w:hAnsi="GHEA Grapalat"/>
                <w:b/>
                <w:i/>
                <w:sz w:val="24"/>
                <w:szCs w:val="24"/>
                <w:lang w:val="hy-AM" w:eastAsia="ru-RU"/>
              </w:rPr>
              <w:t xml:space="preserve"> </w:t>
            </w:r>
            <w:r>
              <w:rPr>
                <w:rFonts w:ascii="GHEA Grapalat" w:eastAsia="Times New Roman" w:hAnsi="GHEA Grapalat" w:cs="Sylfaen"/>
                <w:b/>
                <w:i/>
                <w:sz w:val="24"/>
                <w:szCs w:val="24"/>
                <w:lang w:val="hy-AM" w:eastAsia="ru-RU"/>
              </w:rPr>
              <w:t>կենսաթոշակի</w:t>
            </w:r>
            <w:r>
              <w:rPr>
                <w:rFonts w:ascii="GHEA Grapalat" w:eastAsia="Times New Roman" w:hAnsi="GHEA Grapalat"/>
                <w:b/>
                <w:i/>
                <w:sz w:val="24"/>
                <w:szCs w:val="24"/>
                <w:lang w:val="hy-AM" w:eastAsia="ru-RU"/>
              </w:rPr>
              <w:t xml:space="preserve"> </w:t>
            </w:r>
            <w:r>
              <w:rPr>
                <w:rFonts w:ascii="GHEA Grapalat" w:eastAsia="Times New Roman" w:hAnsi="GHEA Grapalat" w:cs="Sylfaen"/>
                <w:b/>
                <w:i/>
                <w:sz w:val="24"/>
                <w:szCs w:val="24"/>
                <w:lang w:val="hy-AM" w:eastAsia="ru-RU"/>
              </w:rPr>
              <w:t>նշանակում</w:t>
            </w:r>
            <w:r>
              <w:rPr>
                <w:rFonts w:ascii="GHEA Grapalat" w:eastAsia="Times New Roman" w:hAnsi="GHEA Grapalat"/>
                <w:b/>
                <w:i/>
                <w:sz w:val="24"/>
                <w:szCs w:val="24"/>
                <w:lang w:val="hy-AM" w:eastAsia="ru-RU"/>
              </w:rPr>
              <w:t xml:space="preserve"> </w:t>
            </w:r>
            <w:r>
              <w:rPr>
                <w:rFonts w:ascii="GHEA Grapalat" w:eastAsia="Times New Roman" w:hAnsi="GHEA Grapalat" w:cs="Sylfaen"/>
                <w:b/>
                <w:i/>
                <w:sz w:val="24"/>
                <w:szCs w:val="24"/>
                <w:lang w:val="hy-AM" w:eastAsia="ru-RU"/>
              </w:rPr>
              <w:t>ստացած</w:t>
            </w:r>
            <w:r>
              <w:rPr>
                <w:rFonts w:ascii="GHEA Grapalat" w:eastAsia="Times New Roman" w:hAnsi="GHEA Grapalat"/>
                <w:b/>
                <w:i/>
                <w:sz w:val="24"/>
                <w:szCs w:val="24"/>
                <w:lang w:val="hy-AM" w:eastAsia="ru-RU"/>
              </w:rPr>
              <w:t xml:space="preserve"> </w:t>
            </w:r>
            <w:r>
              <w:rPr>
                <w:rFonts w:ascii="GHEA Grapalat" w:eastAsia="Times New Roman" w:hAnsi="GHEA Grapalat" w:cs="Sylfaen"/>
                <w:b/>
                <w:i/>
                <w:sz w:val="24"/>
                <w:szCs w:val="24"/>
                <w:lang w:val="hy-AM" w:eastAsia="ru-RU"/>
              </w:rPr>
              <w:t>անձինք</w:t>
            </w:r>
            <w:r>
              <w:rPr>
                <w:rFonts w:ascii="GHEA Grapalat" w:eastAsia="Times New Roman" w:hAnsi="GHEA Grapalat"/>
                <w:b/>
                <w:i/>
                <w:sz w:val="24"/>
                <w:szCs w:val="24"/>
                <w:lang w:val="hy-AM" w:eastAsia="ru-RU"/>
              </w:rPr>
              <w:t xml:space="preserve"> </w:t>
            </w:r>
            <w:r>
              <w:rPr>
                <w:rFonts w:ascii="GHEA Grapalat" w:eastAsia="Times New Roman" w:hAnsi="GHEA Grapalat" w:cs="Sylfaen"/>
                <w:b/>
                <w:i/>
                <w:sz w:val="24"/>
                <w:szCs w:val="24"/>
                <w:lang w:val="hy-AM" w:eastAsia="ru-RU"/>
              </w:rPr>
              <w:t>ակնկալիք</w:t>
            </w:r>
            <w:r>
              <w:rPr>
                <w:rFonts w:ascii="GHEA Grapalat" w:eastAsia="Times New Roman" w:hAnsi="GHEA Grapalat"/>
                <w:b/>
                <w:i/>
                <w:sz w:val="24"/>
                <w:szCs w:val="24"/>
                <w:lang w:val="hy-AM" w:eastAsia="ru-RU"/>
              </w:rPr>
              <w:t xml:space="preserve"> </w:t>
            </w:r>
            <w:r>
              <w:rPr>
                <w:rFonts w:ascii="GHEA Grapalat" w:eastAsia="Times New Roman" w:hAnsi="GHEA Grapalat" w:cs="Sylfaen"/>
                <w:b/>
                <w:i/>
                <w:sz w:val="24"/>
                <w:szCs w:val="24"/>
                <w:lang w:val="hy-AM" w:eastAsia="ru-RU"/>
              </w:rPr>
              <w:t>են</w:t>
            </w:r>
            <w:r>
              <w:rPr>
                <w:rFonts w:ascii="GHEA Grapalat" w:eastAsia="Times New Roman" w:hAnsi="GHEA Grapalat"/>
                <w:b/>
                <w:i/>
                <w:sz w:val="24"/>
                <w:szCs w:val="24"/>
                <w:lang w:val="hy-AM" w:eastAsia="ru-RU"/>
              </w:rPr>
              <w:t xml:space="preserve"> </w:t>
            </w:r>
            <w:r>
              <w:rPr>
                <w:rFonts w:ascii="GHEA Grapalat" w:eastAsia="Times New Roman" w:hAnsi="GHEA Grapalat" w:cs="Sylfaen"/>
                <w:b/>
                <w:i/>
                <w:sz w:val="24"/>
                <w:szCs w:val="24"/>
                <w:lang w:val="hy-AM" w:eastAsia="ru-RU"/>
              </w:rPr>
              <w:t>ունեցել</w:t>
            </w:r>
            <w:r>
              <w:rPr>
                <w:rFonts w:ascii="GHEA Grapalat" w:eastAsia="Times New Roman" w:hAnsi="GHEA Grapalat"/>
                <w:b/>
                <w:i/>
                <w:sz w:val="24"/>
                <w:szCs w:val="24"/>
                <w:lang w:val="hy-AM" w:eastAsia="ru-RU"/>
              </w:rPr>
              <w:t xml:space="preserve">, </w:t>
            </w:r>
            <w:r>
              <w:rPr>
                <w:rFonts w:ascii="GHEA Grapalat" w:eastAsia="Times New Roman" w:hAnsi="GHEA Grapalat" w:cs="Sylfaen"/>
                <w:b/>
                <w:i/>
                <w:sz w:val="24"/>
                <w:szCs w:val="24"/>
                <w:lang w:val="hy-AM" w:eastAsia="ru-RU"/>
              </w:rPr>
              <w:t>որ</w:t>
            </w:r>
            <w:r>
              <w:rPr>
                <w:rFonts w:ascii="GHEA Grapalat" w:eastAsia="Times New Roman" w:hAnsi="GHEA Grapalat"/>
                <w:b/>
                <w:i/>
                <w:sz w:val="24"/>
                <w:szCs w:val="24"/>
                <w:lang w:val="hy-AM" w:eastAsia="ru-RU"/>
              </w:rPr>
              <w:t xml:space="preserve"> </w:t>
            </w:r>
            <w:r>
              <w:rPr>
                <w:rFonts w:ascii="GHEA Grapalat" w:eastAsia="Times New Roman" w:hAnsi="GHEA Grapalat" w:cs="Sylfaen"/>
                <w:b/>
                <w:i/>
                <w:sz w:val="24"/>
                <w:szCs w:val="24"/>
                <w:lang w:val="hy-AM" w:eastAsia="ru-RU"/>
              </w:rPr>
              <w:t>իրենց</w:t>
            </w:r>
            <w:r>
              <w:rPr>
                <w:rFonts w:ascii="GHEA Grapalat" w:eastAsia="Times New Roman" w:hAnsi="GHEA Grapalat"/>
                <w:b/>
                <w:i/>
                <w:sz w:val="24"/>
                <w:szCs w:val="24"/>
                <w:lang w:val="hy-AM" w:eastAsia="ru-RU"/>
              </w:rPr>
              <w:t xml:space="preserve"> </w:t>
            </w:r>
            <w:r>
              <w:rPr>
                <w:rFonts w:ascii="GHEA Grapalat" w:eastAsia="Times New Roman" w:hAnsi="GHEA Grapalat" w:cs="Sylfaen"/>
                <w:b/>
                <w:i/>
                <w:sz w:val="24"/>
                <w:szCs w:val="24"/>
                <w:lang w:val="hy-AM" w:eastAsia="ru-RU"/>
              </w:rPr>
              <w:t>կենսաթոշակը</w:t>
            </w:r>
            <w:r>
              <w:rPr>
                <w:rFonts w:ascii="GHEA Grapalat" w:eastAsia="Times New Roman" w:hAnsi="GHEA Grapalat"/>
                <w:b/>
                <w:i/>
                <w:sz w:val="24"/>
                <w:szCs w:val="24"/>
                <w:lang w:val="hy-AM" w:eastAsia="ru-RU"/>
              </w:rPr>
              <w:t xml:space="preserve"> </w:t>
            </w:r>
            <w:r>
              <w:rPr>
                <w:rFonts w:ascii="GHEA Grapalat" w:eastAsia="Times New Roman" w:hAnsi="GHEA Grapalat" w:cs="Sylfaen"/>
                <w:b/>
                <w:i/>
                <w:sz w:val="24"/>
                <w:szCs w:val="24"/>
                <w:lang w:val="hy-AM" w:eastAsia="ru-RU"/>
              </w:rPr>
              <w:t>ենթակա</w:t>
            </w:r>
            <w:r>
              <w:rPr>
                <w:rFonts w:ascii="GHEA Grapalat" w:eastAsia="Times New Roman" w:hAnsi="GHEA Grapalat"/>
                <w:b/>
                <w:i/>
                <w:sz w:val="24"/>
                <w:szCs w:val="24"/>
                <w:lang w:val="hy-AM" w:eastAsia="ru-RU"/>
              </w:rPr>
              <w:t xml:space="preserve"> </w:t>
            </w:r>
            <w:r>
              <w:rPr>
                <w:rFonts w:ascii="GHEA Grapalat" w:eastAsia="Times New Roman" w:hAnsi="GHEA Grapalat" w:cs="Sylfaen"/>
                <w:b/>
                <w:i/>
                <w:sz w:val="24"/>
                <w:szCs w:val="24"/>
                <w:lang w:val="hy-AM" w:eastAsia="ru-RU"/>
              </w:rPr>
              <w:t>է</w:t>
            </w:r>
            <w:r>
              <w:rPr>
                <w:rFonts w:ascii="GHEA Grapalat" w:eastAsia="Times New Roman" w:hAnsi="GHEA Grapalat"/>
                <w:b/>
                <w:i/>
                <w:sz w:val="24"/>
                <w:szCs w:val="24"/>
                <w:lang w:val="hy-AM" w:eastAsia="ru-RU"/>
              </w:rPr>
              <w:t xml:space="preserve"> </w:t>
            </w:r>
            <w:r>
              <w:rPr>
                <w:rFonts w:ascii="GHEA Grapalat" w:eastAsia="Times New Roman" w:hAnsi="GHEA Grapalat" w:cs="Sylfaen"/>
                <w:b/>
                <w:i/>
                <w:sz w:val="24"/>
                <w:szCs w:val="24"/>
                <w:lang w:val="hy-AM" w:eastAsia="ru-RU"/>
              </w:rPr>
              <w:t>հաշվարկման</w:t>
            </w:r>
            <w:r>
              <w:rPr>
                <w:rFonts w:ascii="GHEA Grapalat" w:eastAsia="Times New Roman" w:hAnsi="GHEA Grapalat"/>
                <w:b/>
                <w:i/>
                <w:sz w:val="24"/>
                <w:szCs w:val="24"/>
                <w:lang w:val="hy-AM" w:eastAsia="ru-RU"/>
              </w:rPr>
              <w:t xml:space="preserve"> </w:t>
            </w:r>
            <w:r>
              <w:rPr>
                <w:rFonts w:ascii="GHEA Grapalat" w:eastAsia="Times New Roman" w:hAnsi="GHEA Grapalat" w:cs="Sylfaen"/>
                <w:b/>
                <w:i/>
                <w:sz w:val="24"/>
                <w:szCs w:val="24"/>
                <w:lang w:val="hy-AM" w:eastAsia="ru-RU"/>
              </w:rPr>
              <w:t>արտոնյալ</w:t>
            </w:r>
            <w:r>
              <w:rPr>
                <w:rFonts w:ascii="GHEA Grapalat" w:eastAsia="Times New Roman" w:hAnsi="GHEA Grapalat"/>
                <w:b/>
                <w:i/>
                <w:sz w:val="24"/>
                <w:szCs w:val="24"/>
                <w:lang w:val="hy-AM" w:eastAsia="ru-RU"/>
              </w:rPr>
              <w:t xml:space="preserve"> </w:t>
            </w:r>
            <w:r>
              <w:rPr>
                <w:rFonts w:ascii="GHEA Grapalat" w:eastAsia="Times New Roman" w:hAnsi="GHEA Grapalat" w:cs="Sylfaen"/>
                <w:b/>
                <w:i/>
                <w:sz w:val="24"/>
                <w:szCs w:val="24"/>
                <w:lang w:val="hy-AM" w:eastAsia="ru-RU"/>
              </w:rPr>
              <w:t>կարգով</w:t>
            </w:r>
            <w:r>
              <w:rPr>
                <w:rFonts w:ascii="GHEA Grapalat" w:eastAsia="Times New Roman" w:hAnsi="GHEA Grapalat"/>
                <w:b/>
                <w:i/>
                <w:sz w:val="24"/>
                <w:szCs w:val="24"/>
                <w:lang w:val="hy-AM" w:eastAsia="ru-RU"/>
              </w:rPr>
              <w:t xml:space="preserve">, </w:t>
            </w:r>
            <w:r>
              <w:rPr>
                <w:rFonts w:ascii="GHEA Grapalat" w:eastAsia="Times New Roman" w:hAnsi="GHEA Grapalat" w:cs="Sylfaen"/>
                <w:b/>
                <w:i/>
                <w:sz w:val="24"/>
                <w:szCs w:val="24"/>
                <w:lang w:val="hy-AM" w:eastAsia="ru-RU"/>
              </w:rPr>
              <w:t>և</w:t>
            </w:r>
            <w:r>
              <w:rPr>
                <w:rFonts w:ascii="GHEA Grapalat" w:eastAsia="Times New Roman" w:hAnsi="GHEA Grapalat"/>
                <w:b/>
                <w:i/>
                <w:sz w:val="24"/>
                <w:szCs w:val="24"/>
                <w:lang w:val="hy-AM" w:eastAsia="ru-RU"/>
              </w:rPr>
              <w:t xml:space="preserve"> </w:t>
            </w:r>
            <w:r>
              <w:rPr>
                <w:rFonts w:ascii="GHEA Grapalat" w:eastAsia="Times New Roman" w:hAnsi="GHEA Grapalat" w:cs="Sylfaen"/>
                <w:b/>
                <w:i/>
                <w:sz w:val="24"/>
                <w:szCs w:val="24"/>
                <w:lang w:val="hy-AM" w:eastAsia="ru-RU"/>
              </w:rPr>
              <w:t>հետո</w:t>
            </w:r>
            <w:r>
              <w:rPr>
                <w:rFonts w:ascii="GHEA Grapalat" w:eastAsia="Times New Roman" w:hAnsi="GHEA Grapalat"/>
                <w:b/>
                <w:i/>
                <w:sz w:val="24"/>
                <w:szCs w:val="24"/>
                <w:lang w:val="hy-AM" w:eastAsia="ru-RU"/>
              </w:rPr>
              <w:t xml:space="preserve"> </w:t>
            </w:r>
            <w:r>
              <w:rPr>
                <w:rFonts w:ascii="GHEA Grapalat" w:eastAsia="Times New Roman" w:hAnsi="GHEA Grapalat" w:cs="Sylfaen"/>
                <w:b/>
                <w:i/>
                <w:sz w:val="24"/>
                <w:szCs w:val="24"/>
                <w:lang w:val="hy-AM" w:eastAsia="ru-RU"/>
              </w:rPr>
              <w:t>այն</w:t>
            </w:r>
            <w:r>
              <w:rPr>
                <w:rFonts w:ascii="GHEA Grapalat" w:eastAsia="Times New Roman" w:hAnsi="GHEA Grapalat"/>
                <w:b/>
                <w:i/>
                <w:sz w:val="24"/>
                <w:szCs w:val="24"/>
                <w:lang w:val="hy-AM" w:eastAsia="ru-RU"/>
              </w:rPr>
              <w:t xml:space="preserve"> </w:t>
            </w:r>
            <w:r>
              <w:rPr>
                <w:rFonts w:ascii="GHEA Grapalat" w:eastAsia="Times New Roman" w:hAnsi="GHEA Grapalat" w:cs="Sylfaen"/>
                <w:b/>
                <w:i/>
                <w:sz w:val="24"/>
                <w:szCs w:val="24"/>
                <w:lang w:val="hy-AM" w:eastAsia="ru-RU"/>
              </w:rPr>
              <w:t>վերացվել</w:t>
            </w:r>
            <w:r>
              <w:rPr>
                <w:rFonts w:ascii="GHEA Grapalat" w:eastAsia="Times New Roman" w:hAnsi="GHEA Grapalat"/>
                <w:b/>
                <w:i/>
                <w:sz w:val="24"/>
                <w:szCs w:val="24"/>
                <w:lang w:val="hy-AM" w:eastAsia="ru-RU"/>
              </w:rPr>
              <w:t xml:space="preserve"> </w:t>
            </w:r>
            <w:r>
              <w:rPr>
                <w:rFonts w:ascii="GHEA Grapalat" w:eastAsia="Times New Roman" w:hAnsi="GHEA Grapalat" w:cs="Sylfaen"/>
                <w:b/>
                <w:i/>
                <w:sz w:val="24"/>
                <w:szCs w:val="24"/>
                <w:lang w:val="hy-AM" w:eastAsia="ru-RU"/>
              </w:rPr>
              <w:t>է</w:t>
            </w:r>
            <w:r>
              <w:rPr>
                <w:rFonts w:ascii="GHEA Grapalat" w:eastAsia="Times New Roman" w:hAnsi="GHEA Grapalat"/>
                <w:b/>
                <w:i/>
                <w:sz w:val="24"/>
                <w:szCs w:val="24"/>
                <w:lang w:val="hy-AM" w:eastAsia="ru-RU"/>
              </w:rPr>
              <w:t xml:space="preserve">, </w:t>
            </w:r>
            <w:r>
              <w:rPr>
                <w:rFonts w:ascii="GHEA Grapalat" w:eastAsia="Times New Roman" w:hAnsi="GHEA Grapalat" w:cs="Sylfaen"/>
                <w:b/>
                <w:i/>
                <w:sz w:val="24"/>
                <w:szCs w:val="24"/>
                <w:lang w:val="hy-AM" w:eastAsia="ru-RU"/>
              </w:rPr>
              <w:t>ապա</w:t>
            </w:r>
            <w:r>
              <w:rPr>
                <w:rFonts w:ascii="GHEA Grapalat" w:eastAsia="Times New Roman" w:hAnsi="GHEA Grapalat"/>
                <w:b/>
                <w:i/>
                <w:sz w:val="24"/>
                <w:szCs w:val="24"/>
                <w:lang w:val="hy-AM" w:eastAsia="ru-RU"/>
              </w:rPr>
              <w:t xml:space="preserve"> </w:t>
            </w:r>
            <w:r>
              <w:rPr>
                <w:rFonts w:ascii="GHEA Grapalat" w:eastAsia="Times New Roman" w:hAnsi="GHEA Grapalat" w:cs="Sylfaen"/>
                <w:b/>
                <w:i/>
                <w:sz w:val="24"/>
                <w:szCs w:val="24"/>
                <w:lang w:val="hy-AM" w:eastAsia="ru-RU"/>
              </w:rPr>
              <w:t>անտեսվում</w:t>
            </w:r>
            <w:r>
              <w:rPr>
                <w:rFonts w:ascii="GHEA Grapalat" w:eastAsia="Times New Roman" w:hAnsi="GHEA Grapalat"/>
                <w:b/>
                <w:i/>
                <w:sz w:val="24"/>
                <w:szCs w:val="24"/>
                <w:lang w:val="hy-AM" w:eastAsia="ru-RU"/>
              </w:rPr>
              <w:t xml:space="preserve"> </w:t>
            </w:r>
            <w:r>
              <w:rPr>
                <w:rFonts w:ascii="GHEA Grapalat" w:eastAsia="Times New Roman" w:hAnsi="GHEA Grapalat" w:cs="Sylfaen"/>
                <w:b/>
                <w:i/>
                <w:sz w:val="24"/>
                <w:szCs w:val="24"/>
                <w:lang w:val="hy-AM" w:eastAsia="ru-RU"/>
              </w:rPr>
              <w:t>են</w:t>
            </w:r>
            <w:r>
              <w:rPr>
                <w:rFonts w:ascii="GHEA Grapalat" w:eastAsia="Times New Roman" w:hAnsi="GHEA Grapalat"/>
                <w:b/>
                <w:i/>
                <w:sz w:val="24"/>
                <w:szCs w:val="24"/>
                <w:lang w:val="hy-AM" w:eastAsia="ru-RU"/>
              </w:rPr>
              <w:t xml:space="preserve"> </w:t>
            </w:r>
            <w:r>
              <w:rPr>
                <w:rFonts w:ascii="GHEA Grapalat" w:eastAsia="Times New Roman" w:hAnsi="GHEA Grapalat" w:cs="Sylfaen"/>
                <w:b/>
                <w:i/>
                <w:sz w:val="24"/>
                <w:szCs w:val="24"/>
                <w:lang w:val="hy-AM" w:eastAsia="ru-RU"/>
              </w:rPr>
              <w:t>այդ</w:t>
            </w:r>
            <w:r>
              <w:rPr>
                <w:rFonts w:ascii="GHEA Grapalat" w:eastAsia="Times New Roman" w:hAnsi="GHEA Grapalat"/>
                <w:b/>
                <w:i/>
                <w:sz w:val="24"/>
                <w:szCs w:val="24"/>
                <w:lang w:val="hy-AM" w:eastAsia="ru-RU"/>
              </w:rPr>
              <w:t xml:space="preserve"> </w:t>
            </w:r>
            <w:r>
              <w:rPr>
                <w:rFonts w:ascii="GHEA Grapalat" w:eastAsia="Times New Roman" w:hAnsi="GHEA Grapalat" w:cs="Sylfaen"/>
                <w:b/>
                <w:i/>
                <w:sz w:val="24"/>
                <w:szCs w:val="24"/>
                <w:lang w:val="hy-AM" w:eastAsia="ru-RU"/>
              </w:rPr>
              <w:t>անձանց</w:t>
            </w:r>
            <w:r>
              <w:rPr>
                <w:rFonts w:ascii="GHEA Grapalat" w:eastAsia="Times New Roman" w:hAnsi="GHEA Grapalat"/>
                <w:b/>
                <w:i/>
                <w:sz w:val="24"/>
                <w:szCs w:val="24"/>
                <w:lang w:val="hy-AM" w:eastAsia="ru-RU"/>
              </w:rPr>
              <w:t xml:space="preserve">` </w:t>
            </w:r>
            <w:r>
              <w:rPr>
                <w:rFonts w:ascii="GHEA Grapalat" w:eastAsia="Times New Roman" w:hAnsi="GHEA Grapalat" w:cs="Sylfaen"/>
                <w:b/>
                <w:i/>
                <w:sz w:val="24"/>
                <w:szCs w:val="24"/>
                <w:lang w:val="hy-AM" w:eastAsia="ru-RU"/>
              </w:rPr>
              <w:t>արտոնյալ</w:t>
            </w:r>
            <w:r>
              <w:rPr>
                <w:rFonts w:ascii="GHEA Grapalat" w:eastAsia="Times New Roman" w:hAnsi="GHEA Grapalat"/>
                <w:b/>
                <w:i/>
                <w:sz w:val="24"/>
                <w:szCs w:val="24"/>
                <w:lang w:val="hy-AM" w:eastAsia="ru-RU"/>
              </w:rPr>
              <w:t xml:space="preserve"> </w:t>
            </w:r>
            <w:r>
              <w:rPr>
                <w:rFonts w:ascii="GHEA Grapalat" w:eastAsia="Times New Roman" w:hAnsi="GHEA Grapalat" w:cs="Sylfaen"/>
                <w:b/>
                <w:i/>
                <w:sz w:val="24"/>
                <w:szCs w:val="24"/>
                <w:lang w:val="hy-AM" w:eastAsia="ru-RU"/>
              </w:rPr>
              <w:t>կարգով</w:t>
            </w:r>
            <w:r>
              <w:rPr>
                <w:rFonts w:ascii="GHEA Grapalat" w:eastAsia="Times New Roman" w:hAnsi="GHEA Grapalat"/>
                <w:b/>
                <w:i/>
                <w:sz w:val="24"/>
                <w:szCs w:val="24"/>
                <w:lang w:val="hy-AM" w:eastAsia="ru-RU"/>
              </w:rPr>
              <w:t xml:space="preserve"> </w:t>
            </w:r>
            <w:r>
              <w:rPr>
                <w:rFonts w:ascii="GHEA Grapalat" w:eastAsia="Times New Roman" w:hAnsi="GHEA Grapalat" w:cs="Sylfaen"/>
                <w:b/>
                <w:i/>
                <w:sz w:val="24"/>
                <w:szCs w:val="24"/>
                <w:lang w:val="hy-AM" w:eastAsia="ru-RU"/>
              </w:rPr>
              <w:t>կենսաթոշակ</w:t>
            </w:r>
            <w:r>
              <w:rPr>
                <w:rFonts w:ascii="GHEA Grapalat" w:eastAsia="Times New Roman" w:hAnsi="GHEA Grapalat"/>
                <w:b/>
                <w:i/>
                <w:sz w:val="24"/>
                <w:szCs w:val="24"/>
                <w:lang w:val="hy-AM" w:eastAsia="ru-RU"/>
              </w:rPr>
              <w:t xml:space="preserve"> </w:t>
            </w:r>
            <w:r>
              <w:rPr>
                <w:rFonts w:ascii="GHEA Grapalat" w:eastAsia="Times New Roman" w:hAnsi="GHEA Grapalat" w:cs="Sylfaen"/>
                <w:b/>
                <w:i/>
                <w:sz w:val="24"/>
                <w:szCs w:val="24"/>
                <w:lang w:val="hy-AM" w:eastAsia="ru-RU"/>
              </w:rPr>
              <w:t>ստանալու</w:t>
            </w:r>
            <w:r>
              <w:rPr>
                <w:rFonts w:ascii="GHEA Grapalat" w:eastAsia="Times New Roman" w:hAnsi="GHEA Grapalat"/>
                <w:b/>
                <w:i/>
                <w:sz w:val="24"/>
                <w:szCs w:val="24"/>
                <w:lang w:val="hy-AM" w:eastAsia="ru-RU"/>
              </w:rPr>
              <w:t xml:space="preserve"> </w:t>
            </w:r>
            <w:r>
              <w:rPr>
                <w:rFonts w:ascii="GHEA Grapalat" w:eastAsia="Times New Roman" w:hAnsi="GHEA Grapalat" w:cs="Sylfaen"/>
                <w:b/>
                <w:i/>
                <w:sz w:val="24"/>
                <w:szCs w:val="24"/>
                <w:lang w:val="hy-AM" w:eastAsia="ru-RU"/>
              </w:rPr>
              <w:t>լեգիտիմ</w:t>
            </w:r>
            <w:r>
              <w:rPr>
                <w:rFonts w:ascii="GHEA Grapalat" w:eastAsia="Times New Roman" w:hAnsi="GHEA Grapalat"/>
                <w:b/>
                <w:i/>
                <w:sz w:val="24"/>
                <w:szCs w:val="24"/>
                <w:lang w:val="hy-AM" w:eastAsia="ru-RU"/>
              </w:rPr>
              <w:t xml:space="preserve"> </w:t>
            </w:r>
            <w:r>
              <w:rPr>
                <w:rFonts w:ascii="GHEA Grapalat" w:eastAsia="Times New Roman" w:hAnsi="GHEA Grapalat" w:cs="Sylfaen"/>
                <w:b/>
                <w:i/>
                <w:sz w:val="24"/>
                <w:szCs w:val="24"/>
                <w:lang w:val="hy-AM" w:eastAsia="ru-RU"/>
              </w:rPr>
              <w:t>ակնկալիքները</w:t>
            </w:r>
            <w:r>
              <w:rPr>
                <w:rFonts w:ascii="GHEA Grapalat" w:eastAsia="Times New Roman" w:hAnsi="GHEA Grapalat" w:cs="Sylfaen"/>
                <w:sz w:val="24"/>
                <w:szCs w:val="24"/>
                <w:lang w:val="hy-AM" w:eastAsia="ru-RU"/>
              </w:rPr>
              <w:t xml:space="preserve"> (ՍԴՈ</w:t>
            </w:r>
            <w:r>
              <w:rPr>
                <w:rFonts w:ascii="GHEA Grapalat" w:eastAsia="Times New Roman" w:hAnsi="GHEA Grapalat"/>
                <w:sz w:val="24"/>
                <w:szCs w:val="24"/>
                <w:lang w:val="hy-AM" w:eastAsia="ru-RU"/>
              </w:rPr>
              <w:t>-723),</w:t>
            </w:r>
          </w:p>
          <w:p w:rsidR="00E41195" w:rsidRDefault="00E41195">
            <w:pPr>
              <w:shd w:val="clear" w:color="auto" w:fill="FFFFFF"/>
              <w:spacing w:line="360" w:lineRule="auto"/>
              <w:ind w:firstLine="567"/>
              <w:jc w:val="both"/>
              <w:rPr>
                <w:rFonts w:ascii="GHEA Grapalat" w:eastAsia="Times New Roman" w:hAnsi="GHEA Grapalat"/>
                <w:i/>
                <w:sz w:val="24"/>
                <w:szCs w:val="24"/>
                <w:lang w:val="hy-AM" w:eastAsia="ru-RU"/>
              </w:rPr>
            </w:pPr>
            <w:r>
              <w:rPr>
                <w:rFonts w:ascii="GHEA Grapalat" w:eastAsia="Times New Roman" w:hAnsi="GHEA Grapalat"/>
                <w:i/>
                <w:sz w:val="24"/>
                <w:szCs w:val="24"/>
                <w:lang w:val="hy-AM" w:eastAsia="ru-RU"/>
              </w:rPr>
              <w:t xml:space="preserve">- </w:t>
            </w:r>
            <w:r>
              <w:rPr>
                <w:rFonts w:ascii="GHEA Grapalat" w:eastAsia="Times New Roman" w:hAnsi="GHEA Grapalat" w:cs="Sylfaen"/>
                <w:sz w:val="24"/>
                <w:szCs w:val="24"/>
                <w:lang w:val="hy-AM" w:eastAsia="ru-RU"/>
              </w:rPr>
              <w:t>կենսաթոշակը</w:t>
            </w:r>
            <w:r>
              <w:rPr>
                <w:rFonts w:ascii="GHEA Grapalat" w:eastAsia="Times New Roman" w:hAnsi="GHEA Grapalat"/>
                <w:sz w:val="24"/>
                <w:szCs w:val="24"/>
                <w:lang w:val="hy-AM" w:eastAsia="ru-RU"/>
              </w:rPr>
              <w:t xml:space="preserve">, </w:t>
            </w:r>
            <w:r>
              <w:rPr>
                <w:rFonts w:ascii="GHEA Grapalat" w:eastAsia="Times New Roman" w:hAnsi="GHEA Grapalat" w:cs="Sylfaen"/>
                <w:sz w:val="24"/>
                <w:szCs w:val="24"/>
                <w:lang w:val="hy-AM" w:eastAsia="ru-RU"/>
              </w:rPr>
              <w:t>սոցիալական</w:t>
            </w:r>
            <w:r>
              <w:rPr>
                <w:rFonts w:ascii="GHEA Grapalat" w:eastAsia="Times New Roman" w:hAnsi="GHEA Grapalat"/>
                <w:sz w:val="24"/>
                <w:szCs w:val="24"/>
                <w:lang w:val="hy-AM" w:eastAsia="ru-RU"/>
              </w:rPr>
              <w:t xml:space="preserve"> </w:t>
            </w:r>
            <w:r>
              <w:rPr>
                <w:rFonts w:ascii="GHEA Grapalat" w:eastAsia="Times New Roman" w:hAnsi="GHEA Grapalat" w:cs="Sylfaen"/>
                <w:sz w:val="24"/>
                <w:szCs w:val="24"/>
                <w:lang w:val="hy-AM" w:eastAsia="ru-RU"/>
              </w:rPr>
              <w:t>ապահովության</w:t>
            </w:r>
            <w:r>
              <w:rPr>
                <w:rFonts w:ascii="GHEA Grapalat" w:eastAsia="Times New Roman" w:hAnsi="GHEA Grapalat"/>
                <w:sz w:val="24"/>
                <w:szCs w:val="24"/>
                <w:lang w:val="hy-AM" w:eastAsia="ru-RU"/>
              </w:rPr>
              <w:t xml:space="preserve"> </w:t>
            </w:r>
            <w:r>
              <w:rPr>
                <w:rFonts w:ascii="GHEA Grapalat" w:eastAsia="Times New Roman" w:hAnsi="GHEA Grapalat" w:cs="Sylfaen"/>
                <w:sz w:val="24"/>
                <w:szCs w:val="24"/>
                <w:lang w:val="hy-AM" w:eastAsia="ru-RU"/>
              </w:rPr>
              <w:t>միջոց</w:t>
            </w:r>
            <w:r>
              <w:rPr>
                <w:rFonts w:ascii="GHEA Grapalat" w:eastAsia="Times New Roman" w:hAnsi="GHEA Grapalat"/>
                <w:sz w:val="24"/>
                <w:szCs w:val="24"/>
                <w:lang w:val="hy-AM" w:eastAsia="ru-RU"/>
              </w:rPr>
              <w:t xml:space="preserve"> </w:t>
            </w:r>
            <w:r>
              <w:rPr>
                <w:rFonts w:ascii="GHEA Grapalat" w:eastAsia="Times New Roman" w:hAnsi="GHEA Grapalat" w:cs="Sylfaen"/>
                <w:sz w:val="24"/>
                <w:szCs w:val="24"/>
                <w:lang w:val="hy-AM" w:eastAsia="ru-RU"/>
              </w:rPr>
              <w:t>լինելով</w:t>
            </w:r>
            <w:r>
              <w:rPr>
                <w:rFonts w:ascii="GHEA Grapalat" w:eastAsia="Times New Roman" w:hAnsi="GHEA Grapalat"/>
                <w:sz w:val="24"/>
                <w:szCs w:val="24"/>
                <w:lang w:val="hy-AM" w:eastAsia="ru-RU"/>
              </w:rPr>
              <w:t xml:space="preserve"> </w:t>
            </w:r>
            <w:r>
              <w:rPr>
                <w:rFonts w:ascii="GHEA Grapalat" w:eastAsia="Times New Roman" w:hAnsi="GHEA Grapalat" w:cs="Sylfaen"/>
                <w:sz w:val="24"/>
                <w:szCs w:val="24"/>
                <w:lang w:val="hy-AM" w:eastAsia="ru-RU"/>
              </w:rPr>
              <w:t>հանդերձ</w:t>
            </w:r>
            <w:r>
              <w:rPr>
                <w:rFonts w:ascii="GHEA Grapalat" w:eastAsia="Times New Roman" w:hAnsi="GHEA Grapalat"/>
                <w:sz w:val="24"/>
                <w:szCs w:val="24"/>
                <w:lang w:val="hy-AM" w:eastAsia="ru-RU"/>
              </w:rPr>
              <w:t xml:space="preserve">, </w:t>
            </w:r>
            <w:r>
              <w:rPr>
                <w:rFonts w:ascii="GHEA Grapalat" w:eastAsia="Times New Roman" w:hAnsi="GHEA Grapalat" w:cs="Sylfaen"/>
                <w:sz w:val="24"/>
                <w:szCs w:val="24"/>
                <w:lang w:val="hy-AM" w:eastAsia="ru-RU"/>
              </w:rPr>
              <w:t>սեփականության</w:t>
            </w:r>
            <w:r>
              <w:rPr>
                <w:rFonts w:ascii="GHEA Grapalat" w:eastAsia="Times New Roman" w:hAnsi="GHEA Grapalat"/>
                <w:sz w:val="24"/>
                <w:szCs w:val="24"/>
                <w:lang w:val="hy-AM" w:eastAsia="ru-RU"/>
              </w:rPr>
              <w:t xml:space="preserve"> </w:t>
            </w:r>
            <w:r>
              <w:rPr>
                <w:rFonts w:ascii="GHEA Grapalat" w:eastAsia="Times New Roman" w:hAnsi="GHEA Grapalat" w:cs="Sylfaen"/>
                <w:sz w:val="24"/>
                <w:szCs w:val="24"/>
                <w:lang w:val="hy-AM" w:eastAsia="ru-RU"/>
              </w:rPr>
              <w:t>ձև</w:t>
            </w:r>
            <w:r>
              <w:rPr>
                <w:rFonts w:ascii="GHEA Grapalat" w:eastAsia="Times New Roman" w:hAnsi="GHEA Grapalat"/>
                <w:sz w:val="24"/>
                <w:szCs w:val="24"/>
                <w:lang w:val="hy-AM" w:eastAsia="ru-RU"/>
              </w:rPr>
              <w:t xml:space="preserve"> </w:t>
            </w:r>
            <w:r>
              <w:rPr>
                <w:rFonts w:ascii="GHEA Grapalat" w:eastAsia="Times New Roman" w:hAnsi="GHEA Grapalat" w:cs="Sylfaen"/>
                <w:sz w:val="24"/>
                <w:szCs w:val="24"/>
                <w:lang w:val="hy-AM" w:eastAsia="ru-RU"/>
              </w:rPr>
              <w:t>է</w:t>
            </w:r>
            <w:r>
              <w:rPr>
                <w:rFonts w:ascii="GHEA Grapalat" w:eastAsia="Times New Roman" w:hAnsi="GHEA Grapalat"/>
                <w:sz w:val="24"/>
                <w:szCs w:val="24"/>
                <w:lang w:val="hy-AM" w:eastAsia="ru-RU"/>
              </w:rPr>
              <w:t xml:space="preserve"> (</w:t>
            </w:r>
            <w:r>
              <w:rPr>
                <w:rFonts w:ascii="GHEA Grapalat" w:eastAsia="Times New Roman" w:hAnsi="GHEA Grapalat" w:cs="Sylfaen"/>
                <w:sz w:val="24"/>
                <w:szCs w:val="24"/>
                <w:lang w:val="hy-AM" w:eastAsia="ru-RU"/>
              </w:rPr>
              <w:t>ՍԴՈ</w:t>
            </w:r>
            <w:r>
              <w:rPr>
                <w:rFonts w:ascii="GHEA Grapalat" w:eastAsia="Times New Roman" w:hAnsi="GHEA Grapalat"/>
                <w:sz w:val="24"/>
                <w:szCs w:val="24"/>
                <w:lang w:val="hy-AM" w:eastAsia="ru-RU"/>
              </w:rPr>
              <w:t>-865)</w:t>
            </w:r>
            <w:r>
              <w:rPr>
                <w:rFonts w:ascii="GHEA Grapalat" w:eastAsia="Times New Roman" w:hAnsi="GHEA Grapalat" w:cs="Tahoma"/>
                <w:sz w:val="24"/>
                <w:szCs w:val="24"/>
                <w:lang w:val="hy-AM" w:eastAsia="ru-RU"/>
              </w:rPr>
              <w:t>։</w:t>
            </w:r>
          </w:p>
          <w:p w:rsidR="00E41195" w:rsidRDefault="00E41195">
            <w:pPr>
              <w:shd w:val="clear" w:color="auto" w:fill="FFFFFF"/>
              <w:spacing w:line="360" w:lineRule="auto"/>
              <w:ind w:firstLine="567"/>
              <w:jc w:val="both"/>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lastRenderedPageBreak/>
              <w:t>Մարդու իրավունքների եվրոպական դատարանը, անդրադառնալով Կոնվենցիայի թիվ 1-ին արձանագրության 1-ին հոդվածով երաշխավորվող կենսաթոշակի իրավունքին, արձանագրել է.</w:t>
            </w:r>
          </w:p>
          <w:p w:rsidR="00E41195" w:rsidRDefault="00E41195">
            <w:pPr>
              <w:shd w:val="clear" w:color="auto" w:fill="FFFFFF"/>
              <w:spacing w:line="360" w:lineRule="auto"/>
              <w:ind w:firstLine="567"/>
              <w:jc w:val="both"/>
              <w:rPr>
                <w:rFonts w:ascii="GHEA Grapalat" w:eastAsia="Times New Roman" w:hAnsi="GHEA Grapalat"/>
                <w:sz w:val="24"/>
                <w:szCs w:val="24"/>
                <w:lang w:val="hy-AM" w:eastAsia="ru-RU"/>
              </w:rPr>
            </w:pPr>
            <w:r>
              <w:rPr>
                <w:rFonts w:ascii="GHEA Grapalat" w:eastAsia="Times New Roman" w:hAnsi="GHEA Grapalat"/>
                <w:i/>
                <w:sz w:val="24"/>
                <w:szCs w:val="24"/>
                <w:lang w:val="hy-AM" w:eastAsia="ru-RU"/>
              </w:rPr>
              <w:t xml:space="preserve">- Կոնվենցիայի թիվ 1-ին արձանագրության 1-ին հոդվածը պահանջում է, որ ցանկացած միջամտություն լինի ողջամտորեն համամասն այն նպատակին, որին ձգտում են հասնել միջամտության շնորհիվ </w:t>
            </w:r>
            <w:r>
              <w:rPr>
                <w:rFonts w:ascii="GHEA Grapalat" w:eastAsia="Times New Roman" w:hAnsi="GHEA Grapalat"/>
                <w:sz w:val="24"/>
                <w:szCs w:val="24"/>
                <w:lang w:val="hy-AM" w:eastAsia="ru-RU"/>
              </w:rPr>
              <w:t>(Jahn and Others v. Germany [GC], nos. 46720/99, 72203/01 and 72552/01, §§ 81-94, ECHR 2005-VI),</w:t>
            </w:r>
          </w:p>
          <w:p w:rsidR="00E41195" w:rsidRDefault="00E41195">
            <w:pPr>
              <w:shd w:val="clear" w:color="auto" w:fill="FFFFFF"/>
              <w:spacing w:line="360" w:lineRule="auto"/>
              <w:ind w:firstLine="567"/>
              <w:jc w:val="both"/>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 xml:space="preserve">- </w:t>
            </w:r>
            <w:r>
              <w:rPr>
                <w:rFonts w:ascii="GHEA Grapalat" w:hAnsi="GHEA Grapalat"/>
                <w:i/>
                <w:sz w:val="24"/>
                <w:szCs w:val="24"/>
                <w:lang w:val="hy-AM"/>
              </w:rPr>
              <w:t xml:space="preserve">թիվ 1 Արձանագրության 1-ին հոդվածը որևէ սահմանափակում չի դնում պետությունների վրա որոշելու սոցիալական ապահովության ներպետական համակարգի ձևերը կամ վճարվող գումարների չափերը: Այնուամենայնիվ, երբ պայմանավորվող պետությունն ունի գործող օրենսդրություն, ինչը երաշխավորում է որոշակի վճարներ, ապա նման օրենսդրությունը դիտարկվում է որպես նյութական հետաքրքրություններ առաջացնող այն մարդկանց համար, ովքեր բավարարում են օրենսդրական պահանջները, հետևաբար նման հետաքրքրությունները պաշտպանվում են թիվ 1 Արձանագրության 1-ին հոդվածով </w:t>
            </w:r>
            <w:r>
              <w:rPr>
                <w:rFonts w:ascii="GHEA Grapalat" w:hAnsi="GHEA Grapalat"/>
                <w:sz w:val="24"/>
                <w:szCs w:val="24"/>
                <w:lang w:val="hy-AM"/>
              </w:rPr>
              <w:t xml:space="preserve">(Andrejeva v. Latvia [ՄՊ], գանգատ թիվ 55707/00, պարբ. 77, ՄԻԵԴ 2009, հետագա հղումներով) </w:t>
            </w:r>
            <w:r>
              <w:rPr>
                <w:rFonts w:ascii="GHEA Grapalat" w:hAnsi="GHEA Grapalat"/>
                <w:b/>
                <w:i/>
                <w:sz w:val="24"/>
                <w:szCs w:val="24"/>
                <w:lang w:val="hy-AM"/>
              </w:rPr>
              <w:t xml:space="preserve">Հետևաբար, թոշակների կրճատումը կամ վճարումների դադարումը իրենից ներկայացնում է միջամտություն գույքից անարգել օգտվելու իրավունքին, որը պետք է լինի </w:t>
            </w:r>
            <w:r>
              <w:rPr>
                <w:rFonts w:ascii="GHEA Grapalat" w:hAnsi="GHEA Grapalat"/>
                <w:b/>
                <w:i/>
                <w:sz w:val="24"/>
                <w:szCs w:val="24"/>
                <w:lang w:val="hy-AM"/>
              </w:rPr>
              <w:lastRenderedPageBreak/>
              <w:t xml:space="preserve">արդարացված </w:t>
            </w:r>
            <w:r>
              <w:rPr>
                <w:rFonts w:ascii="GHEA Grapalat" w:hAnsi="GHEA Grapalat"/>
                <w:sz w:val="24"/>
                <w:szCs w:val="24"/>
                <w:lang w:val="hy-AM"/>
              </w:rPr>
              <w:t>(Da Conceição Mateus and Santos Januário v. Portugal (որոշում), գանգատներ թիվ 62235/12 և 57725/12, պարբ. 18, 8 հոկտեմբեր 2013, հետագա հղումներով),</w:t>
            </w:r>
          </w:p>
          <w:p w:rsidR="00E41195" w:rsidRDefault="00E41195">
            <w:pPr>
              <w:tabs>
                <w:tab w:val="left" w:pos="1134"/>
              </w:tabs>
              <w:spacing w:line="360" w:lineRule="auto"/>
              <w:ind w:firstLine="567"/>
              <w:contextualSpacing/>
              <w:jc w:val="both"/>
              <w:rPr>
                <w:rFonts w:ascii="GHEA Grapalat" w:eastAsia="Times New Roman" w:hAnsi="GHEA Grapalat"/>
                <w:i/>
                <w:sz w:val="24"/>
                <w:szCs w:val="24"/>
                <w:lang w:val="hy-AM" w:eastAsia="ru-RU"/>
              </w:rPr>
            </w:pPr>
            <w:r>
              <w:rPr>
                <w:rFonts w:ascii="GHEA Grapalat" w:eastAsia="Times New Roman" w:hAnsi="GHEA Grapalat"/>
                <w:i/>
                <w:sz w:val="24"/>
                <w:szCs w:val="24"/>
                <w:lang w:val="hy-AM" w:eastAsia="ru-RU"/>
              </w:rPr>
              <w:t xml:space="preserve">- որոշակի ակտիվներ ձեռք բերելու իրավաչափ ակնկալիքը պաշտպանվում է թիվ 1 Արձանագրության 1-ին հոդվածի ներքո </w:t>
            </w:r>
            <w:r>
              <w:rPr>
                <w:rFonts w:ascii="GHEA Grapalat" w:eastAsia="Times New Roman" w:hAnsi="GHEA Grapalat"/>
                <w:sz w:val="24"/>
                <w:szCs w:val="24"/>
                <w:lang w:val="hy-AM" w:eastAsia="ru-RU"/>
              </w:rPr>
              <w:t xml:space="preserve">(ի թիվս այլնի, </w:t>
            </w:r>
            <w:r>
              <w:rPr>
                <w:rFonts w:ascii="GHEA Grapalat" w:eastAsia="Times New Roman" w:hAnsi="GHEA Grapalat" w:cs="Arial"/>
                <w:iCs/>
                <w:sz w:val="24"/>
                <w:szCs w:val="24"/>
                <w:shd w:val="clear" w:color="auto" w:fill="FFFFFF"/>
                <w:lang w:val="hy-AM" w:eastAsia="ru-RU"/>
              </w:rPr>
              <w:t>Anheuser-Busch Inc. v. Portugal, գանգատ թիվ 73049/01, պարբ. 65, ՄԻԵԴ 2007-I</w:t>
            </w:r>
            <w:r>
              <w:rPr>
                <w:rFonts w:ascii="GHEA Grapalat" w:eastAsia="Times New Roman" w:hAnsi="GHEA Grapalat"/>
                <w:sz w:val="24"/>
                <w:szCs w:val="24"/>
                <w:lang w:val="hy-AM" w:eastAsia="ru-RU"/>
              </w:rPr>
              <w:t>)»:</w:t>
            </w:r>
          </w:p>
          <w:p w:rsidR="00E41195" w:rsidRDefault="00E41195">
            <w:pPr>
              <w:tabs>
                <w:tab w:val="left" w:pos="1134"/>
              </w:tabs>
              <w:spacing w:line="360" w:lineRule="auto"/>
              <w:ind w:firstLine="567"/>
              <w:contextualSpacing/>
              <w:jc w:val="both"/>
              <w:rPr>
                <w:rFonts w:ascii="GHEA Grapalat" w:eastAsia="Times New Roman" w:hAnsi="GHEA Grapalat"/>
                <w:sz w:val="24"/>
                <w:szCs w:val="24"/>
                <w:lang w:val="hy-AM" w:eastAsia="ru-RU"/>
              </w:rPr>
            </w:pPr>
            <w:r>
              <w:rPr>
                <w:rFonts w:ascii="GHEA Grapalat" w:eastAsia="Times New Roman" w:hAnsi="GHEA Grapalat"/>
                <w:i/>
                <w:sz w:val="24"/>
                <w:szCs w:val="24"/>
                <w:lang w:val="hy-AM" w:eastAsia="ru-RU"/>
              </w:rPr>
              <w:t xml:space="preserve">- իրավաչափ ակնկալիքների ներքո հասկացվում են այն դեպքերը, երբ անձինք հիմնվում են փաստի վրա, որ այն իրավական ակտը, որի հիման վրա իրենք ձեռք են բերում ֆինանսական բարելավումներ, չի փոփոխվի ի վնաս իրենց </w:t>
            </w:r>
            <w:r>
              <w:rPr>
                <w:rFonts w:ascii="GHEA Grapalat" w:eastAsia="Times New Roman" w:hAnsi="GHEA Grapalat"/>
                <w:sz w:val="24"/>
                <w:szCs w:val="24"/>
                <w:lang w:val="hy-AM" w:eastAsia="ru-RU"/>
              </w:rPr>
              <w:t>(</w:t>
            </w:r>
            <w:r>
              <w:rPr>
                <w:rFonts w:ascii="GHEA Grapalat" w:eastAsia="Times New Roman" w:hAnsi="GHEA Grapalat" w:cs="Arial"/>
                <w:iCs/>
                <w:sz w:val="24"/>
                <w:szCs w:val="24"/>
                <w:shd w:val="clear" w:color="auto" w:fill="FFFFFF"/>
                <w:lang w:val="hy-AM" w:eastAsia="ru-RU"/>
              </w:rPr>
              <w:t>Pine Valley Developments Ltd and Others v. Ireland, 29 նոյեմբեր 1991, պարբ. 51, և Stretch v. the United Kingdom</w:t>
            </w:r>
            <w:r>
              <w:rPr>
                <w:rFonts w:ascii="GHEA Grapalat" w:eastAsia="Times New Roman" w:hAnsi="GHEA Grapalat"/>
                <w:sz w:val="24"/>
                <w:szCs w:val="24"/>
                <w:lang w:val="hy-AM" w:eastAsia="ru-RU"/>
              </w:rPr>
              <w:t>, գանգատ թիվ 44277/98, պարբ. 35, 24 հունիս 2003),</w:t>
            </w:r>
          </w:p>
          <w:p w:rsidR="00E41195" w:rsidRDefault="00E41195">
            <w:pPr>
              <w:tabs>
                <w:tab w:val="left" w:pos="1134"/>
              </w:tabs>
              <w:spacing w:line="360" w:lineRule="auto"/>
              <w:ind w:firstLine="567"/>
              <w:contextualSpacing/>
              <w:jc w:val="both"/>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 «</w:t>
            </w:r>
            <w:r>
              <w:rPr>
                <w:rFonts w:ascii="GHEA Grapalat" w:eastAsia="Times New Roman" w:hAnsi="GHEA Grapalat"/>
                <w:i/>
                <w:sz w:val="24"/>
                <w:szCs w:val="24"/>
                <w:lang w:val="hy-AM" w:eastAsia="ru-RU"/>
              </w:rPr>
              <w:t>Օրինական սպասելիքը» առկա է այն բոլոր դեպքերում, երբ անձինք ունեն բավականաչափ իրավական հիմքեր վստահելու այն իրավական ակտերի իրավաչափ լինելուն, որոնք ուղղված են իրենց համար որոշակի իրավունքներ առաջացնելուն, անձի մոտ ստեղծում են իրավաչափ իրավական ակտի տպավորություն և վերաբերվում են սեփականության իրավունքին</w:t>
            </w:r>
            <w:r>
              <w:rPr>
                <w:rFonts w:ascii="GHEA Grapalat" w:eastAsia="Times New Roman" w:hAnsi="GHEA Grapalat"/>
                <w:sz w:val="24"/>
                <w:szCs w:val="24"/>
                <w:lang w:val="hy-AM" w:eastAsia="ru-RU"/>
              </w:rPr>
              <w:t xml:space="preserve"> (</w:t>
            </w:r>
            <w:r>
              <w:rPr>
                <w:rFonts w:ascii="GHEA Grapalat" w:hAnsi="GHEA Grapalat"/>
                <w:sz w:val="24"/>
                <w:szCs w:val="24"/>
                <w:shd w:val="clear" w:color="auto" w:fill="FFFFFF"/>
                <w:lang w:val="hy-AM"/>
              </w:rPr>
              <w:t>Կոպեկին ընդդեմ Սլովակիայի</w:t>
            </w:r>
            <w:r>
              <w:rPr>
                <w:rFonts w:ascii="GHEA Grapalat" w:eastAsia="Times New Roman" w:hAnsi="GHEA Grapalat"/>
                <w:sz w:val="24"/>
                <w:szCs w:val="24"/>
                <w:lang w:val="hy-AM" w:eastAsia="ru-RU"/>
              </w:rPr>
              <w:t>),</w:t>
            </w:r>
          </w:p>
          <w:p w:rsidR="00E41195" w:rsidRDefault="00E41195">
            <w:pPr>
              <w:tabs>
                <w:tab w:val="left" w:pos="1134"/>
              </w:tabs>
              <w:spacing w:line="360" w:lineRule="auto"/>
              <w:ind w:firstLine="567"/>
              <w:contextualSpacing/>
              <w:jc w:val="both"/>
              <w:rPr>
                <w:rFonts w:ascii="GHEA Grapalat" w:eastAsia="Times New Roman" w:hAnsi="GHEA Grapalat"/>
                <w:i/>
                <w:sz w:val="24"/>
                <w:szCs w:val="24"/>
                <w:lang w:val="hy-AM" w:eastAsia="ru-RU"/>
              </w:rPr>
            </w:pPr>
            <w:r>
              <w:rPr>
                <w:rFonts w:ascii="GHEA Grapalat" w:eastAsia="Times New Roman" w:hAnsi="GHEA Grapalat"/>
                <w:sz w:val="24"/>
                <w:szCs w:val="24"/>
                <w:lang w:val="hy-AM" w:eastAsia="ru-RU"/>
              </w:rPr>
              <w:t xml:space="preserve">- </w:t>
            </w:r>
            <w:r>
              <w:rPr>
                <w:rFonts w:ascii="GHEA Grapalat" w:eastAsia="Times New Roman" w:hAnsi="GHEA Grapalat"/>
                <w:i/>
                <w:sz w:val="24"/>
                <w:szCs w:val="24"/>
                <w:lang w:val="hy-AM" w:eastAsia="ru-RU"/>
              </w:rPr>
              <w:t xml:space="preserve">նման ակնկալիքների նկատմամբ հարգանքը բխում է իրավունքի գերակայության սկզբունքից, ինչը պահանջում է, որ ներպետական իրավունքում պետք </w:t>
            </w:r>
            <w:r>
              <w:rPr>
                <w:rFonts w:ascii="GHEA Grapalat" w:eastAsia="Times New Roman" w:hAnsi="GHEA Grapalat"/>
                <w:i/>
                <w:sz w:val="24"/>
                <w:szCs w:val="24"/>
                <w:lang w:val="hy-AM" w:eastAsia="ru-RU"/>
              </w:rPr>
              <w:lastRenderedPageBreak/>
              <w:t xml:space="preserve">է լինի իրավական պաշտպանության միջոց նման ակնկալիքների նկատմամբ պետության կամայական միջամտությունների դեմ </w:t>
            </w:r>
            <w:r>
              <w:rPr>
                <w:rFonts w:ascii="GHEA Grapalat" w:eastAsia="Times New Roman" w:hAnsi="GHEA Grapalat"/>
                <w:sz w:val="24"/>
                <w:szCs w:val="24"/>
                <w:lang w:val="hy-AM" w:eastAsia="ru-RU"/>
              </w:rPr>
              <w:t>(</w:t>
            </w:r>
            <w:r>
              <w:rPr>
                <w:rFonts w:ascii="GHEA Grapalat" w:eastAsia="Times New Roman" w:hAnsi="GHEA Grapalat" w:cs="Arial"/>
                <w:i/>
                <w:iCs/>
                <w:sz w:val="24"/>
                <w:szCs w:val="24"/>
                <w:shd w:val="clear" w:color="auto" w:fill="FFFFFF"/>
                <w:lang w:val="hy-AM" w:eastAsia="ru-RU"/>
              </w:rPr>
              <w:t xml:space="preserve">Karácsony and Others v. Hungary </w:t>
            </w:r>
            <w:r>
              <w:rPr>
                <w:rFonts w:ascii="GHEA Grapalat" w:eastAsia="Times New Roman" w:hAnsi="GHEA Grapalat" w:cs="Arial"/>
                <w:iCs/>
                <w:sz w:val="24"/>
                <w:szCs w:val="24"/>
                <w:shd w:val="clear" w:color="auto" w:fill="FFFFFF"/>
                <w:lang w:val="hy-AM" w:eastAsia="ru-RU"/>
              </w:rPr>
              <w:t xml:space="preserve">[ՄՊ], </w:t>
            </w:r>
            <w:r>
              <w:rPr>
                <w:rFonts w:ascii="GHEA Grapalat" w:eastAsia="Times New Roman" w:hAnsi="GHEA Grapalat"/>
                <w:sz w:val="24"/>
                <w:szCs w:val="24"/>
                <w:lang w:val="hy-AM" w:eastAsia="ru-RU"/>
              </w:rPr>
              <w:t xml:space="preserve">գանգատ թիվ 42461/13, </w:t>
            </w:r>
            <w:r>
              <w:rPr>
                <w:rFonts w:ascii="GHEA Grapalat" w:eastAsia="Times New Roman" w:hAnsi="GHEA Grapalat" w:cs="Arial"/>
                <w:iCs/>
                <w:sz w:val="24"/>
                <w:szCs w:val="24"/>
                <w:shd w:val="clear" w:color="auto" w:fill="FFFFFF"/>
                <w:lang w:val="hy-AM" w:eastAsia="ru-RU"/>
              </w:rPr>
              <w:t>17 մայիս 2016, պարբ. 156</w:t>
            </w:r>
            <w:r>
              <w:rPr>
                <w:rFonts w:ascii="GHEA Grapalat" w:eastAsia="Times New Roman" w:hAnsi="GHEA Grapalat"/>
                <w:sz w:val="24"/>
                <w:szCs w:val="24"/>
                <w:lang w:val="hy-AM" w:eastAsia="ru-RU"/>
              </w:rPr>
              <w:t>)</w:t>
            </w:r>
            <w:r>
              <w:rPr>
                <w:rFonts w:ascii="GHEA Grapalat" w:eastAsia="Times New Roman" w:hAnsi="GHEA Grapalat"/>
                <w:i/>
                <w:sz w:val="24"/>
                <w:szCs w:val="24"/>
                <w:lang w:val="hy-AM" w:eastAsia="ru-RU"/>
              </w:rPr>
              <w:t>:</w:t>
            </w:r>
          </w:p>
          <w:p w:rsidR="00E41195" w:rsidRDefault="00E41195">
            <w:pPr>
              <w:tabs>
                <w:tab w:val="left" w:pos="1134"/>
              </w:tabs>
              <w:spacing w:line="360" w:lineRule="auto"/>
              <w:ind w:firstLine="567"/>
              <w:contextualSpacing/>
              <w:jc w:val="both"/>
              <w:rPr>
                <w:rFonts w:ascii="GHEA Grapalat" w:hAnsi="GHEA Grapalat"/>
                <w:color w:val="000000"/>
                <w:sz w:val="24"/>
                <w:szCs w:val="24"/>
                <w:lang w:val="hy-AM"/>
              </w:rPr>
            </w:pPr>
            <w:r>
              <w:rPr>
                <w:rFonts w:ascii="GHEA Grapalat" w:eastAsia="Times New Roman" w:hAnsi="GHEA Grapalat"/>
                <w:sz w:val="24"/>
                <w:szCs w:val="24"/>
                <w:lang w:val="hy-AM" w:eastAsia="ru-RU"/>
              </w:rPr>
              <w:t xml:space="preserve">Միևնույն ժամանակ, հարկ է նշել, որ ՀՀ Սահմանադրության համաձայն՝ յուրաքանչյուր քաղաքացի </w:t>
            </w:r>
            <w:r>
              <w:rPr>
                <w:rFonts w:ascii="GHEA Grapalat" w:hAnsi="GHEA Grapalat"/>
                <w:color w:val="000000"/>
                <w:sz w:val="24"/>
                <w:szCs w:val="24"/>
                <w:shd w:val="clear" w:color="auto" w:fill="FFFFFF"/>
                <w:lang w:val="hy-AM"/>
              </w:rPr>
              <w:t>պարտավոր է օրենքով սահմանված կարգով մասնակցել Հայաստանի Հանրապետության պաշտպանությանը: Ըստ էության, պետք է նշել, որ զինվորական ծառայության ստաժը հաշվարկվում է աշխատանքային ստաժում: Այսպես՝ ՀՀ Կառավարության 2011 թվականի մայիսի 5-ի թիվ N 655-Ն որոշման հավելված 2-ի 2-րդ կետով սահմանվում է, որ. Աշխատանքային ստաժում հաշվարկվում են Հայաստանի Հանրապետության օրենսդրությամբ սահմանված կարգով աշխատանքի ընդունելուց մինչև ազատելու օրն ընկած ժամանակահատվածները, այլ գործունեության ժամանակահատվածները, ինչպես նաև զինվորական ծառայության ժամանակահատվածները:: Բացի այդ, որպես պետության նկատմամբ պարտականությունները կատարելուն խթանելու և զինվորական ծառայության գրավչությունն ապահովելու միջոց, ըստ էության, նպատակահարմար  է զինվորական ծառայության ստաժը</w:t>
            </w:r>
            <w:r>
              <w:rPr>
                <w:rFonts w:ascii="GHEA Grapalat" w:hAnsi="GHEA Grapalat"/>
                <w:color w:val="000000"/>
                <w:sz w:val="24"/>
                <w:szCs w:val="24"/>
                <w:lang w:val="hy-AM"/>
              </w:rPr>
              <w:t xml:space="preserve"> հաշվարկել որպես մասնագիտական աշխատանքային ստաժ:</w:t>
            </w:r>
          </w:p>
          <w:p w:rsidR="00E41195" w:rsidRDefault="00E41195">
            <w:pPr>
              <w:tabs>
                <w:tab w:val="left" w:pos="1134"/>
              </w:tabs>
              <w:spacing w:line="360" w:lineRule="auto"/>
              <w:ind w:firstLine="567"/>
              <w:contextualSpacing/>
              <w:jc w:val="both"/>
              <w:rPr>
                <w:rFonts w:ascii="GHEA Grapalat" w:eastAsia="Times New Roman" w:hAnsi="GHEA Grapalat" w:cs="Times New Roman"/>
                <w:b/>
                <w:i/>
                <w:color w:val="000000"/>
                <w:sz w:val="24"/>
                <w:szCs w:val="24"/>
                <w:lang w:val="hy-AM"/>
              </w:rPr>
            </w:pPr>
            <w:r>
              <w:rPr>
                <w:rFonts w:ascii="GHEA Grapalat" w:eastAsia="Times New Roman" w:hAnsi="GHEA Grapalat" w:cs="Times New Roman"/>
                <w:color w:val="000000"/>
                <w:sz w:val="24"/>
                <w:szCs w:val="24"/>
                <w:lang w:val="hy-AM"/>
              </w:rPr>
              <w:lastRenderedPageBreak/>
              <w:t xml:space="preserve">Պետք է նշել, որ Նախագծի հավելված 4-ի 9-րդ կետում մասնագիտական աշխատանքային ստաժում արդարացիորեն </w:t>
            </w:r>
            <w:r>
              <w:rPr>
                <w:rFonts w:ascii="GHEA Grapalat" w:eastAsia="Times New Roman" w:hAnsi="GHEA Grapalat" w:cs="Times New Roman"/>
                <w:b/>
                <w:i/>
                <w:color w:val="000000"/>
                <w:sz w:val="24"/>
                <w:szCs w:val="24"/>
                <w:lang w:val="hy-AM"/>
              </w:rPr>
              <w:t>պարտադիր ժամկետային զինվորական ծառայության ստաժը հաշվարկվում է:</w:t>
            </w:r>
          </w:p>
          <w:p w:rsidR="00E41195" w:rsidRDefault="00E41195">
            <w:pPr>
              <w:spacing w:line="360" w:lineRule="auto"/>
              <w:ind w:firstLine="567"/>
              <w:jc w:val="both"/>
              <w:rPr>
                <w:rFonts w:ascii="GHEA Grapalat" w:hAnsi="GHEA Grapalat"/>
                <w:b/>
                <w:i/>
                <w:sz w:val="24"/>
                <w:szCs w:val="24"/>
                <w:lang w:val="hy-AM"/>
              </w:rPr>
            </w:pPr>
            <w:r>
              <w:rPr>
                <w:rFonts w:ascii="GHEA Grapalat" w:eastAsia="Times New Roman" w:hAnsi="GHEA Grapalat" w:cs="Times New Roman"/>
                <w:color w:val="000000"/>
                <w:sz w:val="24"/>
                <w:szCs w:val="24"/>
                <w:lang w:val="hy-AM"/>
              </w:rPr>
              <w:t xml:space="preserve">Այսպիսով՝ հիմք ընդունելով վերոհիշյալ հիմնավորումները՝ առաջարկում ենք, որ </w:t>
            </w:r>
            <w:r>
              <w:rPr>
                <w:rFonts w:ascii="GHEA Grapalat" w:hAnsi="GHEA Grapalat"/>
                <w:sz w:val="24"/>
                <w:szCs w:val="24"/>
                <w:lang w:val="hy-AM"/>
              </w:rPr>
              <w:t>Նախագծի հավելված 2-ի 4-րդ կետում ամրագրված՝ մասնագիտական ստաժում (նաև Նախագծի մնացած հավելվածներում, որոնք նախատեսում են մասնագիտական ստաժի մեջ մտնող ժամանակահատվածներին վերաբերելի դրույթներ), հաշվարկվի</w:t>
            </w:r>
            <w:r>
              <w:rPr>
                <w:rFonts w:ascii="GHEA Grapalat" w:eastAsia="Times New Roman" w:hAnsi="GHEA Grapalat" w:cs="Times New Roman"/>
                <w:i/>
                <w:color w:val="000000"/>
                <w:sz w:val="24"/>
                <w:szCs w:val="24"/>
                <w:lang w:val="hy-AM"/>
              </w:rPr>
              <w:t xml:space="preserve"> </w:t>
            </w:r>
            <w:r>
              <w:rPr>
                <w:rFonts w:ascii="GHEA Grapalat" w:eastAsia="Times New Roman" w:hAnsi="GHEA Grapalat" w:cs="Times New Roman"/>
                <w:b/>
                <w:i/>
                <w:color w:val="000000"/>
                <w:sz w:val="24"/>
                <w:szCs w:val="24"/>
                <w:lang w:val="hy-AM"/>
              </w:rPr>
              <w:t>պարտադիր ժամկետային զինվորական ծառայության, այդ թվում՝ ռազմաուսումնական կամ ոստիկանական ուսումնական հաստատություններում սովորելու ժամանակահատվածի 2 տարին</w:t>
            </w:r>
            <w:r>
              <w:rPr>
                <w:rFonts w:ascii="GHEA Grapalat" w:eastAsia="Times New Roman" w:hAnsi="GHEA Grapalat" w:cs="Times New Roman"/>
                <w:i/>
                <w:color w:val="000000"/>
                <w:sz w:val="24"/>
                <w:szCs w:val="24"/>
                <w:lang w:val="hy-AM"/>
              </w:rPr>
              <w:t>։</w:t>
            </w:r>
          </w:p>
        </w:tc>
        <w:tc>
          <w:tcPr>
            <w:tcW w:w="5850" w:type="dxa"/>
            <w:tcBorders>
              <w:top w:val="single" w:sz="4" w:space="0" w:color="auto"/>
              <w:left w:val="single" w:sz="4" w:space="0" w:color="auto"/>
              <w:bottom w:val="single" w:sz="4" w:space="0" w:color="auto"/>
              <w:right w:val="single" w:sz="4" w:space="0" w:color="auto"/>
            </w:tcBorders>
          </w:tcPr>
          <w:p w:rsidR="00E41195" w:rsidRDefault="00E41195">
            <w:pPr>
              <w:spacing w:line="360" w:lineRule="auto"/>
              <w:ind w:firstLine="346"/>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Առաջարկն ընդունվել է։</w:t>
            </w:r>
          </w:p>
          <w:p w:rsidR="00E41195" w:rsidRDefault="00E41195">
            <w:pPr>
              <w:spacing w:line="360" w:lineRule="auto"/>
              <w:ind w:firstLine="346"/>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Տես՝ Դատախազության 2-րդ առաջարկի վերաբերյալ մեկնաբանությունը։</w:t>
            </w:r>
          </w:p>
          <w:p w:rsidR="00E41195" w:rsidRDefault="00E41195">
            <w:pPr>
              <w:spacing w:line="360" w:lineRule="auto"/>
              <w:ind w:firstLine="346"/>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Միաժամանակ հարկ է նշել, որ խնդրո առարկա դեպքում Սահմանադրական դատարանի ՍԴՈ-723 որոշմամբ արձանագրված դիրքորոշումը կիրառելի չէ, քանի այն վերաբերում է կենսաթոշակ ստանալու իրավունք ձեռք բերած անձանց (ով դիմել է և </w:t>
            </w:r>
            <w:r>
              <w:rPr>
                <w:rFonts w:ascii="GHEA Grapalat" w:eastAsia="Times New Roman" w:hAnsi="GHEA Grapalat" w:cs="Times New Roman"/>
                <w:color w:val="000000"/>
                <w:sz w:val="24"/>
                <w:szCs w:val="24"/>
                <w:lang w:val="hy-AM"/>
              </w:rPr>
              <w:lastRenderedPageBreak/>
              <w:t>նշանակել են կենսաթոշակ), մինչդեռ նախագծով անդրադարձ է կատարվում այն դեպքերին, երբ դիմելու դեպքում կքննարկվի կենսաթոշակ նշանակելու հարցը։ Օրենքն ուժի մեջ մտնելու օրվա դրությամբ կենսաթոշակի իրավունք ձեռք բերած անձանց համար, լեգիտիմ ակնկալիքի սկզբունքի պահպանմամբ, անցումային դրույթներով ապահովված է նախկին օրենսդրությամբ կենսաթոշակի իրավունքի իրացման հնարավորությունը։</w:t>
            </w:r>
          </w:p>
          <w:p w:rsidR="00E41195" w:rsidRDefault="00E41195">
            <w:pPr>
              <w:spacing w:line="360" w:lineRule="auto"/>
              <w:ind w:firstLine="346"/>
              <w:jc w:val="both"/>
              <w:rPr>
                <w:rFonts w:ascii="GHEA Grapalat" w:eastAsia="Times New Roman" w:hAnsi="GHEA Grapalat" w:cs="Times New Roman"/>
                <w:color w:val="000000"/>
                <w:sz w:val="24"/>
                <w:szCs w:val="24"/>
                <w:lang w:val="hy-AM"/>
              </w:rPr>
            </w:pPr>
          </w:p>
          <w:p w:rsidR="00E41195" w:rsidRDefault="00E41195">
            <w:pPr>
              <w:spacing w:line="360" w:lineRule="auto"/>
              <w:ind w:firstLine="346"/>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Դիրքորոշման մեջ Սահմանադրական դատարանի ՍԴՈ-731 որոշմանը կատարված հղման մասով հարկ է հաշվի առնել, որ  խտրականության արգելքի սկզբունքի վերաբերյալ իր մի շարք որոշումներում Սահմանադրական դատարանը արտահայտել է հետևյալ իրավական դիրքորոշումները.</w:t>
            </w:r>
          </w:p>
          <w:p w:rsidR="00E41195" w:rsidRDefault="00E41195">
            <w:pPr>
              <w:spacing w:line="360" w:lineRule="auto"/>
              <w:ind w:firstLine="346"/>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 Սահմանադրական դատարանը խտրականության արգելման սկզբունքի շրջանակներում թույլատրելի է համարում օբյեկտիվ հիմքով և իրավաչափ նպատակով պայմանավորված ցանկացած տարբերակված մոտեցում: Խտրականության արգելման սկզբունքը չի նշանակում, որ միևնույն կատեգորիայի անձանց շրջանակում ցանկացած տարբերակված մոտեցում կարող է վերածվել խտրականության: Խտրականության սկզբունքի խախտում է հանդիսանում այն տարբերակված մոտեցումը, որը զուրկ է օբյեկտիվ հիմքից և իրավաչափ նպատակից:» (ՍԴՈ-881),</w:t>
            </w:r>
          </w:p>
          <w:p w:rsidR="00E41195" w:rsidRDefault="00E41195">
            <w:pPr>
              <w:spacing w:line="360" w:lineRule="auto"/>
              <w:ind w:firstLine="346"/>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 ենթադրյալ խտրականության դեպքում առկա պետք է լինի մի իրավիճակ, երբ տվյալ կոնկրետ սուբյեկտի նկատմամբ դրսևորվում է տարբերակված մոտեցում նույն իրավիճակում գտնվող այլ սուբյեկտի համեմատությամբ, ում </w:t>
            </w:r>
            <w:r>
              <w:rPr>
                <w:rFonts w:ascii="GHEA Grapalat" w:eastAsia="Times New Roman" w:hAnsi="GHEA Grapalat" w:cs="Times New Roman"/>
                <w:color w:val="000000"/>
                <w:sz w:val="24"/>
                <w:szCs w:val="24"/>
                <w:lang w:val="hy-AM"/>
              </w:rPr>
              <w:lastRenderedPageBreak/>
              <w:t>նկատմամբ վերաբերմունքն ավելի բարենպաստ է։» (ՍԴՈ-967),</w:t>
            </w:r>
          </w:p>
          <w:p w:rsidR="00E41195" w:rsidRDefault="00E41195">
            <w:pPr>
              <w:tabs>
                <w:tab w:val="left" w:pos="709"/>
                <w:tab w:val="left" w:pos="851"/>
              </w:tabs>
              <w:spacing w:line="360" w:lineRule="auto"/>
              <w:ind w:firstLine="346"/>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խտրականությունն առկա է այն դեպքում, երբ նույն իրավական կարգավիճակի շրջանակներում այս կամ այն անձի կամ անձանց նկատմամբ դրսևորվում է տարբերակված մոտեցում, մասնավորապես՝ նրանք զրկվում են այս կամ այն իրավունքներից, կամ դրանք սահմանափակվում են, կամ ձեռք են բերում արտոնություններ:» (ՍԴՈ-1224)։</w:t>
            </w:r>
          </w:p>
          <w:p w:rsidR="00E41195" w:rsidRDefault="00E41195">
            <w:pPr>
              <w:tabs>
                <w:tab w:val="left" w:pos="709"/>
                <w:tab w:val="left" w:pos="851"/>
              </w:tabs>
              <w:spacing w:line="360" w:lineRule="auto"/>
              <w:ind w:firstLine="346"/>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Ինչ վերաբերում է կենսաթոշակի, որպես սեփականության ձև, լինելու վերաբերյալ Սահմանադրական դատարանի ՍԴՈ-865 որոշման մեջ արձանագրված դիրքորոշմանը, ապա հարկ է նշել, որ նույն որոշման մեջ արձանագրված է «...Կենսաթոշակի վճարումը գործնականում սեփականությունը սեփականատիրոջը փոխանցելու միջոց է։»։ Այսինքն, կենսաթոշակը </w:t>
            </w:r>
            <w:r>
              <w:rPr>
                <w:rFonts w:ascii="GHEA Grapalat" w:eastAsia="Times New Roman" w:hAnsi="GHEA Grapalat" w:cs="Times New Roman"/>
                <w:color w:val="000000"/>
                <w:sz w:val="24"/>
                <w:szCs w:val="24"/>
                <w:lang w:val="hy-AM"/>
              </w:rPr>
              <w:lastRenderedPageBreak/>
              <w:t xml:space="preserve">վերածվում է սեփականության, երբ անձը դրա նկատմամբ ձեռք է բերում սուբյեկտիվ իրավունք՝ նրան նշանակվել և վճարվում է կենսաթոշակ։ </w:t>
            </w:r>
          </w:p>
          <w:p w:rsidR="00E41195" w:rsidRDefault="00E41195">
            <w:pPr>
              <w:tabs>
                <w:tab w:val="left" w:pos="709"/>
                <w:tab w:val="left" w:pos="851"/>
              </w:tabs>
              <w:spacing w:line="360" w:lineRule="auto"/>
              <w:ind w:firstLine="346"/>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«Լեգիտիմ ակնկալիքի» կամ «Օրինական սպասելիքի» սկզբունքների կիրառման դեպքում հարկ է նկատի ունելալ, որ ըստ Եվրոպական դատարանի նախադեպային իրավունքի՝ որպեսզի ակնկալիքը լեգիտիմ լինի, այն պետք է ունենա ավելի հստակ բնույթ, քան զուտ հույսն է, և հիմնված լինի իրավական դրույթի կամ իրավական ակտի վրա, ինչպիսին  է դատական որոշումը, որը վերաբերում է քննարկվող գույքային շահերին։</w:t>
            </w:r>
          </w:p>
          <w:p w:rsidR="00E41195" w:rsidRDefault="00E41195">
            <w:pPr>
              <w:tabs>
                <w:tab w:val="left" w:pos="709"/>
                <w:tab w:val="left" w:pos="851"/>
              </w:tabs>
              <w:spacing w:line="360" w:lineRule="auto"/>
              <w:ind w:firstLine="346"/>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ՍԴՈ-723,  ՍԴՈ-741,  ՍԴՈ-881 որոշումներում Սահմանադրական դատարանը փաստել է սեփականության իրավունք ձեռք բերելու նկատմամբ լեգիտիմ ակնկալիքների հիմքով սեփականության իրավունքի պաշտպանության հնարավորությունը։ Մասնավորապես </w:t>
            </w:r>
            <w:r>
              <w:rPr>
                <w:rFonts w:ascii="GHEA Grapalat" w:eastAsia="Times New Roman" w:hAnsi="GHEA Grapalat" w:cs="Times New Roman"/>
                <w:color w:val="000000"/>
                <w:sz w:val="24"/>
                <w:szCs w:val="24"/>
                <w:lang w:val="hy-AM"/>
              </w:rPr>
              <w:lastRenderedPageBreak/>
              <w:t>սահմանադրական դատարանի 2008 թվականի մարտի 18-ի ՍԴՈ-741 որոշմամբ նշվել է, որ «Սահմանադրության 31 հոդվածով (2005թ. խմբագրությամբ Սահմանադրություն) երաշխավորված՝ սեփականության իրավունքի պաշտպանությունը տրամադրվում է այն անձանց, ում սեփականության իրավունքն օրենքով սահմանված կարգով արդեն իսկ ճանաչված է, կամ ովքեր օրենքի ուժով ունեն սեփականության իրավունք ձեռք բերելու օրինական ակնկալիք:</w:t>
            </w:r>
          </w:p>
          <w:p w:rsidR="00E41195" w:rsidRDefault="00E41195">
            <w:pPr>
              <w:tabs>
                <w:tab w:val="left" w:pos="709"/>
                <w:tab w:val="left" w:pos="851"/>
              </w:tabs>
              <w:spacing w:line="360" w:lineRule="auto"/>
              <w:ind w:firstLine="346"/>
              <w:jc w:val="both"/>
              <w:rPr>
                <w:rFonts w:ascii="GHEA Grapalat" w:eastAsia="Times New Roman" w:hAnsi="GHEA Grapalat" w:cs="Times New Roman"/>
                <w:color w:val="000000"/>
                <w:sz w:val="24"/>
                <w:szCs w:val="24"/>
                <w:lang w:val="hy-AM"/>
              </w:rPr>
            </w:pPr>
          </w:p>
          <w:p w:rsidR="00E41195" w:rsidRDefault="00E41195">
            <w:pPr>
              <w:tabs>
                <w:tab w:val="left" w:pos="0"/>
                <w:tab w:val="left" w:pos="10065"/>
                <w:tab w:val="left" w:pos="10206"/>
              </w:tabs>
              <w:spacing w:line="360" w:lineRule="auto"/>
              <w:ind w:firstLine="346"/>
              <w:jc w:val="both"/>
              <w:rPr>
                <w:rFonts w:ascii="GHEA Grapalat" w:eastAsia="Times New Roman" w:hAnsi="GHEA Grapalat" w:cs="Times New Roman"/>
                <w:color w:val="000000"/>
                <w:sz w:val="24"/>
                <w:szCs w:val="24"/>
                <w:lang w:val="hy-AM"/>
              </w:rPr>
            </w:pPr>
          </w:p>
        </w:tc>
      </w:tr>
      <w:tr w:rsidR="00E41195" w:rsidTr="00E41195">
        <w:tc>
          <w:tcPr>
            <w:tcW w:w="9720" w:type="dxa"/>
            <w:tcBorders>
              <w:top w:val="single" w:sz="4" w:space="0" w:color="auto"/>
              <w:left w:val="single" w:sz="4" w:space="0" w:color="auto"/>
              <w:bottom w:val="single" w:sz="4" w:space="0" w:color="auto"/>
              <w:right w:val="single" w:sz="4" w:space="0" w:color="auto"/>
            </w:tcBorders>
            <w:hideMark/>
          </w:tcPr>
          <w:p w:rsidR="00E41195" w:rsidRDefault="00E41195" w:rsidP="00E41195">
            <w:pPr>
              <w:pStyle w:val="ListParagraph"/>
              <w:numPr>
                <w:ilvl w:val="0"/>
                <w:numId w:val="16"/>
              </w:numPr>
              <w:shd w:val="clear" w:color="auto" w:fill="FFFFFF"/>
              <w:tabs>
                <w:tab w:val="left" w:pos="1134"/>
              </w:tabs>
              <w:spacing w:line="360" w:lineRule="auto"/>
              <w:ind w:right="126"/>
              <w:jc w:val="center"/>
              <w:rPr>
                <w:rFonts w:ascii="GHEA Grapalat" w:hAnsi="GHEA Grapalat"/>
                <w:b/>
                <w:color w:val="000000"/>
                <w:sz w:val="24"/>
                <w:szCs w:val="24"/>
                <w:shd w:val="clear" w:color="auto" w:fill="FFFFFF"/>
                <w:lang w:val="af-ZA"/>
              </w:rPr>
            </w:pPr>
            <w:r>
              <w:rPr>
                <w:rFonts w:ascii="GHEA Grapalat" w:hAnsi="GHEA Grapalat"/>
                <w:b/>
                <w:sz w:val="24"/>
                <w:szCs w:val="24"/>
                <w:lang w:val="hy-AM"/>
              </w:rPr>
              <w:lastRenderedPageBreak/>
              <w:t>ՀՀ պետական եկամուտների կոմիտե</w:t>
            </w:r>
          </w:p>
        </w:tc>
        <w:tc>
          <w:tcPr>
            <w:tcW w:w="5850" w:type="dxa"/>
            <w:tcBorders>
              <w:top w:val="single" w:sz="4" w:space="0" w:color="auto"/>
              <w:left w:val="single" w:sz="4" w:space="0" w:color="auto"/>
              <w:bottom w:val="single" w:sz="4" w:space="0" w:color="auto"/>
              <w:right w:val="single" w:sz="4" w:space="0" w:color="auto"/>
            </w:tcBorders>
            <w:hideMark/>
          </w:tcPr>
          <w:p w:rsidR="00E41195" w:rsidRDefault="00E41195">
            <w:pPr>
              <w:spacing w:line="360" w:lineRule="auto"/>
              <w:ind w:firstLine="567"/>
              <w:jc w:val="both"/>
              <w:rPr>
                <w:rFonts w:ascii="GHEA Grapalat" w:hAnsi="GHEA Grapalat"/>
                <w:b/>
                <w:sz w:val="24"/>
                <w:szCs w:val="24"/>
                <w:lang w:val="hy-AM"/>
              </w:rPr>
            </w:pPr>
            <w:r>
              <w:rPr>
                <w:rFonts w:ascii="GHEA Grapalat" w:hAnsi="GHEA Grapalat"/>
                <w:b/>
                <w:sz w:val="24"/>
                <w:szCs w:val="24"/>
                <w:lang w:val="hy-AM"/>
              </w:rPr>
              <w:t>09.08.2022</w:t>
            </w:r>
          </w:p>
          <w:p w:rsidR="00E41195" w:rsidRDefault="00E41195">
            <w:pPr>
              <w:spacing w:line="360" w:lineRule="auto"/>
              <w:ind w:firstLine="567"/>
              <w:jc w:val="both"/>
              <w:rPr>
                <w:rFonts w:ascii="GHEA Grapalat" w:hAnsi="GHEA Grapalat"/>
                <w:b/>
                <w:sz w:val="24"/>
                <w:szCs w:val="24"/>
              </w:rPr>
            </w:pPr>
            <w:r>
              <w:rPr>
                <w:rFonts w:ascii="GHEA Grapalat" w:hAnsi="GHEA Grapalat"/>
                <w:b/>
                <w:sz w:val="24"/>
                <w:szCs w:val="24"/>
              </w:rPr>
              <w:t xml:space="preserve">N </w:t>
            </w:r>
            <w:r>
              <w:rPr>
                <w:rFonts w:ascii="GHEA Grapalat" w:hAnsi="GHEA Grapalat"/>
                <w:b/>
                <w:sz w:val="24"/>
                <w:szCs w:val="24"/>
                <w:lang w:val="hy-AM"/>
              </w:rPr>
              <w:t>01/3-4/56379-2022</w:t>
            </w:r>
          </w:p>
        </w:tc>
      </w:tr>
      <w:tr w:rsidR="00E41195" w:rsidTr="00E41195">
        <w:tc>
          <w:tcPr>
            <w:tcW w:w="9720" w:type="dxa"/>
            <w:tcBorders>
              <w:top w:val="single" w:sz="4" w:space="0" w:color="auto"/>
              <w:left w:val="single" w:sz="4" w:space="0" w:color="auto"/>
              <w:bottom w:val="single" w:sz="4" w:space="0" w:color="auto"/>
              <w:right w:val="single" w:sz="4" w:space="0" w:color="auto"/>
            </w:tcBorders>
            <w:hideMark/>
          </w:tcPr>
          <w:p w:rsidR="00E41195" w:rsidRDefault="00E41195">
            <w:pPr>
              <w:spacing w:line="360" w:lineRule="auto"/>
              <w:ind w:firstLine="567"/>
              <w:jc w:val="both"/>
              <w:rPr>
                <w:rFonts w:ascii="GHEA Grapalat" w:hAnsi="GHEA Grapalat"/>
                <w:sz w:val="24"/>
                <w:szCs w:val="24"/>
                <w:lang w:val="af-ZA"/>
              </w:rPr>
            </w:pPr>
            <w:r>
              <w:rPr>
                <w:rFonts w:ascii="GHEA Grapalat" w:hAnsi="GHEA Grapalat"/>
                <w:sz w:val="24"/>
                <w:szCs w:val="24"/>
                <w:lang w:val="af-ZA"/>
              </w:rPr>
              <w:t>«</w:t>
            </w:r>
            <w:r>
              <w:rPr>
                <w:rFonts w:ascii="GHEA Grapalat" w:hAnsi="GHEA Grapalat" w:cs="Sylfaen"/>
                <w:sz w:val="24"/>
                <w:szCs w:val="24"/>
                <w:lang w:val="hy-AM"/>
              </w:rPr>
              <w:t>Հայա</w:t>
            </w:r>
            <w:r>
              <w:rPr>
                <w:rFonts w:ascii="GHEA Grapalat" w:hAnsi="GHEA Grapalat"/>
                <w:sz w:val="24"/>
                <w:szCs w:val="24"/>
                <w:lang w:val="af-ZA"/>
              </w:rPr>
              <w:t>u</w:t>
            </w:r>
            <w:r>
              <w:rPr>
                <w:rFonts w:ascii="GHEA Grapalat" w:hAnsi="GHEA Grapalat" w:cs="Sylfaen"/>
                <w:sz w:val="24"/>
                <w:szCs w:val="24"/>
                <w:lang w:val="hy-AM"/>
              </w:rPr>
              <w:t>տանի</w:t>
            </w:r>
            <w:r>
              <w:rPr>
                <w:rFonts w:ascii="GHEA Grapalat" w:hAnsi="GHEA Grapalat"/>
                <w:sz w:val="24"/>
                <w:szCs w:val="24"/>
                <w:lang w:val="af-ZA"/>
              </w:rPr>
              <w:t xml:space="preserve"> </w:t>
            </w:r>
            <w:r>
              <w:rPr>
                <w:rFonts w:ascii="GHEA Grapalat" w:hAnsi="GHEA Grapalat"/>
                <w:sz w:val="24"/>
                <w:szCs w:val="24"/>
                <w:lang w:val="hy-AM"/>
              </w:rPr>
              <w:t>Հ</w:t>
            </w:r>
            <w:r>
              <w:rPr>
                <w:rFonts w:ascii="GHEA Grapalat" w:hAnsi="GHEA Grapalat" w:cs="Sylfaen"/>
                <w:sz w:val="24"/>
                <w:szCs w:val="24"/>
                <w:lang w:val="hy-AM"/>
              </w:rPr>
              <w:t>անրապետության</w:t>
            </w:r>
            <w:r>
              <w:rPr>
                <w:rFonts w:ascii="GHEA Grapalat" w:hAnsi="GHEA Grapalat"/>
                <w:sz w:val="24"/>
                <w:szCs w:val="24"/>
                <w:lang w:val="af-ZA"/>
              </w:rPr>
              <w:t xml:space="preserve"> </w:t>
            </w:r>
            <w:r>
              <w:rPr>
                <w:rFonts w:ascii="GHEA Grapalat" w:hAnsi="GHEA Grapalat" w:cs="Sylfaen"/>
                <w:sz w:val="24"/>
                <w:szCs w:val="24"/>
                <w:lang w:val="hy-AM"/>
              </w:rPr>
              <w:t>կառավարության 201</w:t>
            </w:r>
            <w:r>
              <w:rPr>
                <w:rFonts w:ascii="GHEA Grapalat" w:hAnsi="GHEA Grapalat" w:cs="Sylfaen"/>
                <w:sz w:val="24"/>
                <w:szCs w:val="24"/>
                <w:lang w:val="af-ZA"/>
              </w:rPr>
              <w:t>4</w:t>
            </w:r>
            <w:r>
              <w:rPr>
                <w:rFonts w:ascii="GHEA Grapalat" w:hAnsi="GHEA Grapalat" w:cs="Sylfaen"/>
                <w:sz w:val="24"/>
                <w:szCs w:val="24"/>
                <w:lang w:val="hy-AM"/>
              </w:rPr>
              <w:t xml:space="preserve"> թվականի օգոստոսի </w:t>
            </w:r>
            <w:r>
              <w:rPr>
                <w:rFonts w:ascii="GHEA Grapalat" w:hAnsi="GHEA Grapalat" w:cs="Sylfaen"/>
                <w:sz w:val="24"/>
                <w:szCs w:val="24"/>
                <w:lang w:val="af-ZA"/>
              </w:rPr>
              <w:t>28</w:t>
            </w:r>
            <w:r>
              <w:rPr>
                <w:rFonts w:ascii="GHEA Grapalat" w:hAnsi="GHEA Grapalat" w:cs="Sylfaen"/>
                <w:sz w:val="24"/>
                <w:szCs w:val="24"/>
                <w:lang w:val="hy-AM"/>
              </w:rPr>
              <w:t xml:space="preserve">-ի թիվ </w:t>
            </w:r>
            <w:r>
              <w:rPr>
                <w:rFonts w:ascii="GHEA Grapalat" w:hAnsi="GHEA Grapalat" w:cs="Sylfaen"/>
                <w:sz w:val="24"/>
                <w:szCs w:val="24"/>
                <w:lang w:val="af-ZA"/>
              </w:rPr>
              <w:t>895</w:t>
            </w:r>
            <w:r>
              <w:rPr>
                <w:rFonts w:ascii="GHEA Grapalat" w:hAnsi="GHEA Grapalat" w:cs="Sylfaen"/>
                <w:sz w:val="24"/>
                <w:szCs w:val="24"/>
                <w:lang w:val="hy-AM"/>
              </w:rPr>
              <w:t>-Ն որոշման մեջ փոփոխություններ և</w:t>
            </w:r>
            <w:r>
              <w:rPr>
                <w:rFonts w:ascii="GHEA Grapalat" w:hAnsi="GHEA Grapalat" w:cs="Sylfaen"/>
                <w:sz w:val="24"/>
                <w:szCs w:val="24"/>
                <w:lang w:val="af-ZA"/>
              </w:rPr>
              <w:t xml:space="preserve"> </w:t>
            </w:r>
            <w:r>
              <w:rPr>
                <w:rFonts w:ascii="GHEA Grapalat" w:hAnsi="GHEA Grapalat" w:cs="Sylfaen"/>
                <w:sz w:val="24"/>
                <w:szCs w:val="24"/>
                <w:lang w:val="hy-AM"/>
              </w:rPr>
              <w:t xml:space="preserve">լրացումներ կատարելու մաuին» </w:t>
            </w:r>
            <w:r>
              <w:rPr>
                <w:rFonts w:ascii="GHEA Grapalat" w:hAnsi="GHEA Grapalat"/>
                <w:bCs/>
                <w:color w:val="000000"/>
                <w:sz w:val="24"/>
                <w:szCs w:val="24"/>
                <w:lang w:val="hy-AM"/>
              </w:rPr>
              <w:t xml:space="preserve">ՀՀ կառավարության որոշման </w:t>
            </w:r>
            <w:r>
              <w:rPr>
                <w:rFonts w:ascii="GHEA Grapalat" w:hAnsi="GHEA Grapalat"/>
                <w:sz w:val="24"/>
                <w:szCs w:val="24"/>
                <w:lang w:val="af-ZA"/>
              </w:rPr>
              <w:t>նախագծի (այսուհետ՝ Նախագիծ) վերաբերյալ հայտնում ենք հետևյալը.</w:t>
            </w:r>
          </w:p>
          <w:p w:rsidR="00E41195" w:rsidRDefault="00E41195">
            <w:pPr>
              <w:spacing w:line="360" w:lineRule="auto"/>
              <w:ind w:firstLine="567"/>
              <w:jc w:val="both"/>
              <w:rPr>
                <w:rFonts w:ascii="GHEA Grapalat" w:hAnsi="GHEA Grapalat"/>
                <w:color w:val="000000"/>
                <w:sz w:val="24"/>
                <w:szCs w:val="24"/>
                <w:lang w:val="hy-AM"/>
              </w:rPr>
            </w:pPr>
            <w:r>
              <w:rPr>
                <w:rFonts w:ascii="GHEA Grapalat" w:hAnsi="GHEA Grapalat"/>
                <w:bCs/>
                <w:sz w:val="24"/>
                <w:szCs w:val="24"/>
                <w:lang w:val="af-ZA"/>
              </w:rPr>
              <w:t>Ն</w:t>
            </w:r>
            <w:r>
              <w:rPr>
                <w:rFonts w:ascii="GHEA Grapalat" w:hAnsi="GHEA Grapalat"/>
                <w:bCs/>
                <w:sz w:val="24"/>
                <w:szCs w:val="24"/>
                <w:lang w:val="hy-AM"/>
              </w:rPr>
              <w:t xml:space="preserve">ախագծով նախատեսված կարգավորումները պետք է բխեն </w:t>
            </w:r>
            <w:r>
              <w:rPr>
                <w:rFonts w:ascii="GHEA Grapalat" w:hAnsi="GHEA Grapalat"/>
                <w:color w:val="000000"/>
                <w:sz w:val="24"/>
                <w:szCs w:val="24"/>
                <w:lang w:val="hy-AM"/>
              </w:rPr>
              <w:t xml:space="preserve">«Պաշտոնատար անձանց գործունեության ապահովման, սպասարկման և սոցիալական երաշխիքների </w:t>
            </w:r>
            <w:r>
              <w:rPr>
                <w:rFonts w:ascii="GHEA Grapalat" w:hAnsi="GHEA Grapalat"/>
                <w:color w:val="000000"/>
                <w:sz w:val="24"/>
                <w:szCs w:val="24"/>
                <w:lang w:val="hy-AM"/>
              </w:rPr>
              <w:lastRenderedPageBreak/>
              <w:t>մասին»</w:t>
            </w:r>
            <w:r>
              <w:rPr>
                <w:rFonts w:ascii="GHEA Grapalat" w:hAnsi="GHEA Grapalat"/>
                <w:bCs/>
                <w:sz w:val="24"/>
                <w:szCs w:val="24"/>
                <w:lang w:val="hy-AM"/>
              </w:rPr>
              <w:t xml:space="preserve"> </w:t>
            </w:r>
            <w:r>
              <w:rPr>
                <w:rFonts w:ascii="GHEA Grapalat" w:hAnsi="GHEA Grapalat"/>
                <w:color w:val="000000"/>
                <w:sz w:val="24"/>
                <w:szCs w:val="24"/>
                <w:lang w:val="hy-AM"/>
              </w:rPr>
              <w:t xml:space="preserve">ՀՀ օրենքի </w:t>
            </w:r>
            <w:r>
              <w:rPr>
                <w:rFonts w:ascii="GHEA Grapalat" w:hAnsi="GHEA Grapalat"/>
                <w:bCs/>
                <w:sz w:val="24"/>
                <w:szCs w:val="24"/>
                <w:lang w:val="hy-AM"/>
              </w:rPr>
              <w:t>(այսուհետ՝ Օրենք)</w:t>
            </w:r>
            <w:r>
              <w:rPr>
                <w:rFonts w:ascii="GHEA Grapalat" w:hAnsi="GHEA Grapalat"/>
                <w:color w:val="000000"/>
                <w:sz w:val="24"/>
                <w:szCs w:val="24"/>
                <w:lang w:val="hy-AM"/>
              </w:rPr>
              <w:t xml:space="preserve"> կարգավորումներից և կոչված լինեն ապահովելու նշված օրենքով սահմանված սոցիալական երաշխիքների կիրարկումը:</w:t>
            </w:r>
            <w:r>
              <w:rPr>
                <w:rFonts w:ascii="GHEA Grapalat" w:hAnsi="GHEA Grapalat"/>
                <w:color w:val="000000"/>
                <w:sz w:val="24"/>
                <w:szCs w:val="24"/>
                <w:lang w:val="af-ZA"/>
              </w:rPr>
              <w:t xml:space="preserve"> </w:t>
            </w:r>
            <w:r>
              <w:rPr>
                <w:rFonts w:ascii="GHEA Grapalat" w:hAnsi="GHEA Grapalat"/>
                <w:sz w:val="24"/>
                <w:szCs w:val="24"/>
                <w:lang w:val="hy-AM"/>
              </w:rPr>
              <w:t xml:space="preserve">Սակայն իրավական ուսումնասիրության ենթարկելով Նախագծով առաջարկվող կարգավորումները, կարելի է փաստել, որ այն ամբողջապես հակասում է </w:t>
            </w:r>
            <w:r>
              <w:rPr>
                <w:rFonts w:ascii="GHEA Grapalat" w:hAnsi="GHEA Grapalat"/>
                <w:sz w:val="24"/>
                <w:szCs w:val="24"/>
              </w:rPr>
              <w:t>Օ</w:t>
            </w:r>
            <w:r>
              <w:rPr>
                <w:rFonts w:ascii="GHEA Grapalat" w:hAnsi="GHEA Grapalat"/>
                <w:color w:val="000000"/>
                <w:sz w:val="24"/>
                <w:szCs w:val="24"/>
                <w:lang w:val="hy-AM"/>
              </w:rPr>
              <w:t xml:space="preserve">րենքով նախատեսված կարգավորումներին և չի ապահովում </w:t>
            </w:r>
            <w:r>
              <w:rPr>
                <w:rFonts w:ascii="GHEA Grapalat" w:hAnsi="GHEA Grapalat"/>
                <w:color w:val="000000"/>
                <w:sz w:val="24"/>
                <w:szCs w:val="24"/>
              </w:rPr>
              <w:t>Օ</w:t>
            </w:r>
            <w:r>
              <w:rPr>
                <w:rFonts w:ascii="GHEA Grapalat" w:hAnsi="GHEA Grapalat"/>
                <w:color w:val="000000"/>
                <w:sz w:val="24"/>
                <w:szCs w:val="24"/>
                <w:lang w:val="hy-AM"/>
              </w:rPr>
              <w:t xml:space="preserve">րենքով սահմանված սոցիալական երաշխիքները: </w:t>
            </w:r>
          </w:p>
          <w:p w:rsidR="00E41195" w:rsidRDefault="00E41195">
            <w:pPr>
              <w:spacing w:line="360" w:lineRule="auto"/>
              <w:ind w:firstLine="567"/>
              <w:jc w:val="both"/>
              <w:rPr>
                <w:rFonts w:ascii="GHEA Grapalat" w:hAnsi="GHEA Grapalat"/>
                <w:color w:val="000000"/>
                <w:sz w:val="24"/>
                <w:szCs w:val="24"/>
                <w:lang w:val="hy-AM"/>
              </w:rPr>
            </w:pPr>
            <w:r>
              <w:rPr>
                <w:rFonts w:ascii="GHEA Grapalat" w:hAnsi="GHEA Grapalat"/>
                <w:color w:val="000000"/>
                <w:sz w:val="24"/>
                <w:szCs w:val="24"/>
                <w:lang w:val="hy-AM"/>
              </w:rPr>
              <w:t xml:space="preserve">Մասնավորապես՝ Նախագծով սահմանվում է հարկային և մաքսային մարմինների քննիչների կենսաթոշակների հաշվարկի կարգ, հիմք ընդունելով՝ մինչև 2014 թվականի հուլիսի 1-ը գործող Հայաստանի Հանրապետության օրենսդրությամբ սահմանված կարգով հաշվարկված աշխատավարձի չափը, այդպիսով անձի իրավական վիճակը վատթարացնելով և որպես հաշվարկի հիմք ընդունելով ակնհայտ առավել ցածր գործակիցները, քան սահմանված են գործող կարգավորումներով, օրինակ՝ ՊԵԿ քննչական վարչության ՀԿԳ քննիչի ներկայիս 6.50 գործակցի փոխարեն սահմանելով՝ 4.27 գործակից և այդպես շարունակ: Այնինչ՝ Օրենքով ոչ միայն անձի իրավական վիճակը վատթարացնող այդպիսի պահանջ չկա, ընդհակառակը ուղղակիորեն սահմանված է հաշվարկի կարգ, որից պետք է բխեն Նախագծի կարգավորումները: Հարկ է նշել նաև, որ ՊԵԿ քննչական մարմնում 2020 թվականից ի վեր չեն գործում առանձնացված հարկային ծառայության և մաքսային ծառայության </w:t>
            </w:r>
            <w:r>
              <w:rPr>
                <w:rFonts w:ascii="GHEA Grapalat" w:hAnsi="GHEA Grapalat"/>
                <w:color w:val="000000"/>
                <w:sz w:val="24"/>
                <w:szCs w:val="24"/>
                <w:lang w:val="hy-AM"/>
              </w:rPr>
              <w:lastRenderedPageBreak/>
              <w:t xml:space="preserve">քննիչներ և վերջիններս օրենքի ուժով հանդիսանում են ինքնավար պաշտոն զբաղեցնող հանրային ծառայողներ, որոնց տրվում են հարկային ծառայության համապատասխան դասային աստիճաններ: Ընդ որում՝ Օրենքով սոցիալական երաշխիքներ են սահմանվում </w:t>
            </w:r>
            <w:r>
              <w:rPr>
                <w:rFonts w:ascii="GHEA Grapalat" w:hAnsi="GHEA Grapalat"/>
                <w:color w:val="000000"/>
                <w:sz w:val="24"/>
                <w:szCs w:val="24"/>
                <w:shd w:val="clear" w:color="auto" w:fill="FFFFFF"/>
                <w:lang w:val="hy-AM"/>
              </w:rPr>
              <w:t>ՊԵԿ քննչական մարմնում ինքնավար պաշտոն զբաղեցրած բոլոր պաշտոնների համար, այսինքն՝ և քննչական մարմնի ղեկավարի (քննչական բաժնի պետի) և քննիչի դատավարական կարգավիճակ ունեցող բոլոր անձանց համար, մինչդեռ Նախագծով միայն քննիչի դատավարական կարգավիճակ ունեցող պաշտոնների համար է սահմանվում հաշվարկի կարգ:</w:t>
            </w:r>
            <w:r>
              <w:rPr>
                <w:rFonts w:ascii="GHEA Grapalat" w:hAnsi="GHEA Grapalat"/>
                <w:color w:val="000000"/>
                <w:sz w:val="24"/>
                <w:szCs w:val="24"/>
                <w:lang w:val="hy-AM"/>
              </w:rPr>
              <w:t xml:space="preserve"> Այնուամենայնիվ նշված կարգը հակասում է Օրենքին հետևյալ հիմնավորումներով.</w:t>
            </w:r>
          </w:p>
          <w:p w:rsidR="00E41195" w:rsidRDefault="00E41195">
            <w:pPr>
              <w:spacing w:line="360" w:lineRule="auto"/>
              <w:ind w:firstLine="567"/>
              <w:jc w:val="both"/>
              <w:rPr>
                <w:rFonts w:ascii="GHEA Grapalat" w:hAnsi="GHEA Grapalat"/>
                <w:color w:val="000000"/>
                <w:sz w:val="24"/>
                <w:szCs w:val="24"/>
                <w:lang w:val="hy-AM"/>
              </w:rPr>
            </w:pPr>
            <w:r>
              <w:rPr>
                <w:rFonts w:ascii="GHEA Grapalat" w:hAnsi="GHEA Grapalat"/>
                <w:sz w:val="24"/>
                <w:szCs w:val="24"/>
                <w:lang w:val="hy-AM"/>
              </w:rPr>
              <w:t xml:space="preserve">Օրենքի 9-րդ հոդվածի 1-ին մասով նախատեսված անցումային դրույթի համաձայն՝ </w:t>
            </w:r>
            <w:r>
              <w:rPr>
                <w:rFonts w:ascii="GHEA Grapalat" w:hAnsi="GHEA Grapalat"/>
                <w:color w:val="000000"/>
                <w:sz w:val="24"/>
                <w:szCs w:val="24"/>
                <w:shd w:val="clear" w:color="auto" w:fill="FFFFFF"/>
                <w:lang w:val="hy-AM"/>
              </w:rPr>
              <w:t>օրենքն ուժի մեջ մտնելուց հետո՝ մինչև 2014 թվականի հուլիսի 1-ը, պաշտոնատար անձին (պաշտոնատար անձի ընտանիքի անդամին) նշանակված կենսաթոշակները հաշվարկվում են նույն օրենքն ուժի մեջ մտնելուց հետո սահմանված կարգով: Եթե հաշվարկված կենսաթոշակի չափը ցածր է մինչև 2014 թվականի հուլիսի 1-ը նշանակված (հաշվարկված) կենսաթոշակի չափից, ապա կենսաթոշակը շարունակվում է վճարվել նախկին չափով:</w:t>
            </w:r>
            <w:r>
              <w:rPr>
                <w:rFonts w:ascii="GHEA Grapalat" w:hAnsi="GHEA Grapalat"/>
                <w:color w:val="000000"/>
                <w:sz w:val="24"/>
                <w:szCs w:val="24"/>
                <w:lang w:val="hy-AM"/>
              </w:rPr>
              <w:t xml:space="preserve"> </w:t>
            </w:r>
          </w:p>
          <w:p w:rsidR="00E41195" w:rsidRDefault="00E41195">
            <w:pPr>
              <w:spacing w:line="360" w:lineRule="auto"/>
              <w:ind w:firstLine="567"/>
              <w:jc w:val="both"/>
              <w:rPr>
                <w:rFonts w:ascii="GHEA Grapalat" w:hAnsi="GHEA Grapalat"/>
                <w:color w:val="000000"/>
                <w:sz w:val="24"/>
                <w:szCs w:val="24"/>
                <w:lang w:val="hy-AM"/>
              </w:rPr>
            </w:pPr>
            <w:r>
              <w:rPr>
                <w:rFonts w:ascii="GHEA Grapalat" w:hAnsi="GHEA Grapalat"/>
                <w:sz w:val="24"/>
                <w:szCs w:val="24"/>
                <w:lang w:val="hy-AM"/>
              </w:rPr>
              <w:t xml:space="preserve">Այսպիսով՝ Օրենքով հնարավորություն է նախատեսվում կիրառել մինչև </w:t>
            </w:r>
            <w:r>
              <w:rPr>
                <w:rFonts w:ascii="GHEA Grapalat" w:hAnsi="GHEA Grapalat"/>
                <w:color w:val="000000"/>
                <w:sz w:val="24"/>
                <w:szCs w:val="24"/>
                <w:shd w:val="clear" w:color="auto" w:fill="FFFFFF"/>
                <w:lang w:val="hy-AM"/>
              </w:rPr>
              <w:t xml:space="preserve">2014 թվականի հուլիսի 1-ը գործող կարգավորումները միայն այն դեպքում, երբ </w:t>
            </w:r>
            <w:r>
              <w:rPr>
                <w:rFonts w:ascii="GHEA Grapalat" w:hAnsi="GHEA Grapalat"/>
                <w:color w:val="000000"/>
                <w:sz w:val="24"/>
                <w:szCs w:val="24"/>
                <w:shd w:val="clear" w:color="auto" w:fill="FFFFFF"/>
                <w:lang w:val="hy-AM"/>
              </w:rPr>
              <w:lastRenderedPageBreak/>
              <w:t xml:space="preserve">հաշվարկված կենսաթոշակի չափը ավելի ցածր կլինի և անձի իրավական վիճակը կվատթարացվի: Ուստի, </w:t>
            </w:r>
            <w:r>
              <w:rPr>
                <w:rFonts w:ascii="GHEA Grapalat" w:hAnsi="GHEA Grapalat"/>
                <w:color w:val="000000"/>
                <w:sz w:val="24"/>
                <w:szCs w:val="24"/>
                <w:lang w:val="hy-AM"/>
              </w:rPr>
              <w:t>ՊԵԿ քննչական մարմնում ինքնավար պաշտոն զբաղեցրած անձի հաշվարկային աշխատավարձի չափը չի կարող որոշվել զբաղեցրած վերջին պաշտոնի համար մինչև 2014 թվականի հուլիսի 1-ը գործող օրենսդրությամբ սահմանված կարգով հաշվարկված աշխատավարձի (հարկային ծառայության քննիչի համար` պաշտոնային դրույքաչափի, հարկային ծառայության դասային աստիճանի և հատուկ կոչումի համար տրվող հավելավճարների հանրագումարի, մաքսային ծառայության քննիչի համար` պաշտոնային դրույքաչափի, մաքսային ծառայության հատուկ կոչումի համար տրվող հավելավճարի հանրագումարի) և այդ գումարից հաշվարկված եկամտային հարկի տարբերության չափով:</w:t>
            </w:r>
          </w:p>
          <w:p w:rsidR="00E41195" w:rsidRDefault="00E41195">
            <w:pPr>
              <w:spacing w:line="360" w:lineRule="auto"/>
              <w:ind w:firstLine="567"/>
              <w:jc w:val="both"/>
              <w:rPr>
                <w:rFonts w:ascii="GHEA Grapalat" w:hAnsi="GHEA Grapalat"/>
                <w:sz w:val="24"/>
                <w:szCs w:val="24"/>
                <w:lang w:val="hy-AM"/>
              </w:rPr>
            </w:pPr>
            <w:r>
              <w:rPr>
                <w:rFonts w:ascii="GHEA Grapalat" w:hAnsi="GHEA Grapalat"/>
                <w:sz w:val="24"/>
                <w:szCs w:val="24"/>
                <w:lang w:val="hy-AM"/>
              </w:rPr>
              <w:t xml:space="preserve">Գտնում ենք, որ կենսաթոշակի հաշվարկման կարգը ճշգրիտ սահմանելու համար պետք է ղեկավարվել Օրենքի 5-րդ հոդվածի 4-րդ մասի 1-ին և 2-րդ կետերի համաձայն, ըստ որի՝ </w:t>
            </w:r>
            <w:r>
              <w:rPr>
                <w:rFonts w:ascii="GHEA Grapalat" w:hAnsi="GHEA Grapalat"/>
                <w:color w:val="000000"/>
                <w:sz w:val="24"/>
                <w:szCs w:val="24"/>
                <w:lang w:val="hy-AM"/>
              </w:rPr>
              <w:t>կենսաթոշակի չափը հաշվարկվում է՝</w:t>
            </w:r>
          </w:p>
          <w:p w:rsidR="00E41195" w:rsidRDefault="00E41195">
            <w:pPr>
              <w:pStyle w:val="NormalWeb"/>
              <w:shd w:val="clear" w:color="auto" w:fill="FFFFFF"/>
              <w:spacing w:line="360" w:lineRule="auto"/>
              <w:ind w:firstLine="567"/>
              <w:jc w:val="both"/>
              <w:rPr>
                <w:rFonts w:ascii="GHEA Grapalat" w:hAnsi="GHEA Grapalat"/>
                <w:color w:val="000000"/>
                <w:lang w:val="hy-AM"/>
              </w:rPr>
            </w:pPr>
            <w:r>
              <w:rPr>
                <w:rFonts w:ascii="GHEA Grapalat" w:hAnsi="GHEA Grapalat"/>
                <w:color w:val="000000"/>
                <w:lang w:val="hy-AM"/>
              </w:rPr>
              <w:t xml:space="preserve">1) զբաղեցրած վերջին պաշտոնից ազատվելու օրվա դրությամբ այդ պաշտոնի համար «Պետական պաշտոններ և պետական ծառայության պաշտոններ զբաղեցնող անձանց վարձատրության մասին» օրենքով սահմանված պաշտոնային դրույքաչափի ու հավելավճարի հանրագումարի 50 տոկոսի չափով, եթե տվյալ պաշտոնը զբաղեցրած անձը կուտակային բաղադրիչի մասնակից չէ կամ կուտակային բաղադրիչի մասնակից </w:t>
            </w:r>
            <w:r>
              <w:rPr>
                <w:rFonts w:ascii="GHEA Grapalat" w:hAnsi="GHEA Grapalat"/>
                <w:color w:val="000000"/>
                <w:lang w:val="hy-AM"/>
              </w:rPr>
              <w:lastRenderedPageBreak/>
              <w:t>է, սակայն նրա համար առկա չէ կուտակային կենսաթոշակի՝ պետական բյուջեի հատկացումներից ձևավորված չափ,</w:t>
            </w:r>
          </w:p>
          <w:p w:rsidR="00E41195" w:rsidRDefault="00E41195">
            <w:pPr>
              <w:pStyle w:val="NormalWeb"/>
              <w:shd w:val="clear" w:color="auto" w:fill="FFFFFF"/>
              <w:spacing w:line="360" w:lineRule="auto"/>
              <w:ind w:firstLine="567"/>
              <w:jc w:val="both"/>
              <w:rPr>
                <w:rFonts w:ascii="GHEA Grapalat" w:hAnsi="GHEA Grapalat"/>
                <w:color w:val="000000"/>
                <w:lang w:val="hy-AM"/>
              </w:rPr>
            </w:pPr>
            <w:r>
              <w:rPr>
                <w:rFonts w:ascii="GHEA Grapalat" w:hAnsi="GHEA Grapalat"/>
                <w:color w:val="000000"/>
                <w:lang w:val="hy-AM"/>
              </w:rPr>
              <w:t>2) զբաղեցրած վերջին պաշտոնից ազատվելու օրվա դրությամբ այդ պաշտոնի համար «Պետական պաշտոններ և պետական ծառայության պաշտոններ զբաղեցնող անձանց վարձատրության մասին» օրենքով սահմանված պաշտոնային դրույքաչափի ու հավելավճարի հանրագումարի 50 տոկոսի և նրան վճարվող կուտակային կենսաթոշակի՝ պետական բյուջեի հատկացումներից ձևավորված չափի տարբերության չափով, եթե տվյալ պաշտոնը զբաղեցրած անձը կուտակային բաղադրիչի մասնակից է, և նրա համար առկա է կուտակային կենսաթոշակի՝ պետական բյուջեի հատկացումներից ձևավորված չափ։</w:t>
            </w:r>
          </w:p>
          <w:p w:rsidR="00E41195" w:rsidRDefault="00E41195">
            <w:pPr>
              <w:pStyle w:val="NormalWeb"/>
              <w:shd w:val="clear" w:color="auto" w:fill="FFFFFF"/>
              <w:spacing w:line="360" w:lineRule="auto"/>
              <w:ind w:firstLine="567"/>
              <w:jc w:val="both"/>
              <w:rPr>
                <w:rFonts w:ascii="GHEA Grapalat" w:hAnsi="GHEA Grapalat"/>
                <w:color w:val="000000"/>
                <w:shd w:val="clear" w:color="auto" w:fill="FFFFFF"/>
                <w:lang w:val="hy-AM"/>
              </w:rPr>
            </w:pPr>
            <w:r>
              <w:rPr>
                <w:rFonts w:ascii="GHEA Grapalat" w:hAnsi="GHEA Grapalat"/>
                <w:color w:val="000000"/>
                <w:lang w:val="hy-AM"/>
              </w:rPr>
              <w:t xml:space="preserve">«Նորմատիվ իրավական ակտերի մասին» Հայաստանի Հանրապետության օրենքի 41-րդ հոդվածի համաձայն՝ պետք է հաշվի առնվի իրավական ակտերում </w:t>
            </w:r>
            <w:r>
              <w:rPr>
                <w:rFonts w:ascii="GHEA Grapalat" w:hAnsi="GHEA Grapalat"/>
                <w:color w:val="000000"/>
                <w:shd w:val="clear" w:color="auto" w:fill="FFFFFF"/>
                <w:lang w:val="hy-AM"/>
              </w:rPr>
              <w:t xml:space="preserve">պարունակվող բառերի և արտահայտությունների տառացի նշանակությունը: Միայն այդ պարագայում չեն խախտվի քննարկվող սուբյեկտների՝ անձանց սահմանադրական իրավունքները և կերաշխավորվի միևնույն իրավական </w:t>
            </w:r>
            <w:r>
              <w:rPr>
                <w:rFonts w:ascii="GHEA Grapalat" w:hAnsi="GHEA Grapalat"/>
                <w:color w:val="000000"/>
                <w:shd w:val="clear" w:color="auto" w:fill="FFFFFF"/>
                <w:lang w:val="hy-AM"/>
              </w:rPr>
              <w:lastRenderedPageBreak/>
              <w:t xml:space="preserve">կարգավիճակն ունեցող անձանց համար առանց խտրականության հավասար օրենսդրական երաշխիքների կիրառման ապահովումը: </w:t>
            </w:r>
          </w:p>
          <w:p w:rsidR="00E41195" w:rsidRDefault="00E41195">
            <w:pPr>
              <w:pStyle w:val="NormalWeb"/>
              <w:shd w:val="clear" w:color="auto" w:fill="FFFFFF"/>
              <w:spacing w:line="360" w:lineRule="auto"/>
              <w:ind w:firstLine="567"/>
              <w:jc w:val="both"/>
              <w:rPr>
                <w:rFonts w:ascii="GHEA Grapalat" w:eastAsia="Calibri" w:hAnsi="GHEA Grapalat" w:cs="Sylfaen"/>
                <w:lang w:val="hy-AM"/>
              </w:rPr>
            </w:pPr>
            <w:r>
              <w:rPr>
                <w:rFonts w:ascii="GHEA Grapalat" w:hAnsi="GHEA Grapalat"/>
                <w:color w:val="000000"/>
                <w:shd w:val="clear" w:color="auto" w:fill="FFFFFF"/>
                <w:lang w:val="hy-AM"/>
              </w:rPr>
              <w:t xml:space="preserve">Այսպիսով՝ </w:t>
            </w:r>
            <w:r>
              <w:rPr>
                <w:rFonts w:ascii="GHEA Grapalat" w:eastAsia="Calibri" w:hAnsi="GHEA Grapalat" w:cs="Sylfaen"/>
                <w:lang w:val="hy-AM"/>
              </w:rPr>
              <w:t xml:space="preserve">հաշվի առնելով վերոհիշյալ հանգամանքը, Նախագծով ՀՀ ՊԵԿ քննչական վարչության ինքնավար պաշտոնների կենսաթոշակային հաշվարկներն իրականացնելիս պետք է հաշվարկը կատարվի գործող օրենսդրությամբ սահմանված աշխատավարձերի գործակիցների համամասնությամբ: </w:t>
            </w:r>
          </w:p>
        </w:tc>
        <w:tc>
          <w:tcPr>
            <w:tcW w:w="5850" w:type="dxa"/>
            <w:tcBorders>
              <w:top w:val="single" w:sz="4" w:space="0" w:color="auto"/>
              <w:left w:val="single" w:sz="4" w:space="0" w:color="auto"/>
              <w:bottom w:val="single" w:sz="4" w:space="0" w:color="auto"/>
              <w:right w:val="single" w:sz="4" w:space="0" w:color="auto"/>
            </w:tcBorders>
            <w:hideMark/>
          </w:tcPr>
          <w:p w:rsidR="00E41195" w:rsidRDefault="00E41195">
            <w:pPr>
              <w:tabs>
                <w:tab w:val="left" w:pos="0"/>
                <w:tab w:val="left" w:pos="10065"/>
                <w:tab w:val="left" w:pos="10206"/>
              </w:tabs>
              <w:spacing w:line="360" w:lineRule="auto"/>
              <w:jc w:val="center"/>
              <w:rPr>
                <w:rFonts w:ascii="GHEA Grapalat" w:hAnsi="GHEA Grapalat"/>
                <w:sz w:val="24"/>
                <w:szCs w:val="24"/>
                <w:lang w:val="hy-AM"/>
              </w:rPr>
            </w:pPr>
            <w:r>
              <w:rPr>
                <w:rFonts w:ascii="GHEA Grapalat" w:hAnsi="GHEA Grapalat"/>
                <w:sz w:val="24"/>
                <w:szCs w:val="24"/>
                <w:lang w:val="hy-AM"/>
              </w:rPr>
              <w:lastRenderedPageBreak/>
              <w:t>Չի ընդունվել։</w:t>
            </w:r>
          </w:p>
          <w:p w:rsidR="00E41195" w:rsidRDefault="00E41195">
            <w:pPr>
              <w:tabs>
                <w:tab w:val="left" w:pos="0"/>
                <w:tab w:val="left" w:pos="10065"/>
                <w:tab w:val="left" w:pos="10206"/>
              </w:tabs>
              <w:spacing w:line="360" w:lineRule="auto"/>
              <w:jc w:val="both"/>
              <w:rPr>
                <w:rFonts w:ascii="GHEA Grapalat" w:hAnsi="GHEA Grapalat"/>
                <w:sz w:val="24"/>
                <w:szCs w:val="24"/>
                <w:lang w:val="hy-AM"/>
              </w:rPr>
            </w:pPr>
            <w:r>
              <w:rPr>
                <w:rFonts w:ascii="GHEA Grapalat" w:hAnsi="GHEA Grapalat"/>
                <w:sz w:val="24"/>
                <w:szCs w:val="24"/>
                <w:lang w:val="hy-AM"/>
              </w:rPr>
              <w:t>Դիրքորոշման մեջ հստակ չի նշված չէ, թե նախագծի որ դրույթներին է այն վերաբերում։ Կարելի է ենթադրել, որ քննարկվել է Նախագծի հավելվածով խմբագրվող N 4 հավելվածը։</w:t>
            </w:r>
          </w:p>
          <w:p w:rsidR="00E41195" w:rsidRDefault="00E41195">
            <w:pPr>
              <w:spacing w:line="360" w:lineRule="auto"/>
              <w:ind w:firstLine="567"/>
              <w:jc w:val="both"/>
              <w:rPr>
                <w:rFonts w:ascii="GHEA Grapalat" w:hAnsi="GHEA Grapalat"/>
                <w:sz w:val="24"/>
                <w:szCs w:val="24"/>
                <w:lang w:val="hy-AM"/>
              </w:rPr>
            </w:pPr>
            <w:r>
              <w:rPr>
                <w:rFonts w:ascii="GHEA Grapalat" w:hAnsi="GHEA Grapalat"/>
                <w:sz w:val="24"/>
                <w:szCs w:val="24"/>
                <w:lang w:val="hy-AM"/>
              </w:rPr>
              <w:lastRenderedPageBreak/>
              <w:t>Հարկ է նշել, որ Նախագծի N 4 հավելվածը մշակվել է Օրենքի անցումային դրույթների՝ 9-րդ հոդվածի 14-րդ կետով Կառավարությանը վերապահված լիազորությունների իրականացման շրջանակում։</w:t>
            </w:r>
          </w:p>
          <w:p w:rsidR="00E41195" w:rsidRDefault="00E41195">
            <w:pPr>
              <w:spacing w:line="360" w:lineRule="auto"/>
              <w:ind w:firstLine="567"/>
              <w:jc w:val="both"/>
              <w:rPr>
                <w:rFonts w:ascii="GHEA Grapalat" w:hAnsi="GHEA Grapalat"/>
                <w:sz w:val="24"/>
                <w:szCs w:val="24"/>
                <w:lang w:val="hy-AM"/>
              </w:rPr>
            </w:pPr>
            <w:r>
              <w:rPr>
                <w:rFonts w:ascii="GHEA Grapalat" w:hAnsi="GHEA Grapalat"/>
                <w:sz w:val="24"/>
                <w:szCs w:val="24"/>
                <w:lang w:val="hy-AM"/>
              </w:rPr>
              <w:t xml:space="preserve">Ընդ որում, Օրենքի 9-րդ հոդվածի 14-րդ կետով նախատեսվում է պահպանել մինչև 2022 թվականի ապրիլի 22-ը (23.03.22 ՀՕ-78-Ն օրենքն ուժի մեջ մտնելու օրը) կենսաթոշակի իրավունքի իրացման (կենսաթոշակի իրավունք տվող պայմանները և հաշվարկման կարգը), որոնք սահմանված էին  նույն հոդվածի 3-րդ մասով (ուժը կորցրած է ճանաչվել 23.03.22 ՀՕ-78-Ն օրենքով)։ </w:t>
            </w:r>
          </w:p>
          <w:p w:rsidR="00E41195" w:rsidRDefault="00E41195">
            <w:pPr>
              <w:spacing w:line="360" w:lineRule="auto"/>
              <w:ind w:firstLine="567"/>
              <w:jc w:val="both"/>
              <w:rPr>
                <w:rFonts w:ascii="GHEA Grapalat" w:hAnsi="GHEA Grapalat"/>
                <w:sz w:val="24"/>
                <w:szCs w:val="24"/>
                <w:lang w:val="hy-AM"/>
              </w:rPr>
            </w:pPr>
            <w:r>
              <w:rPr>
                <w:rFonts w:ascii="GHEA Grapalat" w:hAnsi="GHEA Grapalat"/>
                <w:sz w:val="24"/>
                <w:szCs w:val="24"/>
                <w:lang w:val="hy-AM"/>
              </w:rPr>
              <w:t xml:space="preserve">Օրենքի 9-րդ հոդվածի 3-րդ մասի՝ մինչև 22.04.2022 գործող խմբագրությամբ  սահմանված էր, որ «2017 թվականի հուլիսի 1-ի դրությամբ առնվազն 20 օրացուցային տարվա մասնագիտական աշխատանքային ստաժ </w:t>
            </w:r>
            <w:r>
              <w:rPr>
                <w:rFonts w:ascii="GHEA Grapalat" w:hAnsi="GHEA Grapalat"/>
                <w:sz w:val="24"/>
                <w:szCs w:val="24"/>
                <w:lang w:val="hy-AM"/>
              </w:rPr>
              <w:lastRenderedPageBreak/>
              <w:t>ունենալու դեպքում կենսաթոշակ է նշանակվում նաև՝ ...</w:t>
            </w:r>
          </w:p>
          <w:p w:rsidR="00E41195" w:rsidRDefault="00E41195">
            <w:pPr>
              <w:tabs>
                <w:tab w:val="left" w:pos="0"/>
                <w:tab w:val="left" w:pos="10065"/>
                <w:tab w:val="left" w:pos="10206"/>
              </w:tabs>
              <w:spacing w:line="360" w:lineRule="auto"/>
              <w:jc w:val="both"/>
              <w:rPr>
                <w:rFonts w:ascii="GHEA Grapalat" w:hAnsi="GHEA Grapalat"/>
                <w:sz w:val="24"/>
                <w:szCs w:val="24"/>
                <w:lang w:val="hy-AM"/>
              </w:rPr>
            </w:pPr>
            <w:r>
              <w:rPr>
                <w:rFonts w:ascii="GHEA Grapalat" w:hAnsi="GHEA Grapalat"/>
                <w:sz w:val="24"/>
                <w:szCs w:val="24"/>
                <w:lang w:val="hy-AM"/>
              </w:rPr>
              <w:t>3) հարկային ծառայության քննիչի պաշտոն զբաղեցրած անձին, որի լիազորությունները դադարել են «Հարկային ծառայության մասին» Հայաստանի Հանրապետության օրենքի 26-րդ հոդվածի 1-ին մասի 1-ին կետով սահմանված հիմքով, եթե նա ծնվել է մինչև 1974 թվականի հունվարի 1-ը.</w:t>
            </w:r>
          </w:p>
          <w:p w:rsidR="00E41195" w:rsidRDefault="00E41195">
            <w:pPr>
              <w:tabs>
                <w:tab w:val="left" w:pos="0"/>
                <w:tab w:val="left" w:pos="10065"/>
                <w:tab w:val="left" w:pos="10206"/>
              </w:tabs>
              <w:spacing w:line="360" w:lineRule="auto"/>
              <w:jc w:val="both"/>
              <w:rPr>
                <w:rFonts w:ascii="GHEA Grapalat" w:hAnsi="GHEA Grapalat"/>
                <w:sz w:val="24"/>
                <w:szCs w:val="24"/>
                <w:lang w:val="hy-AM"/>
              </w:rPr>
            </w:pPr>
            <w:r>
              <w:rPr>
                <w:rFonts w:ascii="GHEA Grapalat" w:hAnsi="GHEA Grapalat"/>
                <w:sz w:val="24"/>
                <w:szCs w:val="24"/>
                <w:lang w:val="hy-AM"/>
              </w:rPr>
              <w:t>4) մաքսային ծառայության քննիչի պաշտոն զբաղեցրած անձին, որի լիազորությունները դադարել են «Մաքսային ծառայության մասին» Հայաստանի Հանրապետության օրենքի 48-րդ հոդվածի 2-րդ մասի 1-ին և 2-րդ կետերով սահմանված հիմքերով, եթե նա ծնվել է մինչև 1974 թվականի հունվարի 1-ը:»։</w:t>
            </w:r>
          </w:p>
          <w:p w:rsidR="00E41195" w:rsidRDefault="00E41195">
            <w:pPr>
              <w:tabs>
                <w:tab w:val="left" w:pos="0"/>
                <w:tab w:val="left" w:pos="10065"/>
                <w:tab w:val="left" w:pos="10206"/>
              </w:tabs>
              <w:spacing w:line="360" w:lineRule="auto"/>
              <w:jc w:val="both"/>
              <w:rPr>
                <w:rFonts w:ascii="GHEA Grapalat" w:hAnsi="GHEA Grapalat"/>
                <w:sz w:val="24"/>
                <w:szCs w:val="24"/>
                <w:lang w:val="hy-AM"/>
              </w:rPr>
            </w:pPr>
            <w:r>
              <w:rPr>
                <w:rFonts w:ascii="GHEA Grapalat" w:hAnsi="GHEA Grapalat"/>
                <w:sz w:val="24"/>
                <w:szCs w:val="24"/>
                <w:lang w:val="hy-AM"/>
              </w:rPr>
              <w:t xml:space="preserve">Նույն մասով սահմանված էին նաև մասնագիտական աշխատանքային ստաժում </w:t>
            </w:r>
            <w:r>
              <w:rPr>
                <w:rFonts w:ascii="GHEA Grapalat" w:hAnsi="GHEA Grapalat"/>
                <w:sz w:val="24"/>
                <w:szCs w:val="24"/>
                <w:lang w:val="hy-AM"/>
              </w:rPr>
              <w:lastRenderedPageBreak/>
              <w:t>հաշվառվող ժամանակահատվածները, կենսաթոշակի չափը հաշվարկելու կարգը, այն է՝ « ...հաշվարկային աշխատավարձի 70 տոկոսի չափով...»։</w:t>
            </w:r>
          </w:p>
          <w:p w:rsidR="00E41195" w:rsidRDefault="00E41195">
            <w:pPr>
              <w:tabs>
                <w:tab w:val="left" w:pos="0"/>
                <w:tab w:val="left" w:pos="10065"/>
                <w:tab w:val="left" w:pos="10206"/>
              </w:tabs>
              <w:spacing w:line="360" w:lineRule="auto"/>
              <w:jc w:val="both"/>
              <w:rPr>
                <w:rFonts w:ascii="GHEA Grapalat" w:hAnsi="GHEA Grapalat"/>
                <w:sz w:val="24"/>
                <w:szCs w:val="24"/>
                <w:lang w:val="hy-AM"/>
              </w:rPr>
            </w:pPr>
            <w:r>
              <w:rPr>
                <w:rFonts w:ascii="GHEA Grapalat" w:hAnsi="GHEA Grapalat"/>
                <w:sz w:val="24"/>
                <w:szCs w:val="24"/>
                <w:lang w:val="hy-AM"/>
              </w:rPr>
              <w:t xml:space="preserve">Սահմանված էր նաև Օրենքի 9-րդ հոդվածի 3-րդ մասում նշված պաշտոններ, այդ թվում՝ հարկային և մաքսային ծառայություններում քննիչի պաշտոն զբաղեցրած անձի հաշվարկային աշխատավարձի չափը հաշվարկելու կարգը. «հարկային կամ մաքսային ծառայության քննիչի զբաղեցրած վերջին պաշտոնի համար մինչև 2014 թվականի հուլիսի 1-ը գործող օրենսդրությամբ սահմանված կարգով հաշվարկված աշխատավարձի և այդ գումարից հաշվարկված եկամտային հարկի տարբերության չափով` հաշվի առնելով վերջին պաշտոնը, հատուկ կոչումը (հարկային ծառայության քննիչի դեպքում` նաև վերջին դասային աստիճանը) հարկային կամ մաքսային </w:t>
            </w:r>
            <w:r>
              <w:rPr>
                <w:rFonts w:ascii="GHEA Grapalat" w:hAnsi="GHEA Grapalat"/>
                <w:sz w:val="24"/>
                <w:szCs w:val="24"/>
                <w:lang w:val="hy-AM"/>
              </w:rPr>
              <w:lastRenderedPageBreak/>
              <w:t>ծառայության քննիչի պաշտոնից ազատվելու օրվա դրությամբ:»։</w:t>
            </w:r>
          </w:p>
          <w:p w:rsidR="00E41195" w:rsidRDefault="00E41195">
            <w:pPr>
              <w:tabs>
                <w:tab w:val="left" w:pos="0"/>
                <w:tab w:val="left" w:pos="10065"/>
                <w:tab w:val="left" w:pos="10206"/>
              </w:tabs>
              <w:spacing w:line="360" w:lineRule="auto"/>
              <w:jc w:val="both"/>
              <w:rPr>
                <w:rFonts w:ascii="GHEA Grapalat" w:hAnsi="GHEA Grapalat"/>
                <w:sz w:val="24"/>
                <w:szCs w:val="24"/>
                <w:lang w:val="hy-AM"/>
              </w:rPr>
            </w:pPr>
            <w:r>
              <w:rPr>
                <w:rFonts w:ascii="GHEA Grapalat" w:hAnsi="GHEA Grapalat"/>
                <w:sz w:val="24"/>
                <w:szCs w:val="24"/>
                <w:lang w:val="hy-AM"/>
              </w:rPr>
              <w:t>Քանի որ հաշվարկային աշխատավարձը հաշվարկելու կարգը սահմանված է Կառավարության 2014 թվականի օգոստոսի 28-ի թիվ 895-Ն որոշման N 4 հավելվածով, նախագծով պահպանվել են այդ հավելվածի հիմնական դրույթները, ավելացնելով՝ Օրենքի 9-րդ հոդվածի 3-րդ մասի՝ ուժը կորցրած  կարգավորումներին համարժեք դրույթներ։</w:t>
            </w:r>
          </w:p>
          <w:p w:rsidR="00E41195" w:rsidRDefault="00E41195">
            <w:pPr>
              <w:tabs>
                <w:tab w:val="left" w:pos="0"/>
                <w:tab w:val="left" w:pos="10065"/>
                <w:tab w:val="left" w:pos="10206"/>
              </w:tabs>
              <w:spacing w:line="360" w:lineRule="auto"/>
              <w:jc w:val="both"/>
              <w:rPr>
                <w:rFonts w:ascii="GHEA Grapalat" w:hAnsi="GHEA Grapalat"/>
                <w:sz w:val="24"/>
                <w:szCs w:val="24"/>
                <w:lang w:val="hy-AM"/>
              </w:rPr>
            </w:pPr>
            <w:r>
              <w:rPr>
                <w:rFonts w:ascii="GHEA Grapalat" w:hAnsi="GHEA Grapalat"/>
                <w:sz w:val="24"/>
                <w:szCs w:val="24"/>
                <w:lang w:val="hy-AM"/>
              </w:rPr>
              <w:t xml:space="preserve">Ինչ վերաբերում է «կենսաթոշակի հաշվարկման կարգը ճշգրիտ սահմանելու» վերաբերյալ արտահայտած դիրքորոշմանը, ապա պետք է նկատի ունենալ, որ հարցը կարգավորված է Օրենքի 9-րդ հոդվածի 14-րդ մասով. «Այս դեպքում, եթե սույն մասի համաձայն հաշվարկված կենսաթոշակի չափը ցածր է սույն օրենքի 5-րդ հոդվածով սահմանված կարգով հաշվարկված </w:t>
            </w:r>
            <w:r>
              <w:rPr>
                <w:rFonts w:ascii="GHEA Grapalat" w:hAnsi="GHEA Grapalat"/>
                <w:sz w:val="24"/>
                <w:szCs w:val="24"/>
                <w:lang w:val="hy-AM"/>
              </w:rPr>
              <w:lastRenderedPageBreak/>
              <w:t>չափից, ապա կենսաթոշակը վճարվում է սույն օրենքի 5-րդ հոդվածով սահմանված կարգով հաշվարկված չափով։»։</w:t>
            </w:r>
          </w:p>
          <w:p w:rsidR="00E41195" w:rsidRDefault="00E41195">
            <w:pPr>
              <w:tabs>
                <w:tab w:val="left" w:pos="0"/>
                <w:tab w:val="left" w:pos="10065"/>
                <w:tab w:val="left" w:pos="10206"/>
              </w:tabs>
              <w:spacing w:line="360" w:lineRule="auto"/>
              <w:jc w:val="both"/>
              <w:rPr>
                <w:rFonts w:ascii="GHEA Grapalat" w:hAnsi="GHEA Grapalat"/>
                <w:sz w:val="24"/>
                <w:szCs w:val="24"/>
                <w:lang w:val="hy-AM"/>
              </w:rPr>
            </w:pPr>
            <w:r>
              <w:rPr>
                <w:rFonts w:ascii="GHEA Grapalat" w:hAnsi="GHEA Grapalat"/>
                <w:sz w:val="24"/>
                <w:szCs w:val="24"/>
                <w:lang w:val="hy-AM"/>
              </w:rPr>
              <w:t>Մեր կարծիքով՝ դիրքորոշումն արտահայտելիս հաշվի չի առնվել Օրենքի հիմնական և անցումային դրույթներով սահմանված կարգավորումների տարբերությունները։</w:t>
            </w:r>
          </w:p>
          <w:p w:rsidR="00E41195" w:rsidRDefault="00E41195">
            <w:pPr>
              <w:tabs>
                <w:tab w:val="left" w:pos="0"/>
                <w:tab w:val="left" w:pos="10065"/>
                <w:tab w:val="left" w:pos="10206"/>
              </w:tabs>
              <w:spacing w:line="360" w:lineRule="auto"/>
              <w:jc w:val="both"/>
              <w:rPr>
                <w:rFonts w:ascii="GHEA Grapalat" w:hAnsi="GHEA Grapalat"/>
                <w:sz w:val="24"/>
                <w:szCs w:val="24"/>
                <w:lang w:val="hy-AM"/>
              </w:rPr>
            </w:pPr>
            <w:r>
              <w:rPr>
                <w:rFonts w:ascii="GHEA Grapalat" w:hAnsi="GHEA Grapalat"/>
                <w:sz w:val="24"/>
                <w:szCs w:val="24"/>
                <w:lang w:val="hy-AM"/>
              </w:rPr>
              <w:t>Այս դեպքում, թերևս պետք է հաշվի առնել «Նորմատիվ իրավական ակտերի մասին» օրենքի 13-րդ հոդվածի 4-րդ մասի 2-րդ կետը, որի համաձայն՝ նորմատիվ իրավական ակտն ունենում է անցումային դրույթներ, եթե նորմատիվ իրավական ակտի հիմնական մասով սահմանված պայմանների համար անհրաժեշտ է սահմանել իրավական ակտի հիմնական մասով սահմանված նորմերից տարբերվող այլ նորմեր։</w:t>
            </w:r>
          </w:p>
        </w:tc>
      </w:tr>
      <w:tr w:rsidR="00E41195" w:rsidTr="00E41195">
        <w:tc>
          <w:tcPr>
            <w:tcW w:w="9720" w:type="dxa"/>
            <w:tcBorders>
              <w:top w:val="single" w:sz="4" w:space="0" w:color="auto"/>
              <w:left w:val="single" w:sz="4" w:space="0" w:color="auto"/>
              <w:bottom w:val="single" w:sz="4" w:space="0" w:color="auto"/>
              <w:right w:val="single" w:sz="4" w:space="0" w:color="auto"/>
            </w:tcBorders>
            <w:hideMark/>
          </w:tcPr>
          <w:p w:rsidR="00E41195" w:rsidRDefault="00E41195">
            <w:pPr>
              <w:spacing w:line="360" w:lineRule="auto"/>
              <w:ind w:firstLine="567"/>
              <w:jc w:val="both"/>
              <w:rPr>
                <w:rFonts w:ascii="GHEA Grapalat" w:hAnsi="GHEA Grapalat"/>
                <w:sz w:val="24"/>
                <w:szCs w:val="24"/>
                <w:lang w:val="hy-AM"/>
              </w:rPr>
            </w:pPr>
            <w:r>
              <w:rPr>
                <w:rFonts w:ascii="GHEA Grapalat" w:eastAsia="Calibri" w:hAnsi="GHEA Grapalat" w:cs="Sylfaen"/>
                <w:sz w:val="24"/>
                <w:szCs w:val="24"/>
                <w:lang w:val="hy-AM"/>
              </w:rPr>
              <w:lastRenderedPageBreak/>
              <w:t xml:space="preserve">Միաժամանակ առաջարկում ենք </w:t>
            </w:r>
            <w:r>
              <w:rPr>
                <w:rFonts w:ascii="GHEA Grapalat" w:hAnsi="GHEA Grapalat" w:cs="Sylfaen"/>
                <w:sz w:val="24"/>
                <w:szCs w:val="24"/>
                <w:shd w:val="clear" w:color="auto" w:fill="FFFFFF"/>
                <w:lang w:val="hy-AM"/>
              </w:rPr>
              <w:t xml:space="preserve">նախագծի </w:t>
            </w:r>
            <w:r>
              <w:rPr>
                <w:rFonts w:ascii="GHEA Grapalat" w:eastAsia="Calibri" w:hAnsi="GHEA Grapalat" w:cs="Calibri"/>
                <w:sz w:val="24"/>
                <w:szCs w:val="24"/>
                <w:lang w:val="hy-AM"/>
              </w:rPr>
              <w:t xml:space="preserve">նախաբանը շարադրել հետևյալ խմբագրությամբ՝ </w:t>
            </w:r>
            <w:r>
              <w:rPr>
                <w:rFonts w:ascii="GHEA Grapalat" w:hAnsi="GHEA Grapalat" w:cs="Arian AMU"/>
                <w:sz w:val="24"/>
                <w:szCs w:val="24"/>
                <w:shd w:val="clear" w:color="auto" w:fill="FFFFFF"/>
                <w:lang w:val="hy-AM"/>
              </w:rPr>
              <w:t xml:space="preserve">«Հիմք ընդունելով «Նորմատիվ իրավական ակտերի մասին» </w:t>
            </w:r>
            <w:r>
              <w:rPr>
                <w:rFonts w:ascii="GHEA Grapalat" w:hAnsi="GHEA Grapalat" w:cs="Arian AMU"/>
                <w:sz w:val="24"/>
                <w:szCs w:val="24"/>
                <w:shd w:val="clear" w:color="auto" w:fill="FFFFFF"/>
                <w:lang w:val="hy-AM"/>
              </w:rPr>
              <w:lastRenderedPageBreak/>
              <w:t xml:space="preserve">Հայաստանի Հանրապետության օրենքի 33-րդ և 34-րդ հոդվածները և Հայաստանի Հանրապետության </w:t>
            </w:r>
            <w:r>
              <w:rPr>
                <w:rFonts w:ascii="GHEA Grapalat" w:eastAsia="Calibri" w:hAnsi="GHEA Grapalat" w:cs="Calibri"/>
                <w:sz w:val="24"/>
                <w:szCs w:val="24"/>
                <w:lang w:val="hy-AM"/>
              </w:rPr>
              <w:t>«Պաշտոնատար անձանց գործունեության ապահովման, սպասարկման և սոցիալական երաշխիքների մասին» օրենքի 3-րդ, 5-րդ, 6-րդ և 9-րդ հոդվածները,</w:t>
            </w:r>
            <w:r>
              <w:rPr>
                <w:rFonts w:ascii="GHEA Grapalat" w:hAnsi="GHEA Grapalat" w:cs="Arian AMU"/>
                <w:sz w:val="24"/>
                <w:szCs w:val="24"/>
                <w:shd w:val="clear" w:color="auto" w:fill="FFFFFF"/>
                <w:lang w:val="hy-AM"/>
              </w:rPr>
              <w:t xml:space="preserve"> Հայաստանի Հանրապետության կառավարությունը</w:t>
            </w:r>
            <w:r>
              <w:rPr>
                <w:rFonts w:ascii="GHEA Grapalat" w:hAnsi="GHEA Grapalat" w:cs="Calibri"/>
                <w:sz w:val="24"/>
                <w:szCs w:val="24"/>
                <w:shd w:val="clear" w:color="auto" w:fill="FFFFFF"/>
                <w:lang w:val="hy-AM"/>
              </w:rPr>
              <w:t xml:space="preserve"> </w:t>
            </w:r>
            <w:r>
              <w:rPr>
                <w:rFonts w:ascii="GHEA Grapalat" w:hAnsi="GHEA Grapalat" w:cs="Arian AMU"/>
                <w:iCs/>
                <w:sz w:val="24"/>
                <w:szCs w:val="24"/>
                <w:bdr w:val="none" w:sz="0" w:space="0" w:color="auto" w:frame="1"/>
                <w:shd w:val="clear" w:color="auto" w:fill="FFFFFF"/>
                <w:lang w:val="hy-AM"/>
              </w:rPr>
              <w:t>որոշում է.,</w:t>
            </w:r>
            <w:r>
              <w:rPr>
                <w:rFonts w:ascii="GHEA Grapalat" w:hAnsi="GHEA Grapalat"/>
                <w:sz w:val="24"/>
                <w:szCs w:val="24"/>
                <w:lang w:val="hy-AM"/>
              </w:rPr>
              <w:t xml:space="preserve"> իսկ </w:t>
            </w:r>
            <w:r>
              <w:rPr>
                <w:rFonts w:ascii="GHEA Grapalat" w:hAnsi="GHEA Grapalat" w:cs="Sylfaen"/>
                <w:color w:val="000000"/>
                <w:sz w:val="24"/>
                <w:szCs w:val="24"/>
                <w:shd w:val="clear" w:color="auto" w:fill="FFFFFF"/>
                <w:lang w:val="hy-AM"/>
              </w:rPr>
              <w:t>նախագծի հավելվածի 20-րդ կետի</w:t>
            </w:r>
            <w:r>
              <w:rPr>
                <w:rFonts w:ascii="GHEA Grapalat" w:hAnsi="GHEA Grapalat"/>
                <w:bCs/>
                <w:color w:val="000000"/>
                <w:sz w:val="24"/>
                <w:szCs w:val="24"/>
                <w:lang w:val="hy-AM"/>
              </w:rPr>
              <w:t xml:space="preserve"> 2-րդ ենթակետում ավելացնել</w:t>
            </w:r>
            <w:r>
              <w:rPr>
                <w:rFonts w:ascii="GHEA Grapalat" w:hAnsi="GHEA Grapalat"/>
                <w:color w:val="000000"/>
                <w:sz w:val="24"/>
                <w:szCs w:val="24"/>
                <w:shd w:val="clear" w:color="auto" w:fill="FFFFFF"/>
                <w:lang w:val="hy-AM"/>
              </w:rPr>
              <w:t xml:space="preserve"> «վարչության պետ, վարչության պետի տեղակալ, բաժնի պետ</w:t>
            </w:r>
            <w:r>
              <w:rPr>
                <w:rFonts w:ascii="GHEA Grapalat" w:hAnsi="GHEA Grapalat" w:cs="Sylfaen"/>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 պաշտոնները և այդ պաշտոնների համար սահմանել </w:t>
            </w:r>
            <w:r>
              <w:rPr>
                <w:rFonts w:ascii="GHEA Grapalat" w:hAnsi="GHEA Grapalat"/>
                <w:color w:val="000000"/>
                <w:sz w:val="24"/>
                <w:szCs w:val="24"/>
                <w:lang w:val="hy-AM" w:eastAsia="ru-RU"/>
              </w:rPr>
              <w:t xml:space="preserve">պաշտոնային դրույքաչափի հաշվարկման գործակիցներ: </w:t>
            </w:r>
          </w:p>
        </w:tc>
        <w:tc>
          <w:tcPr>
            <w:tcW w:w="5850" w:type="dxa"/>
            <w:tcBorders>
              <w:top w:val="single" w:sz="4" w:space="0" w:color="auto"/>
              <w:left w:val="single" w:sz="4" w:space="0" w:color="auto"/>
              <w:bottom w:val="single" w:sz="4" w:space="0" w:color="auto"/>
              <w:right w:val="single" w:sz="4" w:space="0" w:color="auto"/>
            </w:tcBorders>
            <w:hideMark/>
          </w:tcPr>
          <w:p w:rsidR="00E41195" w:rsidRDefault="00E41195">
            <w:pPr>
              <w:tabs>
                <w:tab w:val="left" w:pos="0"/>
                <w:tab w:val="left" w:pos="10065"/>
                <w:tab w:val="left" w:pos="10206"/>
              </w:tabs>
              <w:spacing w:line="360" w:lineRule="auto"/>
              <w:jc w:val="center"/>
              <w:rPr>
                <w:rFonts w:ascii="GHEA Grapalat" w:hAnsi="GHEA Grapalat"/>
                <w:sz w:val="24"/>
                <w:szCs w:val="24"/>
                <w:lang w:val="hy-AM"/>
              </w:rPr>
            </w:pPr>
            <w:r>
              <w:rPr>
                <w:rFonts w:ascii="GHEA Grapalat" w:hAnsi="GHEA Grapalat"/>
                <w:sz w:val="24"/>
                <w:szCs w:val="24"/>
                <w:lang w:val="hy-AM"/>
              </w:rPr>
              <w:lastRenderedPageBreak/>
              <w:t>Առաջարկը չի ընդունվել։</w:t>
            </w:r>
          </w:p>
          <w:p w:rsidR="00E41195" w:rsidRDefault="00E41195">
            <w:pPr>
              <w:tabs>
                <w:tab w:val="left" w:pos="0"/>
                <w:tab w:val="left" w:pos="10065"/>
                <w:tab w:val="left" w:pos="10206"/>
              </w:tabs>
              <w:spacing w:line="360" w:lineRule="auto"/>
              <w:jc w:val="both"/>
              <w:rPr>
                <w:rFonts w:ascii="GHEA Grapalat" w:hAnsi="GHEA Grapalat"/>
                <w:sz w:val="24"/>
                <w:szCs w:val="24"/>
                <w:lang w:val="hy-AM"/>
              </w:rPr>
            </w:pPr>
            <w:r>
              <w:rPr>
                <w:rFonts w:ascii="GHEA Grapalat" w:hAnsi="GHEA Grapalat"/>
                <w:sz w:val="24"/>
                <w:szCs w:val="24"/>
                <w:lang w:val="hy-AM"/>
              </w:rPr>
              <w:lastRenderedPageBreak/>
              <w:t>Նախաբանում «Նորմատիվ իրավական ակտերի մասին» Հայաստանի Հանրապետության օրենքի 33-րդ հոդվածին հղում անելը նպատակահարմար չէ։</w:t>
            </w:r>
          </w:p>
          <w:p w:rsidR="00E41195" w:rsidRDefault="00E41195">
            <w:pPr>
              <w:tabs>
                <w:tab w:val="left" w:pos="0"/>
                <w:tab w:val="left" w:pos="10065"/>
                <w:tab w:val="left" w:pos="10206"/>
              </w:tabs>
              <w:spacing w:line="360" w:lineRule="auto"/>
              <w:jc w:val="both"/>
              <w:rPr>
                <w:rFonts w:ascii="GHEA Grapalat" w:hAnsi="GHEA Grapalat"/>
                <w:sz w:val="24"/>
                <w:szCs w:val="24"/>
                <w:lang w:val="hy-AM"/>
              </w:rPr>
            </w:pPr>
            <w:r>
              <w:rPr>
                <w:rFonts w:ascii="GHEA Grapalat" w:hAnsi="GHEA Grapalat"/>
                <w:sz w:val="24"/>
                <w:szCs w:val="24"/>
                <w:lang w:val="hy-AM"/>
              </w:rPr>
              <w:t>Նախագծի հավելվածի 20-րդ կետի 2-րդ ենթակետում լրացում կատարելու մասին առաջարկը պատրաստ ենք քննարկել այն ամբողջական ներկայացնելու դեպքում՝ հիմք ընդունելով «Հարկային ծառայության մասին» օրենքի 24-րդ հոդվածի Աղյուսակ 1-ով և «Մաքսային ծառայության մասին» օրենքի 41.1-րդ հոդվածի Աղյուսակ 1-ով մինչև 01.07.2014 գործող խմբագրությամբ սահմանված գործակիցները։</w:t>
            </w:r>
          </w:p>
          <w:p w:rsidR="00E41195" w:rsidRDefault="00E41195">
            <w:pPr>
              <w:tabs>
                <w:tab w:val="left" w:pos="0"/>
                <w:tab w:val="left" w:pos="10065"/>
                <w:tab w:val="left" w:pos="10206"/>
              </w:tabs>
              <w:spacing w:line="360" w:lineRule="auto"/>
              <w:jc w:val="both"/>
              <w:rPr>
                <w:rFonts w:ascii="GHEA Grapalat" w:hAnsi="GHEA Grapalat"/>
                <w:sz w:val="24"/>
                <w:szCs w:val="24"/>
                <w:lang w:val="hy-AM"/>
              </w:rPr>
            </w:pPr>
            <w:r>
              <w:rPr>
                <w:rFonts w:ascii="GHEA Grapalat" w:hAnsi="GHEA Grapalat"/>
                <w:sz w:val="24"/>
                <w:szCs w:val="24"/>
                <w:lang w:val="hy-AM"/>
              </w:rPr>
              <w:t xml:space="preserve">Միաժամանակ հարկ է նշել, որ առաջարկությունը վերաբերում է </w:t>
            </w:r>
            <w:r>
              <w:rPr>
                <w:rFonts w:ascii="Calibri" w:hAnsi="Calibri" w:cs="Calibri"/>
                <w:sz w:val="24"/>
                <w:szCs w:val="24"/>
                <w:lang w:val="hy-AM"/>
              </w:rPr>
              <w:t> </w:t>
            </w:r>
            <w:r>
              <w:rPr>
                <w:rFonts w:ascii="GHEA Grapalat" w:hAnsi="GHEA Grapalat"/>
                <w:sz w:val="24"/>
                <w:szCs w:val="24"/>
                <w:lang w:val="hy-AM"/>
              </w:rPr>
              <w:t xml:space="preserve">մինչև 1974 թվականի հունվարի 1-ը ծնված անձանց, որոնք 2017 թվականի հուլիսի 1-ի դրությամբ ունեն առնվազն 20 օրացուցային տարվա մասնագիտական աշխատանքային ստաժ </w:t>
            </w:r>
            <w:r>
              <w:rPr>
                <w:rFonts w:ascii="GHEA Grapalat" w:hAnsi="GHEA Grapalat"/>
                <w:sz w:val="24"/>
                <w:szCs w:val="24"/>
                <w:lang w:val="hy-AM"/>
              </w:rPr>
              <w:lastRenderedPageBreak/>
              <w:t>(Օրենքի 9-րդ հոդվածի 14-րդ կետ) և հաշվառվել են։ Ըստ այդմ, առաջարկին նպատակահարմար է անդրադառնալ, եթե առաջարկությունում  նշված՝ պետական եկամուտների կոմիտեի քննչական մարմնում ինքնավար պաշտոններ զբաղեցրած անձինք բավարարում են Օրենքի 9-րդ հոդվածի 14</w:t>
            </w:r>
            <w:r>
              <w:rPr>
                <w:rFonts w:ascii="GHEA Grapalat" w:hAnsi="GHEA Grapalat"/>
                <w:sz w:val="24"/>
                <w:szCs w:val="24"/>
                <w:lang w:val="hy-AM"/>
              </w:rPr>
              <w:noBreakHyphen/>
              <w:t>րդ կետով սահմանված պայմաններին։</w:t>
            </w:r>
          </w:p>
        </w:tc>
      </w:tr>
      <w:tr w:rsidR="00E41195" w:rsidTr="00E41195">
        <w:tc>
          <w:tcPr>
            <w:tcW w:w="9720" w:type="dxa"/>
            <w:tcBorders>
              <w:top w:val="single" w:sz="4" w:space="0" w:color="auto"/>
              <w:left w:val="single" w:sz="4" w:space="0" w:color="auto"/>
              <w:bottom w:val="single" w:sz="4" w:space="0" w:color="auto"/>
              <w:right w:val="single" w:sz="4" w:space="0" w:color="auto"/>
            </w:tcBorders>
            <w:hideMark/>
          </w:tcPr>
          <w:p w:rsidR="00E41195" w:rsidRDefault="00E41195" w:rsidP="00E41195">
            <w:pPr>
              <w:pStyle w:val="ListParagraph"/>
              <w:numPr>
                <w:ilvl w:val="0"/>
                <w:numId w:val="16"/>
              </w:numPr>
              <w:autoSpaceDE w:val="0"/>
              <w:autoSpaceDN w:val="0"/>
              <w:adjustRightInd w:val="0"/>
              <w:spacing w:line="360" w:lineRule="auto"/>
              <w:jc w:val="center"/>
              <w:rPr>
                <w:rFonts w:ascii="GHEA Grapalat" w:hAnsi="GHEA Grapalat"/>
                <w:b/>
                <w:sz w:val="24"/>
                <w:szCs w:val="24"/>
                <w:lang w:val="hy-AM"/>
              </w:rPr>
            </w:pPr>
            <w:r>
              <w:rPr>
                <w:rFonts w:ascii="GHEA Grapalat" w:hAnsi="GHEA Grapalat"/>
                <w:b/>
                <w:sz w:val="24"/>
                <w:szCs w:val="24"/>
                <w:lang w:val="hy-AM"/>
              </w:rPr>
              <w:lastRenderedPageBreak/>
              <w:t>ՀՀ քննչական կոմիտե</w:t>
            </w:r>
          </w:p>
        </w:tc>
        <w:tc>
          <w:tcPr>
            <w:tcW w:w="5850" w:type="dxa"/>
            <w:tcBorders>
              <w:top w:val="single" w:sz="4" w:space="0" w:color="auto"/>
              <w:left w:val="single" w:sz="4" w:space="0" w:color="auto"/>
              <w:bottom w:val="single" w:sz="4" w:space="0" w:color="auto"/>
              <w:right w:val="single" w:sz="4" w:space="0" w:color="auto"/>
            </w:tcBorders>
            <w:hideMark/>
          </w:tcPr>
          <w:p w:rsidR="00E41195" w:rsidRDefault="00E41195">
            <w:pPr>
              <w:tabs>
                <w:tab w:val="left" w:pos="0"/>
                <w:tab w:val="left" w:pos="10065"/>
                <w:tab w:val="left" w:pos="10206"/>
              </w:tabs>
              <w:spacing w:line="360" w:lineRule="auto"/>
              <w:jc w:val="center"/>
              <w:rPr>
                <w:rFonts w:ascii="GHEA Grapalat" w:hAnsi="GHEA Grapalat"/>
                <w:b/>
                <w:sz w:val="24"/>
                <w:szCs w:val="24"/>
              </w:rPr>
            </w:pPr>
            <w:r>
              <w:rPr>
                <w:rFonts w:ascii="GHEA Grapalat" w:hAnsi="GHEA Grapalat"/>
                <w:b/>
                <w:sz w:val="24"/>
                <w:szCs w:val="24"/>
              </w:rPr>
              <w:t>11.08.2022</w:t>
            </w:r>
          </w:p>
          <w:p w:rsidR="00E41195" w:rsidRDefault="00E41195">
            <w:pPr>
              <w:tabs>
                <w:tab w:val="left" w:pos="0"/>
                <w:tab w:val="left" w:pos="10065"/>
                <w:tab w:val="left" w:pos="10206"/>
              </w:tabs>
              <w:spacing w:line="360" w:lineRule="auto"/>
              <w:jc w:val="center"/>
              <w:rPr>
                <w:rFonts w:ascii="GHEA Grapalat" w:hAnsi="GHEA Grapalat"/>
                <w:b/>
                <w:sz w:val="24"/>
                <w:szCs w:val="24"/>
              </w:rPr>
            </w:pPr>
            <w:r>
              <w:rPr>
                <w:rFonts w:ascii="GHEA Grapalat" w:hAnsi="GHEA Grapalat"/>
                <w:b/>
                <w:sz w:val="24"/>
                <w:szCs w:val="24"/>
              </w:rPr>
              <w:t>N 01/22/76117-2022</w:t>
            </w:r>
          </w:p>
        </w:tc>
      </w:tr>
      <w:tr w:rsidR="00E41195" w:rsidTr="00E41195">
        <w:tc>
          <w:tcPr>
            <w:tcW w:w="9720" w:type="dxa"/>
            <w:tcBorders>
              <w:top w:val="single" w:sz="4" w:space="0" w:color="auto"/>
              <w:left w:val="single" w:sz="4" w:space="0" w:color="auto"/>
              <w:bottom w:val="single" w:sz="4" w:space="0" w:color="auto"/>
              <w:right w:val="single" w:sz="4" w:space="0" w:color="auto"/>
            </w:tcBorders>
            <w:hideMark/>
          </w:tcPr>
          <w:p w:rsidR="00E41195" w:rsidRDefault="00E41195">
            <w:pPr>
              <w:spacing w:line="360" w:lineRule="auto"/>
              <w:ind w:firstLine="720"/>
              <w:jc w:val="both"/>
              <w:rPr>
                <w:rFonts w:ascii="GHEA Grapalat" w:hAnsi="GHEA Grapalat"/>
                <w:sz w:val="24"/>
                <w:szCs w:val="24"/>
                <w:lang w:val="hy-AM"/>
              </w:rPr>
            </w:pPr>
            <w:r>
              <w:rPr>
                <w:rFonts w:ascii="GHEA Grapalat" w:hAnsi="GHEA Grapalat" w:cs="Sylfaen"/>
                <w:sz w:val="24"/>
                <w:szCs w:val="24"/>
                <w:lang w:val="hy-AM"/>
              </w:rPr>
              <w:t>Հայաստանի Հանրապետության</w:t>
            </w:r>
            <w:r>
              <w:rPr>
                <w:rFonts w:ascii="GHEA Grapalat" w:hAnsi="GHEA Grapalat"/>
                <w:sz w:val="24"/>
                <w:szCs w:val="24"/>
                <w:lang w:val="hy-AM"/>
              </w:rPr>
              <w:t xml:space="preserve"> քննչական կոմիտեում քննարկվել է</w:t>
            </w:r>
            <w:r>
              <w:rPr>
                <w:rFonts w:ascii="GHEA Grapalat" w:hAnsi="GHEA Grapalat" w:cs="Sylfaen"/>
                <w:sz w:val="24"/>
                <w:szCs w:val="24"/>
                <w:lang w:val="hy-AM"/>
              </w:rPr>
              <w:t>«Հայաստանի Հանրապետության կառավարության 2014 թվականի օգոստոսի 28</w:t>
            </w:r>
            <w:r>
              <w:rPr>
                <w:rFonts w:ascii="GHEA Grapalat" w:hAnsi="GHEA Grapalat" w:cs="Sylfaen"/>
                <w:sz w:val="24"/>
                <w:szCs w:val="24"/>
                <w:lang w:val="hy-AM"/>
              </w:rPr>
              <w:noBreakHyphen/>
              <w:t>ի N 895-Ն որոշման մեջ փոփոխություններ և լրացումներ կատարելու մասին» Հայաստանի Հանրապետության կառավարության որոշման նախագիծը։ Կից ներկայացվում է Հայաստանի Հանրապետության</w:t>
            </w:r>
            <w:r>
              <w:rPr>
                <w:rFonts w:ascii="GHEA Grapalat" w:hAnsi="GHEA Grapalat"/>
                <w:sz w:val="24"/>
                <w:szCs w:val="24"/>
                <w:lang w:val="hy-AM"/>
              </w:rPr>
              <w:t xml:space="preserve"> քննչական կոմիտեի կարծիքը վերոհիշյալ նախագծի վերաբերյալ։</w:t>
            </w:r>
          </w:p>
          <w:p w:rsidR="00E41195" w:rsidRDefault="00E41195">
            <w:pPr>
              <w:spacing w:line="360" w:lineRule="auto"/>
              <w:ind w:firstLine="720"/>
              <w:jc w:val="center"/>
              <w:rPr>
                <w:rFonts w:ascii="GHEA Grapalat" w:hAnsi="GHEA Grapalat" w:cs="Sylfaen"/>
                <w:b/>
                <w:sz w:val="24"/>
                <w:szCs w:val="24"/>
                <w:lang w:val="hy-AM"/>
              </w:rPr>
            </w:pPr>
            <w:r>
              <w:rPr>
                <w:rFonts w:ascii="GHEA Grapalat" w:hAnsi="GHEA Grapalat" w:cs="Sylfaen"/>
                <w:b/>
                <w:sz w:val="24"/>
                <w:szCs w:val="24"/>
                <w:lang w:val="hy-AM"/>
              </w:rPr>
              <w:t>Կարծիք</w:t>
            </w:r>
          </w:p>
          <w:p w:rsidR="00E41195" w:rsidRDefault="00E41195">
            <w:pPr>
              <w:spacing w:line="360" w:lineRule="auto"/>
              <w:ind w:firstLine="720"/>
              <w:jc w:val="center"/>
              <w:rPr>
                <w:rFonts w:ascii="GHEA Grapalat" w:hAnsi="GHEA Grapalat"/>
                <w:b/>
                <w:sz w:val="24"/>
                <w:szCs w:val="24"/>
                <w:lang w:val="hy-AM"/>
              </w:rPr>
            </w:pPr>
            <w:r>
              <w:rPr>
                <w:rFonts w:ascii="GHEA Grapalat" w:hAnsi="GHEA Grapalat" w:cs="Sylfaen"/>
                <w:b/>
                <w:sz w:val="24"/>
                <w:szCs w:val="24"/>
                <w:lang w:val="hy-AM"/>
              </w:rPr>
              <w:t>«Հայաստանի Հանրապետության կառավարության 2014 թվականի օգոստոսի 28</w:t>
            </w:r>
            <w:r>
              <w:rPr>
                <w:rFonts w:ascii="GHEA Grapalat" w:hAnsi="GHEA Grapalat" w:cs="Sylfaen"/>
                <w:b/>
                <w:sz w:val="24"/>
                <w:szCs w:val="24"/>
                <w:lang w:val="hy-AM"/>
              </w:rPr>
              <w:noBreakHyphen/>
              <w:t xml:space="preserve">ի N 895-Ն որոշման մեջ փոփոխություններ և լրացումներ </w:t>
            </w:r>
            <w:r>
              <w:rPr>
                <w:rFonts w:ascii="GHEA Grapalat" w:hAnsi="GHEA Grapalat" w:cs="Sylfaen"/>
                <w:b/>
                <w:sz w:val="24"/>
                <w:szCs w:val="24"/>
                <w:lang w:val="hy-AM"/>
              </w:rPr>
              <w:lastRenderedPageBreak/>
              <w:t>կատարելու մասին» Հայաստանի Հանրապետության կառավարության որոշման նախագծի վերաբերյալ</w:t>
            </w:r>
          </w:p>
          <w:p w:rsidR="00E41195" w:rsidRDefault="00E41195">
            <w:pPr>
              <w:spacing w:line="360" w:lineRule="auto"/>
              <w:ind w:firstLine="720"/>
              <w:jc w:val="both"/>
              <w:rPr>
                <w:rFonts w:ascii="GHEA Grapalat" w:hAnsi="GHEA Grapalat"/>
                <w:sz w:val="24"/>
                <w:szCs w:val="24"/>
                <w:lang w:val="af-ZA"/>
              </w:rPr>
            </w:pPr>
            <w:r>
              <w:rPr>
                <w:rFonts w:ascii="GHEA Grapalat" w:hAnsi="GHEA Grapalat" w:cs="Sylfaen"/>
                <w:sz w:val="24"/>
                <w:szCs w:val="24"/>
                <w:lang w:val="hy-AM"/>
              </w:rPr>
              <w:t>«Հայաստանի Հանրապետության կառավարության 2014 թվականի օգոստոսի 28</w:t>
            </w:r>
            <w:r>
              <w:rPr>
                <w:rFonts w:ascii="GHEA Grapalat" w:hAnsi="GHEA Grapalat" w:cs="Sylfaen"/>
                <w:sz w:val="24"/>
                <w:szCs w:val="24"/>
                <w:lang w:val="hy-AM"/>
              </w:rPr>
              <w:noBreakHyphen/>
              <w:t xml:space="preserve">ի N 895-Ն որոշման մեջ փոփոխություններ և լրացումներ կատարելու մասին» Հայաստանի Հանրապետության կառավարության որոշման նախագծի </w:t>
            </w:r>
            <w:r>
              <w:rPr>
                <w:rFonts w:ascii="GHEA Grapalat" w:hAnsi="GHEA Grapalat"/>
                <w:sz w:val="24"/>
                <w:szCs w:val="24"/>
                <w:lang w:val="af-ZA"/>
              </w:rPr>
              <w:t>(</w:t>
            </w:r>
            <w:r>
              <w:rPr>
                <w:rFonts w:ascii="GHEA Grapalat" w:hAnsi="GHEA Grapalat"/>
                <w:sz w:val="24"/>
                <w:szCs w:val="24"/>
                <w:lang w:val="hy-AM"/>
              </w:rPr>
              <w:t>այսուհետ՝</w:t>
            </w:r>
            <w:r>
              <w:rPr>
                <w:rFonts w:ascii="GHEA Grapalat" w:hAnsi="GHEA Grapalat"/>
                <w:sz w:val="24"/>
                <w:szCs w:val="24"/>
                <w:lang w:val="af-ZA"/>
              </w:rPr>
              <w:t xml:space="preserve"> </w:t>
            </w:r>
            <w:r>
              <w:rPr>
                <w:rFonts w:ascii="GHEA Grapalat" w:hAnsi="GHEA Grapalat"/>
                <w:sz w:val="24"/>
                <w:szCs w:val="24"/>
                <w:lang w:val="hy-AM"/>
              </w:rPr>
              <w:t>Նախագիծ</w:t>
            </w:r>
            <w:r>
              <w:rPr>
                <w:rFonts w:ascii="GHEA Grapalat" w:hAnsi="GHEA Grapalat"/>
                <w:sz w:val="24"/>
                <w:szCs w:val="24"/>
                <w:lang w:val="af-ZA"/>
              </w:rPr>
              <w:t xml:space="preserve">) </w:t>
            </w:r>
            <w:r>
              <w:rPr>
                <w:rFonts w:ascii="GHEA Grapalat" w:hAnsi="GHEA Grapalat"/>
                <w:sz w:val="24"/>
                <w:szCs w:val="24"/>
                <w:lang w:val="hy-AM"/>
              </w:rPr>
              <w:t>վերաբերյալ</w:t>
            </w:r>
            <w:r>
              <w:rPr>
                <w:rFonts w:ascii="GHEA Grapalat" w:hAnsi="GHEA Grapalat"/>
                <w:sz w:val="24"/>
                <w:szCs w:val="24"/>
                <w:lang w:val="af-ZA"/>
              </w:rPr>
              <w:t xml:space="preserve"> </w:t>
            </w:r>
            <w:r>
              <w:rPr>
                <w:rFonts w:ascii="GHEA Grapalat" w:hAnsi="GHEA Grapalat"/>
                <w:sz w:val="24"/>
                <w:szCs w:val="24"/>
                <w:lang w:val="hy-AM"/>
              </w:rPr>
              <w:t>առկա</w:t>
            </w:r>
            <w:r>
              <w:rPr>
                <w:rFonts w:ascii="GHEA Grapalat" w:hAnsi="GHEA Grapalat"/>
                <w:sz w:val="24"/>
                <w:szCs w:val="24"/>
                <w:lang w:val="af-ZA"/>
              </w:rPr>
              <w:t xml:space="preserve"> </w:t>
            </w:r>
            <w:r>
              <w:rPr>
                <w:rFonts w:ascii="GHEA Grapalat" w:hAnsi="GHEA Grapalat"/>
                <w:sz w:val="24"/>
                <w:szCs w:val="24"/>
                <w:lang w:val="hy-AM"/>
              </w:rPr>
              <w:t>են</w:t>
            </w:r>
            <w:r>
              <w:rPr>
                <w:rFonts w:ascii="GHEA Grapalat" w:hAnsi="GHEA Grapalat"/>
                <w:sz w:val="24"/>
                <w:szCs w:val="24"/>
                <w:lang w:val="af-ZA"/>
              </w:rPr>
              <w:t xml:space="preserve"> </w:t>
            </w:r>
            <w:r>
              <w:rPr>
                <w:rFonts w:ascii="GHEA Grapalat" w:hAnsi="GHEA Grapalat"/>
                <w:sz w:val="24"/>
                <w:szCs w:val="24"/>
                <w:lang w:val="hy-AM"/>
              </w:rPr>
              <w:t>հետևյալ</w:t>
            </w:r>
            <w:r>
              <w:rPr>
                <w:rFonts w:ascii="GHEA Grapalat" w:hAnsi="GHEA Grapalat"/>
                <w:sz w:val="24"/>
                <w:szCs w:val="24"/>
                <w:lang w:val="af-ZA"/>
              </w:rPr>
              <w:t xml:space="preserve"> </w:t>
            </w:r>
            <w:r>
              <w:rPr>
                <w:rFonts w:ascii="GHEA Grapalat" w:hAnsi="GHEA Grapalat"/>
                <w:sz w:val="24"/>
                <w:szCs w:val="24"/>
                <w:lang w:val="hy-AM"/>
              </w:rPr>
              <w:t>դիտողություններն</w:t>
            </w:r>
            <w:r>
              <w:rPr>
                <w:rFonts w:ascii="GHEA Grapalat" w:hAnsi="GHEA Grapalat"/>
                <w:sz w:val="24"/>
                <w:szCs w:val="24"/>
                <w:lang w:val="af-ZA"/>
              </w:rPr>
              <w:t xml:space="preserve"> </w:t>
            </w:r>
            <w:r>
              <w:rPr>
                <w:rFonts w:ascii="GHEA Grapalat" w:hAnsi="GHEA Grapalat"/>
                <w:sz w:val="24"/>
                <w:szCs w:val="24"/>
                <w:lang w:val="hy-AM"/>
              </w:rPr>
              <w:t>ու</w:t>
            </w:r>
            <w:r>
              <w:rPr>
                <w:rFonts w:ascii="GHEA Grapalat" w:hAnsi="GHEA Grapalat"/>
                <w:sz w:val="24"/>
                <w:szCs w:val="24"/>
                <w:lang w:val="af-ZA"/>
              </w:rPr>
              <w:t xml:space="preserve"> </w:t>
            </w:r>
            <w:r>
              <w:rPr>
                <w:rFonts w:ascii="GHEA Grapalat" w:hAnsi="GHEA Grapalat"/>
                <w:sz w:val="24"/>
                <w:szCs w:val="24"/>
                <w:lang w:val="hy-AM"/>
              </w:rPr>
              <w:t>առաջարկությունները</w:t>
            </w:r>
            <w:r>
              <w:rPr>
                <w:rFonts w:ascii="GHEA Grapalat" w:hAnsi="GHEA Grapalat"/>
                <w:sz w:val="24"/>
                <w:szCs w:val="24"/>
                <w:lang w:val="af-ZA"/>
              </w:rPr>
              <w:t>.</w:t>
            </w:r>
          </w:p>
        </w:tc>
        <w:tc>
          <w:tcPr>
            <w:tcW w:w="5850" w:type="dxa"/>
            <w:tcBorders>
              <w:top w:val="single" w:sz="4" w:space="0" w:color="auto"/>
              <w:left w:val="single" w:sz="4" w:space="0" w:color="auto"/>
              <w:bottom w:val="single" w:sz="4" w:space="0" w:color="auto"/>
              <w:right w:val="single" w:sz="4" w:space="0" w:color="auto"/>
            </w:tcBorders>
          </w:tcPr>
          <w:p w:rsidR="00E41195" w:rsidRDefault="00E41195">
            <w:pPr>
              <w:tabs>
                <w:tab w:val="left" w:pos="0"/>
                <w:tab w:val="left" w:pos="10065"/>
                <w:tab w:val="left" w:pos="10206"/>
              </w:tabs>
              <w:spacing w:line="360" w:lineRule="auto"/>
              <w:jc w:val="center"/>
              <w:rPr>
                <w:rFonts w:ascii="GHEA Grapalat" w:hAnsi="GHEA Grapalat"/>
                <w:b/>
                <w:sz w:val="24"/>
                <w:szCs w:val="24"/>
                <w:lang w:val="hy-AM"/>
              </w:rPr>
            </w:pPr>
          </w:p>
        </w:tc>
      </w:tr>
      <w:tr w:rsidR="00E41195" w:rsidTr="00E41195">
        <w:tc>
          <w:tcPr>
            <w:tcW w:w="9720" w:type="dxa"/>
            <w:tcBorders>
              <w:top w:val="single" w:sz="4" w:space="0" w:color="auto"/>
              <w:left w:val="single" w:sz="4" w:space="0" w:color="auto"/>
              <w:bottom w:val="single" w:sz="4" w:space="0" w:color="auto"/>
              <w:right w:val="single" w:sz="4" w:space="0" w:color="auto"/>
            </w:tcBorders>
            <w:hideMark/>
          </w:tcPr>
          <w:p w:rsidR="00E41195" w:rsidRDefault="00E41195">
            <w:pPr>
              <w:pStyle w:val="Default"/>
              <w:spacing w:line="360" w:lineRule="auto"/>
              <w:ind w:firstLine="720"/>
              <w:jc w:val="both"/>
              <w:rPr>
                <w:lang w:val="af-ZA"/>
              </w:rPr>
            </w:pPr>
            <w:r>
              <w:rPr>
                <w:b/>
                <w:lang w:val="af-ZA"/>
              </w:rPr>
              <w:lastRenderedPageBreak/>
              <w:t>1.</w:t>
            </w:r>
            <w:r>
              <w:rPr>
                <w:lang w:val="af-ZA"/>
              </w:rPr>
              <w:t xml:space="preserve"> Նախագծի 2-րդ կետով նախատեսվում է </w:t>
            </w:r>
            <w:r>
              <w:rPr>
                <w:lang w:val="hy-AM"/>
              </w:rPr>
              <w:t>որոշման N 2 հավելվածում</w:t>
            </w:r>
            <w:r>
              <w:rPr>
                <w:lang w:val="af-ZA"/>
              </w:rPr>
              <w:t xml:space="preserve"> </w:t>
            </w:r>
            <w:r>
              <w:rPr>
                <w:lang w:val="hy-AM"/>
              </w:rPr>
              <w:t>(«ՄԱՍՆԱԳԻՏԱԿԱՆ ՍՏԱԺԸ») կատարել փոփոխություն, ըստ որի՝ հավելվածի 4-րդ և 4.1-ին կետերը շարադրվում</w:t>
            </w:r>
            <w:r>
              <w:rPr>
                <w:lang w:val="af-ZA"/>
              </w:rPr>
              <w:t xml:space="preserve"> </w:t>
            </w:r>
            <w:r>
              <w:rPr>
                <w:lang w:val="hy-AM"/>
              </w:rPr>
              <w:t>են</w:t>
            </w:r>
            <w:r>
              <w:rPr>
                <w:lang w:val="af-ZA"/>
              </w:rPr>
              <w:t xml:space="preserve"> </w:t>
            </w:r>
            <w:r>
              <w:rPr>
                <w:lang w:val="hy-AM"/>
              </w:rPr>
              <w:t>նոր</w:t>
            </w:r>
            <w:r>
              <w:rPr>
                <w:lang w:val="af-ZA"/>
              </w:rPr>
              <w:t xml:space="preserve"> </w:t>
            </w:r>
            <w:r>
              <w:rPr>
                <w:lang w:val="hy-AM"/>
              </w:rPr>
              <w:t>խմբագրությամբ</w:t>
            </w:r>
            <w:r>
              <w:rPr>
                <w:lang w:val="af-ZA"/>
              </w:rPr>
              <w:t>:</w:t>
            </w:r>
          </w:p>
          <w:p w:rsidR="00E41195" w:rsidRDefault="00E41195">
            <w:pPr>
              <w:pStyle w:val="Default"/>
              <w:spacing w:line="360" w:lineRule="auto"/>
              <w:ind w:firstLine="720"/>
              <w:jc w:val="both"/>
              <w:rPr>
                <w:lang w:val="af-ZA"/>
              </w:rPr>
            </w:pPr>
            <w:r>
              <w:rPr>
                <w:lang w:val="af-ZA"/>
              </w:rPr>
              <w:t xml:space="preserve">Մասնավորապես 4-րդ կետը, որը սահմանում է 20 օրացուցային տարվա մասնագիտական ստաժում հաշվառվող ժամանակահատվածը, շարադրված է </w:t>
            </w:r>
            <w:r>
              <w:rPr>
                <w:lang w:val="hy-AM"/>
              </w:rPr>
              <w:t>հետևյալ խմբագրությամբ</w:t>
            </w:r>
            <w:r>
              <w:rPr>
                <w:lang w:val="af-ZA"/>
              </w:rPr>
              <w:t>.</w:t>
            </w:r>
          </w:p>
          <w:p w:rsidR="00E41195" w:rsidRDefault="00E41195">
            <w:pPr>
              <w:shd w:val="clear" w:color="auto" w:fill="FFFFFF"/>
              <w:spacing w:line="360" w:lineRule="auto"/>
              <w:ind w:firstLine="720"/>
              <w:jc w:val="both"/>
              <w:rPr>
                <w:rFonts w:ascii="GHEA Grapalat" w:eastAsia="Times New Roman" w:hAnsi="GHEA Grapalat" w:cs="Times New Roman"/>
                <w:i/>
                <w:color w:val="000000"/>
                <w:sz w:val="24"/>
                <w:szCs w:val="24"/>
                <w:lang w:val="hy-AM"/>
              </w:rPr>
            </w:pPr>
            <w:r>
              <w:rPr>
                <w:rFonts w:ascii="GHEA Grapalat" w:eastAsia="Times New Roman" w:hAnsi="GHEA Grapalat" w:cs="Times New Roman"/>
                <w:i/>
                <w:color w:val="000000"/>
                <w:sz w:val="24"/>
                <w:szCs w:val="24"/>
                <w:lang w:val="hy-AM"/>
              </w:rPr>
              <w:t>«4</w:t>
            </w:r>
            <w:r>
              <w:rPr>
                <w:rFonts w:ascii="GHEA Grapalat" w:eastAsia="Times New Roman" w:hAnsi="GHEA Grapalat" w:cs="Times New Roman"/>
                <w:i/>
                <w:color w:val="FFFFFF" w:themeColor="background1"/>
                <w:sz w:val="24"/>
                <w:szCs w:val="24"/>
                <w:lang w:val="hy-AM"/>
              </w:rPr>
              <w:t>.</w:t>
            </w:r>
            <w:r>
              <w:rPr>
                <w:rFonts w:ascii="GHEA Grapalat" w:eastAsia="Times New Roman" w:hAnsi="GHEA Grapalat" w:cs="Times New Roman"/>
                <w:i/>
                <w:sz w:val="24"/>
                <w:szCs w:val="24"/>
                <w:lang w:val="hy-AM"/>
              </w:rPr>
              <w:t xml:space="preserve"> Օրենքի</w:t>
            </w:r>
            <w:r>
              <w:rPr>
                <w:rFonts w:ascii="GHEA Grapalat" w:eastAsia="Times New Roman" w:hAnsi="GHEA Grapalat" w:cs="Times New Roman"/>
                <w:i/>
                <w:color w:val="000000"/>
                <w:sz w:val="24"/>
                <w:szCs w:val="24"/>
                <w:lang w:val="hy-AM"/>
              </w:rPr>
              <w:t xml:space="preserve"> 2-րդ հոդվածի 1-ին մասի 9-12-րդ կետերում նշված 20 օրացուցային տարվա մասնագիտական ստաժում հաշվառվում են՝</w:t>
            </w:r>
          </w:p>
          <w:p w:rsidR="00E41195" w:rsidRDefault="00E41195">
            <w:pPr>
              <w:shd w:val="clear" w:color="auto" w:fill="FFFFFF"/>
              <w:spacing w:line="360" w:lineRule="auto"/>
              <w:ind w:firstLine="720"/>
              <w:jc w:val="both"/>
              <w:rPr>
                <w:rFonts w:ascii="GHEA Grapalat" w:eastAsia="Times New Roman" w:hAnsi="GHEA Grapalat" w:cs="Times New Roman"/>
                <w:i/>
                <w:color w:val="000000"/>
                <w:sz w:val="24"/>
                <w:szCs w:val="24"/>
                <w:lang w:val="hy-AM"/>
              </w:rPr>
            </w:pPr>
            <w:r>
              <w:rPr>
                <w:rFonts w:ascii="GHEA Grapalat" w:eastAsia="Times New Roman" w:hAnsi="GHEA Grapalat" w:cs="Times New Roman"/>
                <w:i/>
                <w:color w:val="000000"/>
                <w:sz w:val="24"/>
                <w:szCs w:val="24"/>
                <w:lang w:val="hy-AM"/>
              </w:rPr>
              <w:t>1) դատախազի, հակակոռուպցիոն կոմիտեում ինքնավար պաշտոն, քննչական կոմիտեում ինքնավար պաշտոն, պետական եկամուտների քննչական մարմնում ինքնավար պաշտոն զբաղեցնելու ժամանակահատվածները,</w:t>
            </w:r>
          </w:p>
          <w:p w:rsidR="00E41195" w:rsidRDefault="00E41195">
            <w:pPr>
              <w:shd w:val="clear" w:color="auto" w:fill="FFFFFF"/>
              <w:spacing w:line="360" w:lineRule="auto"/>
              <w:ind w:firstLine="720"/>
              <w:jc w:val="both"/>
              <w:rPr>
                <w:rFonts w:ascii="GHEA Grapalat" w:eastAsia="Times New Roman" w:hAnsi="GHEA Grapalat" w:cs="Times New Roman"/>
                <w:i/>
                <w:color w:val="000000"/>
                <w:sz w:val="24"/>
                <w:szCs w:val="24"/>
                <w:lang w:val="hy-AM"/>
              </w:rPr>
            </w:pPr>
            <w:r>
              <w:rPr>
                <w:rFonts w:ascii="GHEA Grapalat" w:eastAsia="Times New Roman" w:hAnsi="GHEA Grapalat" w:cs="Times New Roman"/>
                <w:i/>
                <w:color w:val="000000"/>
                <w:sz w:val="24"/>
                <w:szCs w:val="24"/>
                <w:lang w:val="hy-AM"/>
              </w:rPr>
              <w:lastRenderedPageBreak/>
              <w:t>2) մինչև 2007 թվականի դեկտեմբերի 1-ը դատախազի տեղակալի, դատախազի օգնականի, դատախազության համակարգում քննիչի, քննչական վարչության, բաժնի կամ բաժանմունքի պետի, պետի տեղակալի պաշտոն զբաղեցնելու ժամանակահատվածները.</w:t>
            </w:r>
          </w:p>
          <w:p w:rsidR="00E41195" w:rsidRDefault="00E41195">
            <w:pPr>
              <w:shd w:val="clear" w:color="auto" w:fill="FFFFFF"/>
              <w:spacing w:line="360" w:lineRule="auto"/>
              <w:ind w:firstLine="720"/>
              <w:jc w:val="both"/>
              <w:rPr>
                <w:rFonts w:ascii="GHEA Grapalat" w:eastAsia="Times New Roman" w:hAnsi="GHEA Grapalat" w:cs="Times New Roman"/>
                <w:i/>
                <w:color w:val="000000"/>
                <w:sz w:val="24"/>
                <w:szCs w:val="24"/>
                <w:lang w:val="hy-AM"/>
              </w:rPr>
            </w:pPr>
            <w:r>
              <w:rPr>
                <w:rFonts w:ascii="GHEA Grapalat" w:eastAsia="Times New Roman" w:hAnsi="GHEA Grapalat" w:cs="Times New Roman"/>
                <w:i/>
                <w:color w:val="000000"/>
                <w:sz w:val="24"/>
                <w:szCs w:val="24"/>
                <w:lang w:val="hy-AM"/>
              </w:rPr>
              <w:t>3) հատուկ քննչական ծառայության ծառայողի, հատուկ քննչական ծառայությունում ինքնավար պաշտոն, քննչական կոմիտեի ծառայողի պաշտոն զբաղեցնելու ժամանակահատվածները,</w:t>
            </w:r>
          </w:p>
          <w:p w:rsidR="00E41195" w:rsidRDefault="00E41195">
            <w:pPr>
              <w:shd w:val="clear" w:color="auto" w:fill="FFFFFF"/>
              <w:spacing w:line="360" w:lineRule="auto"/>
              <w:ind w:firstLine="720"/>
              <w:jc w:val="both"/>
              <w:rPr>
                <w:rFonts w:ascii="GHEA Grapalat" w:eastAsia="Times New Roman" w:hAnsi="GHEA Grapalat" w:cs="Times New Roman"/>
                <w:i/>
                <w:color w:val="000000"/>
                <w:sz w:val="24"/>
                <w:szCs w:val="24"/>
                <w:lang w:val="hy-AM"/>
              </w:rPr>
            </w:pPr>
            <w:r>
              <w:rPr>
                <w:rFonts w:ascii="GHEA Grapalat" w:eastAsia="Times New Roman" w:hAnsi="GHEA Grapalat" w:cs="Times New Roman"/>
                <w:i/>
                <w:color w:val="000000"/>
                <w:sz w:val="24"/>
                <w:szCs w:val="24"/>
                <w:lang w:val="hy-AM"/>
              </w:rPr>
              <w:t xml:space="preserve">4) Հայաստանի Հանրապետության ոստիկանության քննիչի, պաշտպանության բնագավառի պետական լիազոր մարմնի քննիչի, ազգային անվտանգության մարմիններում </w:t>
            </w:r>
            <w:r>
              <w:rPr>
                <w:rFonts w:ascii="GHEA Grapalat" w:eastAsia="Times New Roman" w:hAnsi="GHEA Grapalat" w:cs="GHEA Grapalat"/>
                <w:i/>
                <w:color w:val="000000"/>
                <w:sz w:val="24"/>
                <w:szCs w:val="24"/>
                <w:lang w:val="hy-AM"/>
              </w:rPr>
              <w:t>քննիչի</w:t>
            </w:r>
            <w:r>
              <w:rPr>
                <w:rFonts w:ascii="GHEA Grapalat" w:eastAsia="Times New Roman" w:hAnsi="GHEA Grapalat" w:cs="Times New Roman"/>
                <w:i/>
                <w:color w:val="000000"/>
                <w:sz w:val="24"/>
                <w:szCs w:val="24"/>
                <w:lang w:val="hy-AM"/>
              </w:rPr>
              <w:t>, հարկային կամ մաքսային ծառայության քննիչի (այդ թվում՝ քննչական վարչության պետի և նրա տեղակալների, բաժնի պետի և նրա տեղակալների) պաշտոն զբաղեցնելու ժամանակահատվածները:»:</w:t>
            </w:r>
          </w:p>
          <w:p w:rsidR="00E41195" w:rsidRDefault="00E41195">
            <w:pPr>
              <w:shd w:val="clear" w:color="auto" w:fill="FFFFFF"/>
              <w:spacing w:line="360"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Կարծում ենք, որ վերը նշված դրույթը թերի է և դրանում առկա է լրացում կատարելու անհրաժեշտություն, այն հիմնավորմամբ, որ Նախագծով առաջարկվող ձևակերպումները հետագայում հանգեցնելու են օրենսդրական անհամապատասխանեցումների առաջացմանը: </w:t>
            </w:r>
          </w:p>
          <w:p w:rsidR="00E41195" w:rsidRDefault="00E41195">
            <w:pPr>
              <w:shd w:val="clear" w:color="auto" w:fill="FFFFFF"/>
              <w:spacing w:line="360"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Այսպես.</w:t>
            </w:r>
          </w:p>
          <w:p w:rsidR="00E41195" w:rsidRDefault="00E41195">
            <w:pPr>
              <w:shd w:val="clear" w:color="auto" w:fill="FFFFFF"/>
              <w:spacing w:line="360" w:lineRule="auto"/>
              <w:ind w:firstLine="720"/>
              <w:jc w:val="both"/>
              <w:rPr>
                <w:rFonts w:ascii="GHEA Grapalat" w:hAnsi="GHEA Grapalat" w:cs="Sylfaen"/>
                <w:sz w:val="24"/>
                <w:szCs w:val="24"/>
                <w:lang w:val="af-ZA"/>
              </w:rPr>
            </w:pPr>
            <w:r>
              <w:rPr>
                <w:rFonts w:ascii="GHEA Grapalat" w:eastAsia="Times New Roman" w:hAnsi="GHEA Grapalat" w:cs="Times New Roman"/>
                <w:color w:val="000000"/>
                <w:sz w:val="24"/>
                <w:szCs w:val="24"/>
                <w:lang w:val="hy-AM"/>
              </w:rPr>
              <w:lastRenderedPageBreak/>
              <w:t xml:space="preserve"> Ա</w:t>
            </w:r>
            <w:r>
              <w:rPr>
                <w:rFonts w:ascii="GHEA Grapalat" w:hAnsi="GHEA Grapalat"/>
                <w:sz w:val="24"/>
                <w:szCs w:val="24"/>
                <w:lang w:val="af-ZA"/>
              </w:rPr>
              <w:t xml:space="preserve">ռաջարկվում է Նախագծի քննարկվող կետում՝ որպես մասնագիտական ստաժում հաշվառվող ժամանակահատված, ներառել նաև </w:t>
            </w:r>
            <w:r>
              <w:rPr>
                <w:rFonts w:ascii="GHEA Grapalat" w:hAnsi="GHEA Grapalat"/>
                <w:b/>
                <w:i/>
                <w:color w:val="000000"/>
                <w:sz w:val="24"/>
                <w:szCs w:val="24"/>
                <w:shd w:val="clear" w:color="auto" w:fill="FFFFFF"/>
                <w:lang w:val="hy-AM"/>
              </w:rPr>
              <w:t>զինվորական</w:t>
            </w:r>
            <w:r>
              <w:rPr>
                <w:rFonts w:ascii="GHEA Grapalat" w:hAnsi="GHEA Grapalat"/>
                <w:b/>
                <w:i/>
                <w:color w:val="000000"/>
                <w:sz w:val="24"/>
                <w:szCs w:val="24"/>
                <w:shd w:val="clear" w:color="auto" w:fill="FFFFFF"/>
                <w:lang w:val="af-ZA"/>
              </w:rPr>
              <w:t xml:space="preserve"> </w:t>
            </w:r>
            <w:r>
              <w:rPr>
                <w:rFonts w:ascii="GHEA Grapalat" w:hAnsi="GHEA Grapalat"/>
                <w:b/>
                <w:i/>
                <w:color w:val="000000"/>
                <w:sz w:val="24"/>
                <w:szCs w:val="24"/>
                <w:shd w:val="clear" w:color="auto" w:fill="FFFFFF"/>
                <w:lang w:val="hy-AM"/>
              </w:rPr>
              <w:t>ծառայության</w:t>
            </w:r>
            <w:r>
              <w:rPr>
                <w:rFonts w:ascii="GHEA Grapalat" w:hAnsi="GHEA Grapalat"/>
                <w:b/>
                <w:i/>
                <w:color w:val="000000"/>
                <w:sz w:val="24"/>
                <w:szCs w:val="24"/>
                <w:shd w:val="clear" w:color="auto" w:fill="FFFFFF"/>
                <w:lang w:val="af-ZA"/>
              </w:rPr>
              <w:t xml:space="preserve"> </w:t>
            </w:r>
            <w:r>
              <w:rPr>
                <w:rFonts w:ascii="GHEA Grapalat" w:hAnsi="GHEA Grapalat"/>
                <w:b/>
                <w:i/>
                <w:color w:val="000000"/>
                <w:sz w:val="24"/>
                <w:szCs w:val="24"/>
                <w:shd w:val="clear" w:color="auto" w:fill="FFFFFF"/>
                <w:lang w:val="hy-AM"/>
              </w:rPr>
              <w:t>ժամանակահատվածը</w:t>
            </w:r>
            <w:r>
              <w:rPr>
                <w:rFonts w:ascii="GHEA Grapalat" w:hAnsi="GHEA Grapalat"/>
                <w:b/>
                <w:i/>
                <w:color w:val="000000"/>
                <w:sz w:val="24"/>
                <w:szCs w:val="24"/>
                <w:shd w:val="clear" w:color="auto" w:fill="FFFFFF"/>
                <w:lang w:val="af-ZA"/>
              </w:rPr>
              <w:t xml:space="preserve">, </w:t>
            </w:r>
            <w:r>
              <w:rPr>
                <w:rFonts w:ascii="GHEA Grapalat" w:hAnsi="GHEA Grapalat" w:cs="Courier New"/>
                <w:sz w:val="24"/>
                <w:szCs w:val="24"/>
                <w:lang w:val="hy-AM"/>
              </w:rPr>
              <w:t>հաշվի</w:t>
            </w:r>
            <w:r>
              <w:rPr>
                <w:rFonts w:ascii="GHEA Grapalat" w:hAnsi="GHEA Grapalat" w:cs="Courier New"/>
                <w:sz w:val="24"/>
                <w:szCs w:val="24"/>
                <w:lang w:val="af-ZA"/>
              </w:rPr>
              <w:t xml:space="preserve"> </w:t>
            </w:r>
            <w:r>
              <w:rPr>
                <w:rFonts w:ascii="GHEA Grapalat" w:hAnsi="GHEA Grapalat" w:cs="Courier New"/>
                <w:sz w:val="24"/>
                <w:szCs w:val="24"/>
                <w:lang w:val="hy-AM"/>
              </w:rPr>
              <w:t>առնելով</w:t>
            </w:r>
            <w:r>
              <w:rPr>
                <w:rFonts w:ascii="GHEA Grapalat" w:hAnsi="GHEA Grapalat" w:cs="Courier New"/>
                <w:sz w:val="24"/>
                <w:szCs w:val="24"/>
                <w:lang w:val="af-ZA"/>
              </w:rPr>
              <w:t xml:space="preserve"> </w:t>
            </w:r>
            <w:r>
              <w:rPr>
                <w:rFonts w:ascii="GHEA Grapalat" w:hAnsi="GHEA Grapalat"/>
                <w:sz w:val="24"/>
                <w:szCs w:val="24"/>
                <w:lang w:val="hy-AM"/>
              </w:rPr>
              <w:t>աշխարհաքաղաքական</w:t>
            </w:r>
            <w:r>
              <w:rPr>
                <w:rFonts w:ascii="GHEA Grapalat" w:hAnsi="GHEA Grapalat"/>
                <w:sz w:val="24"/>
                <w:szCs w:val="24"/>
                <w:lang w:val="af-ZA"/>
              </w:rPr>
              <w:t xml:space="preserve"> </w:t>
            </w:r>
            <w:r>
              <w:rPr>
                <w:rFonts w:ascii="GHEA Grapalat" w:hAnsi="GHEA Grapalat"/>
                <w:sz w:val="24"/>
                <w:szCs w:val="24"/>
                <w:lang w:val="hy-AM"/>
              </w:rPr>
              <w:t>մարտահրավերներն</w:t>
            </w:r>
            <w:r>
              <w:rPr>
                <w:rFonts w:ascii="GHEA Grapalat" w:hAnsi="GHEA Grapalat"/>
                <w:sz w:val="24"/>
                <w:szCs w:val="24"/>
                <w:lang w:val="af-ZA"/>
              </w:rPr>
              <w:t xml:space="preserve"> </w:t>
            </w:r>
            <w:r>
              <w:rPr>
                <w:rFonts w:ascii="GHEA Grapalat" w:hAnsi="GHEA Grapalat"/>
                <w:sz w:val="24"/>
                <w:szCs w:val="24"/>
                <w:lang w:val="hy-AM"/>
              </w:rPr>
              <w:t>ու</w:t>
            </w:r>
            <w:r>
              <w:rPr>
                <w:rFonts w:ascii="GHEA Grapalat" w:hAnsi="GHEA Grapalat"/>
                <w:sz w:val="24"/>
                <w:szCs w:val="24"/>
                <w:lang w:val="af-ZA"/>
              </w:rPr>
              <w:t xml:space="preserve"> </w:t>
            </w:r>
            <w:r>
              <w:rPr>
                <w:rFonts w:ascii="GHEA Grapalat" w:hAnsi="GHEA Grapalat"/>
                <w:sz w:val="24"/>
                <w:szCs w:val="24"/>
                <w:lang w:val="hy-AM"/>
              </w:rPr>
              <w:t>տարածաշրջանային</w:t>
            </w:r>
            <w:r>
              <w:rPr>
                <w:rFonts w:ascii="GHEA Grapalat" w:hAnsi="GHEA Grapalat"/>
                <w:sz w:val="24"/>
                <w:szCs w:val="24"/>
                <w:lang w:val="af-ZA"/>
              </w:rPr>
              <w:t xml:space="preserve"> </w:t>
            </w:r>
            <w:r>
              <w:rPr>
                <w:rFonts w:ascii="GHEA Grapalat" w:hAnsi="GHEA Grapalat" w:cs="Sylfaen"/>
                <w:sz w:val="24"/>
                <w:szCs w:val="24"/>
                <w:lang w:val="af-ZA"/>
              </w:rPr>
              <w:t>հ</w:t>
            </w:r>
            <w:r>
              <w:rPr>
                <w:rFonts w:ascii="GHEA Grapalat" w:hAnsi="GHEA Grapalat"/>
                <w:sz w:val="24"/>
                <w:szCs w:val="24"/>
                <w:lang w:val="hy-AM"/>
              </w:rPr>
              <w:t>ակամարտությունները</w:t>
            </w:r>
            <w:r>
              <w:rPr>
                <w:rFonts w:ascii="GHEA Grapalat" w:hAnsi="GHEA Grapalat"/>
                <w:sz w:val="24"/>
                <w:szCs w:val="24"/>
                <w:lang w:val="af-ZA"/>
              </w:rPr>
              <w:t xml:space="preserve">, </w:t>
            </w:r>
            <w:r>
              <w:rPr>
                <w:rFonts w:ascii="GHEA Grapalat" w:hAnsi="GHEA Grapalat" w:cs="Sylfaen"/>
                <w:sz w:val="24"/>
                <w:szCs w:val="24"/>
                <w:lang w:val="hy-AM"/>
              </w:rPr>
              <w:t>ինչպես</w:t>
            </w:r>
            <w:r>
              <w:rPr>
                <w:rFonts w:ascii="GHEA Grapalat" w:hAnsi="GHEA Grapalat"/>
                <w:sz w:val="24"/>
                <w:szCs w:val="24"/>
                <w:lang w:val="af-ZA"/>
              </w:rPr>
              <w:t xml:space="preserve"> </w:t>
            </w:r>
            <w:r>
              <w:rPr>
                <w:rFonts w:ascii="GHEA Grapalat" w:hAnsi="GHEA Grapalat" w:cs="Sylfaen"/>
                <w:sz w:val="24"/>
                <w:szCs w:val="24"/>
                <w:lang w:val="hy-AM"/>
              </w:rPr>
              <w:t>նաև</w:t>
            </w:r>
            <w:r>
              <w:rPr>
                <w:rFonts w:ascii="GHEA Grapalat" w:hAnsi="GHEA Grapalat"/>
                <w:sz w:val="24"/>
                <w:szCs w:val="24"/>
                <w:lang w:val="af-ZA"/>
              </w:rPr>
              <w:t xml:space="preserve"> </w:t>
            </w:r>
            <w:r>
              <w:rPr>
                <w:rFonts w:ascii="GHEA Grapalat" w:hAnsi="GHEA Grapalat"/>
                <w:sz w:val="24"/>
                <w:szCs w:val="24"/>
                <w:lang w:val="hy-AM"/>
              </w:rPr>
              <w:t>արտաքին</w:t>
            </w:r>
            <w:r>
              <w:rPr>
                <w:rFonts w:ascii="GHEA Grapalat" w:hAnsi="GHEA Grapalat"/>
                <w:sz w:val="24"/>
                <w:szCs w:val="24"/>
                <w:lang w:val="af-ZA"/>
              </w:rPr>
              <w:t xml:space="preserve"> </w:t>
            </w:r>
            <w:r>
              <w:rPr>
                <w:rFonts w:ascii="GHEA Grapalat" w:hAnsi="GHEA Grapalat"/>
                <w:sz w:val="24"/>
                <w:szCs w:val="24"/>
                <w:lang w:val="hy-AM"/>
              </w:rPr>
              <w:t>սպառնալիքները</w:t>
            </w:r>
            <w:r>
              <w:rPr>
                <w:rFonts w:ascii="GHEA Grapalat" w:hAnsi="GHEA Grapalat" w:cs="Sylfaen"/>
                <w:sz w:val="24"/>
                <w:szCs w:val="24"/>
                <w:lang w:val="hy-AM"/>
              </w:rPr>
              <w:t>՝</w:t>
            </w:r>
            <w:r>
              <w:rPr>
                <w:rFonts w:ascii="GHEA Grapalat" w:hAnsi="GHEA Grapalat"/>
                <w:sz w:val="24"/>
                <w:szCs w:val="24"/>
                <w:lang w:val="af-ZA"/>
              </w:rPr>
              <w:t xml:space="preserve"> այն </w:t>
            </w:r>
            <w:r>
              <w:rPr>
                <w:rFonts w:ascii="GHEA Grapalat" w:hAnsi="GHEA Grapalat" w:cs="Sylfaen"/>
                <w:sz w:val="24"/>
                <w:szCs w:val="24"/>
                <w:lang w:val="hy-AM"/>
              </w:rPr>
              <w:t>հաճախ</w:t>
            </w:r>
            <w:r>
              <w:rPr>
                <w:rFonts w:ascii="GHEA Grapalat" w:hAnsi="GHEA Grapalat" w:cs="Courier New"/>
                <w:sz w:val="24"/>
                <w:szCs w:val="24"/>
                <w:lang w:val="hy-AM"/>
              </w:rPr>
              <w:t xml:space="preserve"> </w:t>
            </w:r>
            <w:r>
              <w:rPr>
                <w:rFonts w:ascii="GHEA Grapalat" w:hAnsi="GHEA Grapalat" w:cs="Sylfaen"/>
                <w:sz w:val="24"/>
                <w:szCs w:val="24"/>
                <w:lang w:val="hy-AM"/>
              </w:rPr>
              <w:t>ռիսկեր</w:t>
            </w:r>
            <w:r>
              <w:rPr>
                <w:rFonts w:ascii="GHEA Grapalat" w:hAnsi="GHEA Grapalat" w:cs="Courier New"/>
                <w:sz w:val="24"/>
                <w:szCs w:val="24"/>
                <w:lang w:val="hy-AM"/>
              </w:rPr>
              <w:t xml:space="preserve"> </w:t>
            </w:r>
            <w:r>
              <w:rPr>
                <w:rFonts w:ascii="GHEA Grapalat" w:hAnsi="GHEA Grapalat" w:cs="Sylfaen"/>
                <w:sz w:val="24"/>
                <w:szCs w:val="24"/>
                <w:lang w:val="hy-AM"/>
              </w:rPr>
              <w:t>է</w:t>
            </w:r>
            <w:r>
              <w:rPr>
                <w:rFonts w:ascii="GHEA Grapalat" w:hAnsi="GHEA Grapalat" w:cs="Courier New"/>
                <w:sz w:val="24"/>
                <w:szCs w:val="24"/>
                <w:lang w:val="hy-AM"/>
              </w:rPr>
              <w:t xml:space="preserve"> </w:t>
            </w:r>
            <w:r>
              <w:rPr>
                <w:rFonts w:ascii="GHEA Grapalat" w:hAnsi="GHEA Grapalat" w:cs="Sylfaen"/>
                <w:sz w:val="24"/>
                <w:szCs w:val="24"/>
                <w:lang w:val="hy-AM"/>
              </w:rPr>
              <w:t>պարունակում</w:t>
            </w:r>
            <w:r>
              <w:rPr>
                <w:rFonts w:ascii="GHEA Grapalat" w:hAnsi="GHEA Grapalat" w:cs="Courier New"/>
                <w:sz w:val="24"/>
                <w:szCs w:val="24"/>
                <w:lang w:val="hy-AM"/>
              </w:rPr>
              <w:t xml:space="preserve"> </w:t>
            </w:r>
            <w:r>
              <w:rPr>
                <w:rFonts w:ascii="GHEA Grapalat" w:hAnsi="GHEA Grapalat" w:cs="Sylfaen"/>
                <w:sz w:val="24"/>
                <w:szCs w:val="24"/>
                <w:lang w:val="hy-AM"/>
              </w:rPr>
              <w:t>մարդու</w:t>
            </w:r>
            <w:r>
              <w:rPr>
                <w:rFonts w:ascii="GHEA Grapalat" w:hAnsi="GHEA Grapalat" w:cs="Courier New"/>
                <w:sz w:val="24"/>
                <w:szCs w:val="24"/>
                <w:lang w:val="hy-AM"/>
              </w:rPr>
              <w:t xml:space="preserve"> </w:t>
            </w:r>
            <w:r>
              <w:rPr>
                <w:rFonts w:ascii="GHEA Grapalat" w:hAnsi="GHEA Grapalat" w:cs="Sylfaen"/>
                <w:sz w:val="24"/>
                <w:szCs w:val="24"/>
                <w:lang w:val="hy-AM"/>
              </w:rPr>
              <w:t>կյանքի</w:t>
            </w:r>
            <w:r>
              <w:rPr>
                <w:rFonts w:ascii="GHEA Grapalat" w:hAnsi="GHEA Grapalat" w:cs="Courier New"/>
                <w:sz w:val="24"/>
                <w:szCs w:val="24"/>
                <w:lang w:val="hy-AM"/>
              </w:rPr>
              <w:t xml:space="preserve"> </w:t>
            </w:r>
            <w:r>
              <w:rPr>
                <w:rFonts w:ascii="GHEA Grapalat" w:hAnsi="GHEA Grapalat" w:cs="Sylfaen"/>
                <w:sz w:val="24"/>
                <w:szCs w:val="24"/>
                <w:lang w:val="hy-AM"/>
              </w:rPr>
              <w:t>և</w:t>
            </w:r>
            <w:r>
              <w:rPr>
                <w:rFonts w:ascii="GHEA Grapalat" w:hAnsi="GHEA Grapalat" w:cs="Courier New"/>
                <w:sz w:val="24"/>
                <w:szCs w:val="24"/>
                <w:lang w:val="hy-AM"/>
              </w:rPr>
              <w:t xml:space="preserve"> </w:t>
            </w:r>
            <w:r>
              <w:rPr>
                <w:rFonts w:ascii="GHEA Grapalat" w:hAnsi="GHEA Grapalat" w:cs="Sylfaen"/>
                <w:sz w:val="24"/>
                <w:szCs w:val="24"/>
                <w:lang w:val="hy-AM"/>
              </w:rPr>
              <w:t>առողջության</w:t>
            </w:r>
            <w:r>
              <w:rPr>
                <w:rFonts w:ascii="GHEA Grapalat" w:hAnsi="GHEA Grapalat" w:cs="Courier New"/>
                <w:sz w:val="24"/>
                <w:szCs w:val="24"/>
                <w:lang w:val="hy-AM"/>
              </w:rPr>
              <w:t xml:space="preserve"> </w:t>
            </w:r>
            <w:r>
              <w:rPr>
                <w:rFonts w:ascii="GHEA Grapalat" w:hAnsi="GHEA Grapalat" w:cs="Sylfaen"/>
                <w:sz w:val="24"/>
                <w:szCs w:val="24"/>
                <w:lang w:val="hy-AM"/>
              </w:rPr>
              <w:t>համար</w:t>
            </w:r>
            <w:r>
              <w:rPr>
                <w:rFonts w:ascii="GHEA Grapalat" w:hAnsi="GHEA Grapalat" w:cs="Courier New"/>
                <w:sz w:val="24"/>
                <w:szCs w:val="24"/>
                <w:lang w:val="af-ZA"/>
              </w:rPr>
              <w:t xml:space="preserve">, </w:t>
            </w:r>
            <w:r>
              <w:rPr>
                <w:rFonts w:ascii="GHEA Grapalat" w:hAnsi="GHEA Grapalat" w:cs="Sylfaen"/>
                <w:sz w:val="24"/>
                <w:szCs w:val="24"/>
                <w:lang w:val="hy-AM"/>
              </w:rPr>
              <w:t>ուստի</w:t>
            </w:r>
            <w:r>
              <w:rPr>
                <w:rFonts w:ascii="GHEA Grapalat" w:hAnsi="GHEA Grapalat" w:cs="Courier New"/>
                <w:sz w:val="24"/>
                <w:szCs w:val="24"/>
                <w:lang w:val="af-ZA"/>
              </w:rPr>
              <w:t xml:space="preserve"> </w:t>
            </w:r>
            <w:r>
              <w:rPr>
                <w:rFonts w:ascii="GHEA Grapalat" w:hAnsi="GHEA Grapalat" w:cs="Sylfaen"/>
                <w:sz w:val="24"/>
                <w:szCs w:val="24"/>
                <w:lang w:val="hy-AM"/>
              </w:rPr>
              <w:t>չպետք</w:t>
            </w:r>
            <w:r>
              <w:rPr>
                <w:rFonts w:ascii="GHEA Grapalat" w:hAnsi="GHEA Grapalat" w:cs="Courier New"/>
                <w:sz w:val="24"/>
                <w:szCs w:val="24"/>
                <w:lang w:val="hy-AM"/>
              </w:rPr>
              <w:t xml:space="preserve"> </w:t>
            </w:r>
            <w:r>
              <w:rPr>
                <w:rFonts w:ascii="GHEA Grapalat" w:hAnsi="GHEA Grapalat" w:cs="Sylfaen"/>
                <w:sz w:val="24"/>
                <w:szCs w:val="24"/>
                <w:lang w:val="hy-AM"/>
              </w:rPr>
              <w:t>է</w:t>
            </w:r>
            <w:r>
              <w:rPr>
                <w:rFonts w:ascii="GHEA Grapalat" w:hAnsi="GHEA Grapalat" w:cs="Courier New"/>
                <w:sz w:val="24"/>
                <w:szCs w:val="24"/>
                <w:lang w:val="hy-AM"/>
              </w:rPr>
              <w:t xml:space="preserve"> </w:t>
            </w:r>
            <w:r>
              <w:rPr>
                <w:rFonts w:ascii="GHEA Grapalat" w:hAnsi="GHEA Grapalat" w:cs="Sylfaen"/>
                <w:sz w:val="24"/>
                <w:szCs w:val="24"/>
                <w:lang w:val="hy-AM"/>
              </w:rPr>
              <w:t>անուշադրության</w:t>
            </w:r>
            <w:r>
              <w:rPr>
                <w:rFonts w:ascii="GHEA Grapalat" w:hAnsi="GHEA Grapalat" w:cs="Courier New"/>
                <w:sz w:val="24"/>
                <w:szCs w:val="24"/>
                <w:lang w:val="hy-AM"/>
              </w:rPr>
              <w:t xml:space="preserve"> </w:t>
            </w:r>
            <w:r>
              <w:rPr>
                <w:rFonts w:ascii="GHEA Grapalat" w:hAnsi="GHEA Grapalat" w:cs="Sylfaen"/>
                <w:sz w:val="24"/>
                <w:szCs w:val="24"/>
                <w:lang w:val="hy-AM"/>
              </w:rPr>
              <w:t>մատնվի, այլ պետք է</w:t>
            </w:r>
            <w:r>
              <w:rPr>
                <w:rFonts w:ascii="GHEA Grapalat" w:hAnsi="GHEA Grapalat" w:cs="Sylfaen"/>
                <w:sz w:val="24"/>
                <w:szCs w:val="24"/>
                <w:lang w:val="af-ZA"/>
              </w:rPr>
              <w:t xml:space="preserve"> բարձր </w:t>
            </w:r>
            <w:r>
              <w:rPr>
                <w:rFonts w:ascii="GHEA Grapalat" w:hAnsi="GHEA Grapalat"/>
                <w:sz w:val="24"/>
                <w:szCs w:val="24"/>
                <w:lang w:val="hy-AM"/>
              </w:rPr>
              <w:t>գնահատել</w:t>
            </w:r>
            <w:r>
              <w:rPr>
                <w:rFonts w:ascii="GHEA Grapalat" w:hAnsi="GHEA Grapalat"/>
                <w:sz w:val="24"/>
                <w:szCs w:val="24"/>
                <w:lang w:val="af-ZA"/>
              </w:rPr>
              <w:t xml:space="preserve"> </w:t>
            </w:r>
            <w:r>
              <w:rPr>
                <w:rFonts w:ascii="GHEA Grapalat" w:hAnsi="GHEA Grapalat"/>
                <w:sz w:val="24"/>
                <w:szCs w:val="24"/>
                <w:lang w:val="hy-AM"/>
              </w:rPr>
              <w:t>ՀՀ</w:t>
            </w:r>
            <w:r>
              <w:rPr>
                <w:rFonts w:ascii="GHEA Grapalat" w:hAnsi="GHEA Grapalat"/>
                <w:sz w:val="24"/>
                <w:szCs w:val="24"/>
                <w:lang w:val="af-ZA"/>
              </w:rPr>
              <w:t xml:space="preserve"> </w:t>
            </w:r>
            <w:r>
              <w:rPr>
                <w:rFonts w:ascii="GHEA Grapalat" w:hAnsi="GHEA Grapalat"/>
                <w:sz w:val="24"/>
                <w:szCs w:val="24"/>
                <w:lang w:val="hy-AM"/>
              </w:rPr>
              <w:t>Զինված</w:t>
            </w:r>
            <w:r>
              <w:rPr>
                <w:rFonts w:ascii="GHEA Grapalat" w:hAnsi="GHEA Grapalat"/>
                <w:sz w:val="24"/>
                <w:szCs w:val="24"/>
                <w:lang w:val="af-ZA"/>
              </w:rPr>
              <w:t xml:space="preserve"> </w:t>
            </w:r>
            <w:r>
              <w:rPr>
                <w:rFonts w:ascii="GHEA Grapalat" w:hAnsi="GHEA Grapalat"/>
                <w:sz w:val="24"/>
                <w:szCs w:val="24"/>
                <w:lang w:val="hy-AM"/>
              </w:rPr>
              <w:t>ուժերում</w:t>
            </w:r>
            <w:r>
              <w:rPr>
                <w:rFonts w:ascii="GHEA Grapalat" w:hAnsi="GHEA Grapalat"/>
                <w:sz w:val="24"/>
                <w:szCs w:val="24"/>
                <w:lang w:val="af-ZA"/>
              </w:rPr>
              <w:t xml:space="preserve"> </w:t>
            </w:r>
            <w:r>
              <w:rPr>
                <w:rFonts w:ascii="GHEA Grapalat" w:hAnsi="GHEA Grapalat"/>
                <w:sz w:val="24"/>
                <w:szCs w:val="24"/>
                <w:lang w:val="hy-AM"/>
              </w:rPr>
              <w:t>ծառայության</w:t>
            </w:r>
            <w:r>
              <w:rPr>
                <w:rFonts w:ascii="GHEA Grapalat" w:hAnsi="GHEA Grapalat"/>
                <w:sz w:val="24"/>
                <w:szCs w:val="24"/>
                <w:lang w:val="af-ZA"/>
              </w:rPr>
              <w:t xml:space="preserve"> </w:t>
            </w:r>
            <w:r>
              <w:rPr>
                <w:rFonts w:ascii="GHEA Grapalat" w:hAnsi="GHEA Grapalat"/>
                <w:sz w:val="24"/>
                <w:szCs w:val="24"/>
                <w:lang w:val="hy-AM"/>
              </w:rPr>
              <w:t>դերակ</w:t>
            </w:r>
            <w:r>
              <w:rPr>
                <w:rFonts w:ascii="GHEA Grapalat" w:hAnsi="GHEA Grapalat" w:cs="Sylfaen"/>
                <w:sz w:val="24"/>
                <w:szCs w:val="24"/>
                <w:lang w:val="hy-AM"/>
              </w:rPr>
              <w:t>ատարությունը</w:t>
            </w:r>
            <w:r>
              <w:rPr>
                <w:rFonts w:ascii="GHEA Grapalat" w:hAnsi="GHEA Grapalat" w:cs="Sylfaen"/>
                <w:sz w:val="24"/>
                <w:szCs w:val="24"/>
                <w:lang w:val="af-ZA"/>
              </w:rPr>
              <w:t>,</w:t>
            </w:r>
            <w:r>
              <w:rPr>
                <w:rFonts w:ascii="GHEA Grapalat" w:hAnsi="GHEA Grapalat"/>
                <w:sz w:val="24"/>
                <w:szCs w:val="24"/>
                <w:lang w:val="af-ZA"/>
              </w:rPr>
              <w:t xml:space="preserve"> </w:t>
            </w:r>
            <w:r>
              <w:rPr>
                <w:rFonts w:ascii="GHEA Grapalat" w:hAnsi="GHEA Grapalat" w:cs="Sylfaen"/>
                <w:sz w:val="24"/>
                <w:szCs w:val="24"/>
                <w:lang w:val="hy-AM"/>
              </w:rPr>
              <w:t>որպես</w:t>
            </w:r>
            <w:r>
              <w:rPr>
                <w:rFonts w:ascii="GHEA Grapalat" w:hAnsi="GHEA Grapalat"/>
                <w:sz w:val="24"/>
                <w:szCs w:val="24"/>
                <w:lang w:val="af-ZA"/>
              </w:rPr>
              <w:t xml:space="preserve"> </w:t>
            </w:r>
            <w:r>
              <w:rPr>
                <w:rFonts w:ascii="GHEA Grapalat" w:hAnsi="GHEA Grapalat" w:cs="Sylfaen"/>
                <w:sz w:val="24"/>
                <w:szCs w:val="24"/>
                <w:lang w:val="hy-AM"/>
              </w:rPr>
              <w:t>պետության</w:t>
            </w:r>
            <w:r>
              <w:rPr>
                <w:rFonts w:ascii="GHEA Grapalat" w:hAnsi="GHEA Grapalat"/>
                <w:sz w:val="24"/>
                <w:szCs w:val="24"/>
                <w:lang w:val="af-ZA"/>
              </w:rPr>
              <w:t xml:space="preserve"> </w:t>
            </w:r>
            <w:r>
              <w:rPr>
                <w:rFonts w:ascii="GHEA Grapalat" w:hAnsi="GHEA Grapalat"/>
                <w:sz w:val="24"/>
                <w:szCs w:val="24"/>
                <w:lang w:val="hy-AM"/>
              </w:rPr>
              <w:t>և</w:t>
            </w:r>
            <w:r>
              <w:rPr>
                <w:rFonts w:ascii="GHEA Grapalat" w:hAnsi="GHEA Grapalat"/>
                <w:sz w:val="24"/>
                <w:szCs w:val="24"/>
                <w:lang w:val="af-ZA"/>
              </w:rPr>
              <w:t xml:space="preserve"> </w:t>
            </w:r>
            <w:r>
              <w:rPr>
                <w:rFonts w:ascii="GHEA Grapalat" w:hAnsi="GHEA Grapalat"/>
                <w:sz w:val="24"/>
                <w:szCs w:val="24"/>
                <w:lang w:val="hy-AM"/>
              </w:rPr>
              <w:t>հասարակության</w:t>
            </w:r>
            <w:r>
              <w:rPr>
                <w:rFonts w:ascii="GHEA Grapalat" w:hAnsi="GHEA Grapalat"/>
                <w:sz w:val="24"/>
                <w:szCs w:val="24"/>
                <w:lang w:val="af-ZA"/>
              </w:rPr>
              <w:t xml:space="preserve"> </w:t>
            </w:r>
            <w:r>
              <w:rPr>
                <w:rFonts w:ascii="GHEA Grapalat" w:hAnsi="GHEA Grapalat"/>
                <w:sz w:val="24"/>
                <w:szCs w:val="24"/>
                <w:lang w:val="hy-AM"/>
              </w:rPr>
              <w:t>անվտանգության</w:t>
            </w:r>
            <w:r>
              <w:rPr>
                <w:rFonts w:ascii="GHEA Grapalat" w:hAnsi="GHEA Grapalat"/>
                <w:sz w:val="24"/>
                <w:szCs w:val="24"/>
                <w:lang w:val="af-ZA"/>
              </w:rPr>
              <w:t xml:space="preserve"> </w:t>
            </w:r>
            <w:r>
              <w:rPr>
                <w:rFonts w:ascii="GHEA Grapalat" w:hAnsi="GHEA Grapalat"/>
                <w:sz w:val="24"/>
                <w:szCs w:val="24"/>
                <w:lang w:val="hy-AM"/>
              </w:rPr>
              <w:t>ապահովման</w:t>
            </w:r>
            <w:r>
              <w:rPr>
                <w:rFonts w:ascii="GHEA Grapalat" w:hAnsi="GHEA Grapalat"/>
                <w:sz w:val="24"/>
                <w:szCs w:val="24"/>
                <w:lang w:val="af-ZA"/>
              </w:rPr>
              <w:t xml:space="preserve"> </w:t>
            </w:r>
            <w:r>
              <w:rPr>
                <w:rFonts w:ascii="GHEA Grapalat" w:hAnsi="GHEA Grapalat"/>
                <w:sz w:val="24"/>
                <w:szCs w:val="24"/>
                <w:lang w:val="hy-AM"/>
              </w:rPr>
              <w:t>երաշխիք, այս կերպ նաև խրախուսելով զինվորական ծառայությունը</w:t>
            </w:r>
            <w:r>
              <w:rPr>
                <w:rFonts w:ascii="GHEA Grapalat" w:hAnsi="GHEA Grapalat" w:cs="Sylfaen"/>
                <w:sz w:val="24"/>
                <w:szCs w:val="24"/>
                <w:lang w:val="af-ZA"/>
              </w:rPr>
              <w:t>:</w:t>
            </w:r>
          </w:p>
          <w:p w:rsidR="00E41195" w:rsidRDefault="00E41195">
            <w:pPr>
              <w:spacing w:line="360" w:lineRule="auto"/>
              <w:ind w:firstLine="720"/>
              <w:jc w:val="both"/>
              <w:rPr>
                <w:rFonts w:ascii="GHEA Grapalat" w:hAnsi="GHEA Grapalat" w:cs="Sylfaen"/>
                <w:sz w:val="24"/>
                <w:szCs w:val="24"/>
                <w:lang w:val="af-ZA"/>
              </w:rPr>
            </w:pPr>
            <w:r>
              <w:rPr>
                <w:rFonts w:ascii="GHEA Grapalat" w:hAnsi="GHEA Grapalat" w:cs="Sylfaen"/>
                <w:sz w:val="24"/>
                <w:szCs w:val="24"/>
                <w:lang w:val="af-ZA"/>
              </w:rPr>
              <w:t xml:space="preserve">Միաժամանակ, առաջնորդվելով վերը նշված մոտեցմամբ, առաջարկվում է նաև </w:t>
            </w:r>
            <w:r>
              <w:rPr>
                <w:rFonts w:ascii="GHEA Grapalat" w:hAnsi="GHEA Grapalat"/>
                <w:sz w:val="24"/>
                <w:szCs w:val="24"/>
                <w:lang w:val="af-ZA"/>
              </w:rPr>
              <w:t xml:space="preserve">մասնագիտական ստաժում հաշվառվող ժամանակահատվածում </w:t>
            </w:r>
            <w:r>
              <w:rPr>
                <w:rFonts w:ascii="GHEA Grapalat" w:hAnsi="GHEA Grapalat" w:cs="Sylfaen"/>
                <w:sz w:val="24"/>
                <w:szCs w:val="24"/>
                <w:lang w:val="af-ZA"/>
              </w:rPr>
              <w:t xml:space="preserve">ներառել </w:t>
            </w:r>
            <w:r>
              <w:rPr>
                <w:rFonts w:ascii="GHEA Grapalat" w:hAnsi="GHEA Grapalat" w:cs="Sylfaen"/>
                <w:b/>
                <w:i/>
                <w:sz w:val="24"/>
                <w:szCs w:val="24"/>
                <w:lang w:val="af-ZA"/>
              </w:rPr>
              <w:t>ՀՀ ոստիկանության կրթահամալիրում</w:t>
            </w:r>
            <w:r>
              <w:rPr>
                <w:rFonts w:ascii="GHEA Grapalat" w:hAnsi="GHEA Grapalat" w:cs="Sylfaen"/>
                <w:sz w:val="24"/>
                <w:szCs w:val="24"/>
                <w:lang w:val="af-ZA"/>
              </w:rPr>
              <w:t xml:space="preserve"> ուսումնառության 2 տարիները, քանի որ ա</w:t>
            </w:r>
            <w:r>
              <w:rPr>
                <w:rFonts w:ascii="GHEA Grapalat" w:hAnsi="GHEA Grapalat"/>
                <w:color w:val="000000"/>
                <w:sz w:val="24"/>
                <w:szCs w:val="24"/>
                <w:shd w:val="clear" w:color="auto" w:fill="FFFFFF"/>
              </w:rPr>
              <w:t>ռկա</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ուսուցման</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ձևով</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ուսման</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ընթացքում</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կուրսանտներն</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ազատվում</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են</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զինվորական</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ծառայությունից</w:t>
            </w:r>
            <w:r>
              <w:rPr>
                <w:rFonts w:ascii="GHEA Grapalat" w:hAnsi="GHEA Grapalat"/>
                <w:color w:val="000000"/>
                <w:sz w:val="24"/>
                <w:szCs w:val="24"/>
                <w:shd w:val="clear" w:color="auto" w:fill="FFFFFF"/>
                <w:lang w:val="af-ZA"/>
              </w:rPr>
              <w:t xml:space="preserve"> և կրթհամալիրում </w:t>
            </w:r>
            <w:r>
              <w:rPr>
                <w:rFonts w:ascii="GHEA Grapalat" w:hAnsi="GHEA Grapalat"/>
                <w:color w:val="000000"/>
                <w:sz w:val="24"/>
                <w:szCs w:val="24"/>
                <w:shd w:val="clear" w:color="auto" w:fill="FFFFFF"/>
              </w:rPr>
              <w:t>ուսուցումը</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համարվում</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է</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զինծառայություն</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հետևապես</w:t>
            </w:r>
            <w:r>
              <w:rPr>
                <w:rFonts w:ascii="GHEA Grapalat" w:hAnsi="GHEA Grapalat"/>
                <w:color w:val="000000"/>
                <w:sz w:val="24"/>
                <w:szCs w:val="24"/>
                <w:shd w:val="clear" w:color="auto" w:fill="FFFFFF"/>
                <w:lang w:val="af-ZA"/>
              </w:rPr>
              <w:t xml:space="preserve"> առաջարկվում է </w:t>
            </w:r>
            <w:r>
              <w:rPr>
                <w:rFonts w:ascii="GHEA Grapalat" w:hAnsi="GHEA Grapalat"/>
                <w:color w:val="000000"/>
                <w:sz w:val="24"/>
                <w:szCs w:val="24"/>
                <w:shd w:val="clear" w:color="auto" w:fill="FFFFFF"/>
              </w:rPr>
              <w:t>այդ</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ժամանակահատվածը</w:t>
            </w:r>
            <w:r>
              <w:rPr>
                <w:rFonts w:ascii="GHEA Grapalat" w:hAnsi="GHEA Grapalat"/>
                <w:color w:val="000000"/>
                <w:sz w:val="24"/>
                <w:szCs w:val="24"/>
                <w:shd w:val="clear" w:color="auto" w:fill="FFFFFF"/>
                <w:lang w:val="af-ZA"/>
              </w:rPr>
              <w:t xml:space="preserve"> ևս ներառել ընդհանուր մասնագիտական ստաժում հաշվառվող</w:t>
            </w:r>
            <w:r>
              <w:rPr>
                <w:rFonts w:ascii="GHEA Grapalat" w:hAnsi="GHEA Grapalat"/>
                <w:sz w:val="24"/>
                <w:szCs w:val="24"/>
                <w:lang w:val="af-ZA"/>
              </w:rPr>
              <w:t xml:space="preserve"> ժամանակահատվածում:</w:t>
            </w:r>
          </w:p>
          <w:p w:rsidR="00E41195" w:rsidRDefault="00E41195">
            <w:pPr>
              <w:pStyle w:val="NormalWeb"/>
              <w:spacing w:line="360" w:lineRule="auto"/>
              <w:ind w:firstLine="720"/>
              <w:jc w:val="both"/>
              <w:rPr>
                <w:rFonts w:ascii="GHEA Grapalat" w:hAnsi="GHEA Grapalat"/>
                <w:color w:val="000000"/>
                <w:shd w:val="clear" w:color="auto" w:fill="FFFFFF"/>
                <w:lang w:val="af-ZA"/>
              </w:rPr>
            </w:pPr>
            <w:r>
              <w:rPr>
                <w:rFonts w:ascii="GHEA Grapalat" w:hAnsi="GHEA Grapalat" w:cs="Sylfaen"/>
                <w:lang w:val="af-ZA"/>
              </w:rPr>
              <w:t xml:space="preserve">Բացի այդ, դեռևս 2014 թվականին ընդունված </w:t>
            </w:r>
            <w:r>
              <w:rPr>
                <w:rFonts w:ascii="GHEA Grapalat" w:hAnsi="GHEA Grapalat"/>
                <w:color w:val="000000"/>
                <w:shd w:val="clear" w:color="auto" w:fill="FFFFFF"/>
                <w:lang w:val="af-ZA"/>
              </w:rPr>
              <w:t xml:space="preserve">«Հայաստանի Հանրապետության քննչական կոմիտեի մասին» օրենքում նախատեսվել է դրույթ, ըստ որի՝ Քննչական </w:t>
            </w:r>
            <w:r>
              <w:rPr>
                <w:rFonts w:ascii="GHEA Grapalat" w:hAnsi="GHEA Grapalat"/>
                <w:color w:val="000000"/>
                <w:shd w:val="clear" w:color="auto" w:fill="FFFFFF"/>
                <w:lang w:val="af-ZA"/>
              </w:rPr>
              <w:lastRenderedPageBreak/>
              <w:t xml:space="preserve">կոմիտեում </w:t>
            </w:r>
            <w:r>
              <w:rPr>
                <w:rFonts w:ascii="GHEA Grapalat" w:hAnsi="GHEA Grapalat"/>
                <w:color w:val="000000"/>
                <w:shd w:val="clear" w:color="auto" w:fill="FFFFFF"/>
              </w:rPr>
              <w:t>ծառայության</w:t>
            </w:r>
            <w:r>
              <w:rPr>
                <w:rFonts w:ascii="GHEA Grapalat" w:hAnsi="GHEA Grapalat"/>
                <w:color w:val="000000"/>
                <w:shd w:val="clear" w:color="auto" w:fill="FFFFFF"/>
                <w:lang w:val="af-ZA"/>
              </w:rPr>
              <w:t xml:space="preserve"> </w:t>
            </w:r>
            <w:r>
              <w:rPr>
                <w:rFonts w:ascii="GHEA Grapalat" w:hAnsi="GHEA Grapalat"/>
                <w:color w:val="000000"/>
                <w:shd w:val="clear" w:color="auto" w:fill="FFFFFF"/>
              </w:rPr>
              <w:t>ստաժում</w:t>
            </w:r>
            <w:r>
              <w:rPr>
                <w:rFonts w:ascii="GHEA Grapalat" w:hAnsi="GHEA Grapalat"/>
                <w:color w:val="000000"/>
                <w:shd w:val="clear" w:color="auto" w:fill="FFFFFF"/>
                <w:lang w:val="af-ZA"/>
              </w:rPr>
              <w:t xml:space="preserve"> </w:t>
            </w:r>
            <w:r>
              <w:rPr>
                <w:rFonts w:ascii="GHEA Grapalat" w:hAnsi="GHEA Grapalat"/>
                <w:color w:val="000000"/>
                <w:shd w:val="clear" w:color="auto" w:fill="FFFFFF"/>
              </w:rPr>
              <w:t>օրացուցային</w:t>
            </w:r>
            <w:r>
              <w:rPr>
                <w:rFonts w:ascii="GHEA Grapalat" w:hAnsi="GHEA Grapalat"/>
                <w:color w:val="000000"/>
                <w:shd w:val="clear" w:color="auto" w:fill="FFFFFF"/>
                <w:lang w:val="af-ZA"/>
              </w:rPr>
              <w:t xml:space="preserve"> </w:t>
            </w:r>
            <w:r>
              <w:rPr>
                <w:rFonts w:ascii="GHEA Grapalat" w:hAnsi="GHEA Grapalat"/>
                <w:color w:val="000000"/>
                <w:shd w:val="clear" w:color="auto" w:fill="FFFFFF"/>
              </w:rPr>
              <w:t>հաշվարկով</w:t>
            </w:r>
            <w:r>
              <w:rPr>
                <w:rFonts w:ascii="GHEA Grapalat" w:hAnsi="GHEA Grapalat"/>
                <w:color w:val="000000"/>
                <w:shd w:val="clear" w:color="auto" w:fill="FFFFFF"/>
                <w:lang w:val="af-ZA"/>
              </w:rPr>
              <w:t xml:space="preserve"> </w:t>
            </w:r>
            <w:r>
              <w:rPr>
                <w:rFonts w:ascii="GHEA Grapalat" w:hAnsi="GHEA Grapalat"/>
                <w:color w:val="000000"/>
                <w:shd w:val="clear" w:color="auto" w:fill="FFFFFF"/>
              </w:rPr>
              <w:t>հաշվառվում</w:t>
            </w:r>
            <w:r>
              <w:rPr>
                <w:rFonts w:ascii="GHEA Grapalat" w:hAnsi="GHEA Grapalat"/>
                <w:color w:val="000000"/>
                <w:shd w:val="clear" w:color="auto" w:fill="FFFFFF"/>
                <w:lang w:val="af-ZA"/>
              </w:rPr>
              <w:t xml:space="preserve"> </w:t>
            </w:r>
            <w:r>
              <w:rPr>
                <w:rFonts w:ascii="GHEA Grapalat" w:hAnsi="GHEA Grapalat"/>
                <w:color w:val="000000"/>
                <w:shd w:val="clear" w:color="auto" w:fill="FFFFFF"/>
              </w:rPr>
              <w:t>են</w:t>
            </w:r>
            <w:r>
              <w:rPr>
                <w:rFonts w:ascii="GHEA Grapalat" w:hAnsi="GHEA Grapalat"/>
                <w:color w:val="000000"/>
                <w:shd w:val="clear" w:color="auto" w:fill="FFFFFF"/>
                <w:lang w:val="af-ZA"/>
              </w:rPr>
              <w:t xml:space="preserve"> </w:t>
            </w:r>
            <w:r>
              <w:rPr>
                <w:rFonts w:ascii="GHEA Grapalat" w:hAnsi="GHEA Grapalat"/>
                <w:b/>
                <w:i/>
                <w:color w:val="000000"/>
                <w:shd w:val="clear" w:color="auto" w:fill="FFFFFF"/>
              </w:rPr>
              <w:t>զինվորական</w:t>
            </w:r>
            <w:r>
              <w:rPr>
                <w:rFonts w:ascii="GHEA Grapalat" w:hAnsi="GHEA Grapalat"/>
                <w:b/>
                <w:i/>
                <w:color w:val="000000"/>
                <w:shd w:val="clear" w:color="auto" w:fill="FFFFFF"/>
                <w:lang w:val="af-ZA"/>
              </w:rPr>
              <w:t xml:space="preserve"> </w:t>
            </w:r>
            <w:r>
              <w:rPr>
                <w:rFonts w:ascii="GHEA Grapalat" w:hAnsi="GHEA Grapalat"/>
                <w:b/>
                <w:i/>
                <w:color w:val="000000"/>
                <w:shd w:val="clear" w:color="auto" w:fill="FFFFFF"/>
              </w:rPr>
              <w:t>ծառայության</w:t>
            </w:r>
            <w:r>
              <w:rPr>
                <w:rFonts w:ascii="GHEA Grapalat" w:hAnsi="GHEA Grapalat"/>
                <w:b/>
                <w:i/>
                <w:color w:val="000000"/>
                <w:shd w:val="clear" w:color="auto" w:fill="FFFFFF"/>
                <w:lang w:val="af-ZA"/>
              </w:rPr>
              <w:t xml:space="preserve"> </w:t>
            </w:r>
            <w:r>
              <w:rPr>
                <w:rFonts w:ascii="GHEA Grapalat" w:hAnsi="GHEA Grapalat"/>
                <w:b/>
                <w:i/>
                <w:color w:val="000000"/>
                <w:shd w:val="clear" w:color="auto" w:fill="FFFFFF"/>
              </w:rPr>
              <w:t>ժամանակահատվածը</w:t>
            </w:r>
            <w:r>
              <w:rPr>
                <w:rFonts w:ascii="GHEA Grapalat" w:hAnsi="GHEA Grapalat"/>
                <w:color w:val="000000"/>
                <w:shd w:val="clear" w:color="auto" w:fill="FFFFFF"/>
                <w:lang w:val="af-ZA"/>
              </w:rPr>
              <w:t xml:space="preserve"> </w:t>
            </w:r>
            <w:r>
              <w:rPr>
                <w:rFonts w:ascii="GHEA Grapalat" w:hAnsi="GHEA Grapalat"/>
                <w:color w:val="000000"/>
                <w:shd w:val="clear" w:color="auto" w:fill="FFFFFF"/>
              </w:rPr>
              <w:t>և</w:t>
            </w:r>
            <w:r>
              <w:rPr>
                <w:rFonts w:ascii="GHEA Grapalat" w:hAnsi="GHEA Grapalat"/>
                <w:color w:val="000000"/>
                <w:shd w:val="clear" w:color="auto" w:fill="FFFFFF"/>
                <w:lang w:val="af-ZA"/>
              </w:rPr>
              <w:t xml:space="preserve"> </w:t>
            </w:r>
            <w:r>
              <w:rPr>
                <w:rFonts w:ascii="GHEA Grapalat" w:hAnsi="GHEA Grapalat"/>
                <w:color w:val="000000"/>
                <w:shd w:val="clear" w:color="auto" w:fill="FFFFFF"/>
              </w:rPr>
              <w:t>քննչական</w:t>
            </w:r>
            <w:r>
              <w:rPr>
                <w:rFonts w:ascii="GHEA Grapalat" w:hAnsi="GHEA Grapalat"/>
                <w:color w:val="000000"/>
                <w:shd w:val="clear" w:color="auto" w:fill="FFFFFF"/>
                <w:lang w:val="af-ZA"/>
              </w:rPr>
              <w:t xml:space="preserve"> </w:t>
            </w:r>
            <w:r>
              <w:rPr>
                <w:rFonts w:ascii="GHEA Grapalat" w:hAnsi="GHEA Grapalat"/>
                <w:color w:val="000000"/>
                <w:shd w:val="clear" w:color="auto" w:fill="FFFFFF"/>
              </w:rPr>
              <w:t>կոմիտեի</w:t>
            </w:r>
            <w:r>
              <w:rPr>
                <w:rFonts w:ascii="GHEA Grapalat" w:hAnsi="GHEA Grapalat"/>
                <w:color w:val="000000"/>
                <w:shd w:val="clear" w:color="auto" w:fill="FFFFFF"/>
                <w:lang w:val="af-ZA"/>
              </w:rPr>
              <w:t xml:space="preserve"> </w:t>
            </w:r>
            <w:r>
              <w:rPr>
                <w:rFonts w:ascii="GHEA Grapalat" w:hAnsi="GHEA Grapalat"/>
                <w:color w:val="000000"/>
                <w:shd w:val="clear" w:color="auto" w:fill="FFFFFF"/>
              </w:rPr>
              <w:t>ծառայողի</w:t>
            </w:r>
            <w:r>
              <w:rPr>
                <w:rFonts w:ascii="GHEA Grapalat" w:hAnsi="GHEA Grapalat"/>
                <w:color w:val="000000"/>
                <w:shd w:val="clear" w:color="auto" w:fill="FFFFFF"/>
                <w:lang w:val="af-ZA"/>
              </w:rPr>
              <w:t xml:space="preserve"> </w:t>
            </w:r>
            <w:r>
              <w:rPr>
                <w:rFonts w:ascii="GHEA Grapalat" w:hAnsi="GHEA Grapalat"/>
                <w:color w:val="000000"/>
                <w:shd w:val="clear" w:color="auto" w:fill="FFFFFF"/>
              </w:rPr>
              <w:t>պաշտոն</w:t>
            </w:r>
            <w:r>
              <w:rPr>
                <w:rFonts w:ascii="GHEA Grapalat" w:hAnsi="GHEA Grapalat"/>
                <w:color w:val="000000"/>
                <w:shd w:val="clear" w:color="auto" w:fill="FFFFFF"/>
                <w:lang w:val="af-ZA"/>
              </w:rPr>
              <w:t xml:space="preserve"> </w:t>
            </w:r>
            <w:r>
              <w:rPr>
                <w:rFonts w:ascii="GHEA Grapalat" w:hAnsi="GHEA Grapalat"/>
                <w:color w:val="000000"/>
                <w:shd w:val="clear" w:color="auto" w:fill="FFFFFF"/>
              </w:rPr>
              <w:t>զբաղեցնելու</w:t>
            </w:r>
            <w:r>
              <w:rPr>
                <w:rFonts w:ascii="GHEA Grapalat" w:hAnsi="GHEA Grapalat"/>
                <w:color w:val="000000"/>
                <w:shd w:val="clear" w:color="auto" w:fill="FFFFFF"/>
                <w:lang w:val="af-ZA"/>
              </w:rPr>
              <w:t xml:space="preserve"> </w:t>
            </w:r>
            <w:r>
              <w:rPr>
                <w:rFonts w:ascii="GHEA Grapalat" w:hAnsi="GHEA Grapalat"/>
                <w:color w:val="000000"/>
                <w:shd w:val="clear" w:color="auto" w:fill="FFFFFF"/>
              </w:rPr>
              <w:t>ժամանակահատվածը</w:t>
            </w:r>
            <w:r>
              <w:rPr>
                <w:rFonts w:ascii="GHEA Grapalat" w:hAnsi="GHEA Grapalat"/>
                <w:color w:val="000000"/>
                <w:shd w:val="clear" w:color="auto" w:fill="FFFFFF"/>
                <w:lang w:val="af-ZA"/>
              </w:rPr>
              <w:t xml:space="preserve"> (56-րդ հոդվածի 4-րդ մասի 2-րդ պարբերություն):</w:t>
            </w:r>
          </w:p>
          <w:p w:rsidR="00E41195" w:rsidRDefault="00E41195">
            <w:pPr>
              <w:pStyle w:val="NormalWeb"/>
              <w:spacing w:line="360" w:lineRule="auto"/>
              <w:ind w:firstLine="720"/>
              <w:jc w:val="both"/>
              <w:rPr>
                <w:rFonts w:ascii="GHEA Grapalat" w:hAnsi="GHEA Grapalat"/>
                <w:lang w:val="af-ZA"/>
              </w:rPr>
            </w:pPr>
            <w:r>
              <w:rPr>
                <w:rFonts w:ascii="GHEA Grapalat" w:hAnsi="GHEA Grapalat"/>
                <w:color w:val="000000"/>
                <w:shd w:val="clear" w:color="auto" w:fill="FFFFFF"/>
                <w:lang w:val="af-ZA"/>
              </w:rPr>
              <w:t>Ուստի, վերոգրյալ առաջարկը վերը նշվածից զատ նաև օրենքի և ենթաօրենսդրական ակտի միջև առաջացող հակասություններն ու անհամապատասխանությունները բացառելու նպատակ է հետապնդում, ինչով պայմանավորված էլ առաջարկվում է զինվորական ծառայության ժամանակահատվածը և դրան հավասարեցված Ոստիկանության կրթհամալիրում ուսուցման 2 տարին լրացնել և հաշվառել 20 օրացուցային մասնագիտական ստաժում:</w:t>
            </w:r>
          </w:p>
        </w:tc>
        <w:tc>
          <w:tcPr>
            <w:tcW w:w="5850" w:type="dxa"/>
            <w:tcBorders>
              <w:top w:val="single" w:sz="4" w:space="0" w:color="auto"/>
              <w:left w:val="single" w:sz="4" w:space="0" w:color="auto"/>
              <w:bottom w:val="single" w:sz="4" w:space="0" w:color="auto"/>
              <w:right w:val="single" w:sz="4" w:space="0" w:color="auto"/>
            </w:tcBorders>
          </w:tcPr>
          <w:p w:rsidR="00E41195" w:rsidRDefault="00E41195">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Առաջարկն ընդունվել է։</w:t>
            </w:r>
          </w:p>
          <w:p w:rsidR="00E41195" w:rsidRDefault="00E41195">
            <w:pPr>
              <w:spacing w:line="360" w:lineRule="auto"/>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Տես՝ Դատախազության 2-րդ առաջարկի վերաբերյալ մեկնաբանությունը։</w:t>
            </w:r>
          </w:p>
          <w:p w:rsidR="00E41195" w:rsidRDefault="00E41195">
            <w:pPr>
              <w:spacing w:line="360" w:lineRule="auto"/>
              <w:jc w:val="both"/>
              <w:rPr>
                <w:rFonts w:ascii="GHEA Grapalat" w:hAnsi="GHEA Grapalat"/>
                <w:sz w:val="24"/>
                <w:szCs w:val="24"/>
                <w:lang w:val="hy-AM"/>
              </w:rPr>
            </w:pPr>
          </w:p>
        </w:tc>
      </w:tr>
      <w:tr w:rsidR="00E41195" w:rsidTr="00E41195">
        <w:tc>
          <w:tcPr>
            <w:tcW w:w="9720" w:type="dxa"/>
            <w:tcBorders>
              <w:top w:val="single" w:sz="4" w:space="0" w:color="auto"/>
              <w:left w:val="single" w:sz="4" w:space="0" w:color="auto"/>
              <w:bottom w:val="single" w:sz="4" w:space="0" w:color="auto"/>
              <w:right w:val="single" w:sz="4" w:space="0" w:color="auto"/>
            </w:tcBorders>
            <w:hideMark/>
          </w:tcPr>
          <w:p w:rsidR="00E41195" w:rsidRDefault="00E41195">
            <w:pPr>
              <w:pStyle w:val="NormalWeb"/>
              <w:spacing w:line="360" w:lineRule="auto"/>
              <w:ind w:firstLine="720"/>
              <w:jc w:val="both"/>
              <w:rPr>
                <w:rFonts w:ascii="GHEA Grapalat" w:hAnsi="GHEA Grapalat"/>
                <w:color w:val="000000"/>
                <w:shd w:val="clear" w:color="auto" w:fill="FFFFFF"/>
                <w:lang w:val="af-ZA"/>
              </w:rPr>
            </w:pPr>
            <w:r>
              <w:rPr>
                <w:rFonts w:ascii="GHEA Grapalat" w:hAnsi="GHEA Grapalat"/>
                <w:b/>
                <w:color w:val="000000"/>
                <w:shd w:val="clear" w:color="auto" w:fill="FFFFFF"/>
                <w:lang w:val="af-ZA"/>
              </w:rPr>
              <w:lastRenderedPageBreak/>
              <w:t>2.</w:t>
            </w:r>
            <w:r>
              <w:rPr>
                <w:rFonts w:ascii="GHEA Grapalat" w:hAnsi="GHEA Grapalat"/>
                <w:color w:val="000000"/>
                <w:shd w:val="clear" w:color="auto" w:fill="FFFFFF"/>
                <w:lang w:val="af-ZA"/>
              </w:rPr>
              <w:t xml:space="preserve"> Հարկ է նկատել, որ Ազգային ժողովի կողմից ընդունված վերջին օրենսդրական փոփոխությունների արդյունքում՝ «Հայաստանի Հանրապետության քննչական կոմիտեի մասին» օրենքը լրացվեց 18.1-ին հոդվածով, որի համաձայն՝ </w:t>
            </w:r>
          </w:p>
          <w:p w:rsidR="00E41195" w:rsidRDefault="00E41195">
            <w:pPr>
              <w:pStyle w:val="NormalWeb"/>
              <w:spacing w:line="360" w:lineRule="auto"/>
              <w:ind w:firstLine="720"/>
              <w:jc w:val="both"/>
              <w:rPr>
                <w:rFonts w:ascii="GHEA Grapalat" w:hAnsi="GHEA Grapalat"/>
                <w:b/>
                <w:i/>
                <w:color w:val="000000"/>
                <w:shd w:val="clear" w:color="auto" w:fill="FFFFFF"/>
                <w:lang w:val="af-ZA"/>
              </w:rPr>
            </w:pPr>
            <w:r>
              <w:rPr>
                <w:rFonts w:ascii="GHEA Grapalat" w:hAnsi="GHEA Grapalat"/>
                <w:color w:val="000000"/>
                <w:shd w:val="clear" w:color="auto" w:fill="FFFFFF"/>
                <w:lang w:val="af-ZA"/>
              </w:rPr>
              <w:t>«</w:t>
            </w:r>
            <w:r>
              <w:rPr>
                <w:rFonts w:ascii="GHEA Grapalat" w:hAnsi="GHEA Grapalat"/>
                <w:b/>
                <w:i/>
                <w:color w:val="000000"/>
                <w:shd w:val="clear" w:color="auto" w:fill="FFFFFF"/>
              </w:rPr>
              <w:t>Քննչական</w:t>
            </w:r>
            <w:r>
              <w:rPr>
                <w:rFonts w:ascii="GHEA Grapalat" w:hAnsi="GHEA Grapalat"/>
                <w:b/>
                <w:i/>
                <w:color w:val="000000"/>
                <w:shd w:val="clear" w:color="auto" w:fill="FFFFFF"/>
                <w:lang w:val="af-ZA"/>
              </w:rPr>
              <w:t xml:space="preserve"> </w:t>
            </w:r>
            <w:r>
              <w:rPr>
                <w:rFonts w:ascii="GHEA Grapalat" w:hAnsi="GHEA Grapalat"/>
                <w:b/>
                <w:i/>
                <w:color w:val="000000"/>
                <w:shd w:val="clear" w:color="auto" w:fill="FFFFFF"/>
              </w:rPr>
              <w:t>կոմիտեում</w:t>
            </w:r>
            <w:r>
              <w:rPr>
                <w:rFonts w:ascii="GHEA Grapalat" w:hAnsi="GHEA Grapalat"/>
                <w:b/>
                <w:i/>
                <w:color w:val="000000"/>
                <w:shd w:val="clear" w:color="auto" w:fill="FFFFFF"/>
                <w:lang w:val="af-ZA"/>
              </w:rPr>
              <w:t xml:space="preserve"> </w:t>
            </w:r>
            <w:r>
              <w:rPr>
                <w:rFonts w:ascii="GHEA Grapalat" w:hAnsi="GHEA Grapalat"/>
                <w:b/>
                <w:i/>
                <w:color w:val="000000"/>
                <w:shd w:val="clear" w:color="auto" w:fill="FFFFFF"/>
              </w:rPr>
              <w:t>ինքնավար</w:t>
            </w:r>
            <w:r>
              <w:rPr>
                <w:rFonts w:ascii="GHEA Grapalat" w:hAnsi="GHEA Grapalat"/>
                <w:b/>
                <w:i/>
                <w:color w:val="000000"/>
                <w:shd w:val="clear" w:color="auto" w:fill="FFFFFF"/>
                <w:lang w:val="af-ZA"/>
              </w:rPr>
              <w:t xml:space="preserve"> </w:t>
            </w:r>
            <w:r>
              <w:rPr>
                <w:rFonts w:ascii="GHEA Grapalat" w:hAnsi="GHEA Grapalat"/>
                <w:b/>
                <w:i/>
                <w:color w:val="000000"/>
                <w:shd w:val="clear" w:color="auto" w:fill="FFFFFF"/>
              </w:rPr>
              <w:t>պաշտոն</w:t>
            </w:r>
            <w:r>
              <w:rPr>
                <w:rFonts w:ascii="GHEA Grapalat" w:hAnsi="GHEA Grapalat"/>
                <w:b/>
                <w:i/>
                <w:color w:val="000000"/>
                <w:shd w:val="clear" w:color="auto" w:fill="FFFFFF"/>
                <w:lang w:val="af-ZA"/>
              </w:rPr>
              <w:t xml:space="preserve"> </w:t>
            </w:r>
            <w:r>
              <w:rPr>
                <w:rFonts w:ascii="GHEA Grapalat" w:hAnsi="GHEA Grapalat"/>
                <w:b/>
                <w:i/>
                <w:color w:val="000000"/>
                <w:shd w:val="clear" w:color="auto" w:fill="FFFFFF"/>
              </w:rPr>
              <w:t>զբաղեցնող</w:t>
            </w:r>
            <w:r>
              <w:rPr>
                <w:rFonts w:ascii="GHEA Grapalat" w:hAnsi="GHEA Grapalat"/>
                <w:b/>
                <w:i/>
                <w:color w:val="000000"/>
                <w:shd w:val="clear" w:color="auto" w:fill="FFFFFF"/>
                <w:lang w:val="af-ZA"/>
              </w:rPr>
              <w:t xml:space="preserve"> </w:t>
            </w:r>
            <w:r>
              <w:rPr>
                <w:rFonts w:ascii="GHEA Grapalat" w:hAnsi="GHEA Grapalat"/>
                <w:b/>
                <w:i/>
                <w:color w:val="000000"/>
                <w:shd w:val="clear" w:color="auto" w:fill="FFFFFF"/>
              </w:rPr>
              <w:t>անձի</w:t>
            </w:r>
            <w:r>
              <w:rPr>
                <w:rFonts w:ascii="GHEA Grapalat" w:hAnsi="GHEA Grapalat"/>
                <w:b/>
                <w:i/>
                <w:color w:val="000000"/>
                <w:shd w:val="clear" w:color="auto" w:fill="FFFFFF"/>
                <w:lang w:val="af-ZA"/>
              </w:rPr>
              <w:t xml:space="preserve"> </w:t>
            </w:r>
            <w:r>
              <w:rPr>
                <w:rFonts w:ascii="GHEA Grapalat" w:hAnsi="GHEA Grapalat"/>
                <w:b/>
                <w:i/>
                <w:color w:val="000000"/>
                <w:shd w:val="clear" w:color="auto" w:fill="FFFFFF"/>
              </w:rPr>
              <w:t>մասնագիտական</w:t>
            </w:r>
            <w:r>
              <w:rPr>
                <w:rFonts w:ascii="GHEA Grapalat" w:hAnsi="GHEA Grapalat"/>
                <w:b/>
                <w:i/>
                <w:color w:val="000000"/>
                <w:shd w:val="clear" w:color="auto" w:fill="FFFFFF"/>
                <w:lang w:val="af-ZA"/>
              </w:rPr>
              <w:t xml:space="preserve"> </w:t>
            </w:r>
            <w:r>
              <w:rPr>
                <w:rFonts w:ascii="GHEA Grapalat" w:hAnsi="GHEA Grapalat"/>
                <w:b/>
                <w:i/>
                <w:color w:val="000000"/>
                <w:shd w:val="clear" w:color="auto" w:fill="FFFFFF"/>
              </w:rPr>
              <w:t>ստաժը</w:t>
            </w:r>
            <w:r>
              <w:rPr>
                <w:rFonts w:ascii="GHEA Grapalat" w:hAnsi="GHEA Grapalat"/>
                <w:b/>
                <w:i/>
                <w:color w:val="000000"/>
                <w:shd w:val="clear" w:color="auto" w:fill="FFFFFF"/>
                <w:lang w:val="af-ZA"/>
              </w:rPr>
              <w:t xml:space="preserve"> </w:t>
            </w:r>
            <w:r>
              <w:rPr>
                <w:rFonts w:ascii="GHEA Grapalat" w:hAnsi="GHEA Grapalat"/>
                <w:b/>
                <w:i/>
                <w:color w:val="000000"/>
                <w:shd w:val="clear" w:color="auto" w:fill="FFFFFF"/>
              </w:rPr>
              <w:t>ներառում</w:t>
            </w:r>
            <w:r>
              <w:rPr>
                <w:rFonts w:ascii="GHEA Grapalat" w:hAnsi="GHEA Grapalat"/>
                <w:b/>
                <w:i/>
                <w:color w:val="000000"/>
                <w:shd w:val="clear" w:color="auto" w:fill="FFFFFF"/>
                <w:lang w:val="af-ZA"/>
              </w:rPr>
              <w:t xml:space="preserve"> </w:t>
            </w:r>
            <w:r>
              <w:rPr>
                <w:rFonts w:ascii="GHEA Grapalat" w:hAnsi="GHEA Grapalat"/>
                <w:b/>
                <w:i/>
                <w:color w:val="000000"/>
                <w:shd w:val="clear" w:color="auto" w:fill="FFFFFF"/>
              </w:rPr>
              <w:t>է</w:t>
            </w:r>
            <w:r>
              <w:rPr>
                <w:rFonts w:ascii="GHEA Grapalat" w:hAnsi="GHEA Grapalat"/>
                <w:b/>
                <w:i/>
                <w:color w:val="000000"/>
                <w:shd w:val="clear" w:color="auto" w:fill="FFFFFF"/>
                <w:lang w:val="af-ZA"/>
              </w:rPr>
              <w:t xml:space="preserve"> </w:t>
            </w:r>
            <w:r>
              <w:rPr>
                <w:rFonts w:ascii="GHEA Grapalat" w:hAnsi="GHEA Grapalat"/>
                <w:b/>
                <w:i/>
                <w:color w:val="000000"/>
                <w:shd w:val="clear" w:color="auto" w:fill="FFFFFF"/>
              </w:rPr>
              <w:t>նաև</w:t>
            </w:r>
            <w:r>
              <w:rPr>
                <w:rFonts w:ascii="GHEA Grapalat" w:hAnsi="GHEA Grapalat"/>
                <w:color w:val="000000"/>
                <w:shd w:val="clear" w:color="auto" w:fill="FFFFFF"/>
                <w:lang w:val="af-ZA"/>
              </w:rPr>
              <w:t xml:space="preserve"> </w:t>
            </w:r>
            <w:r>
              <w:rPr>
                <w:rFonts w:ascii="GHEA Grapalat" w:hAnsi="GHEA Grapalat"/>
                <w:b/>
                <w:i/>
                <w:color w:val="000000"/>
                <w:shd w:val="clear" w:color="auto" w:fill="FFFFFF"/>
              </w:rPr>
              <w:t>դատախազի</w:t>
            </w:r>
            <w:r>
              <w:rPr>
                <w:rFonts w:ascii="GHEA Grapalat" w:hAnsi="GHEA Grapalat"/>
                <w:b/>
                <w:i/>
                <w:color w:val="000000"/>
                <w:shd w:val="clear" w:color="auto" w:fill="FFFFFF"/>
                <w:lang w:val="af-ZA"/>
              </w:rPr>
              <w:t xml:space="preserve">, </w:t>
            </w:r>
            <w:r>
              <w:rPr>
                <w:rFonts w:ascii="GHEA Grapalat" w:hAnsi="GHEA Grapalat"/>
                <w:b/>
                <w:i/>
                <w:color w:val="000000"/>
                <w:shd w:val="clear" w:color="auto" w:fill="FFFFFF"/>
              </w:rPr>
              <w:t>քննիչի</w:t>
            </w:r>
            <w:r>
              <w:rPr>
                <w:rFonts w:ascii="GHEA Grapalat" w:hAnsi="GHEA Grapalat"/>
                <w:b/>
                <w:i/>
                <w:color w:val="000000"/>
                <w:shd w:val="clear" w:color="auto" w:fill="FFFFFF"/>
                <w:lang w:val="af-ZA"/>
              </w:rPr>
              <w:t>,</w:t>
            </w:r>
            <w:r>
              <w:rPr>
                <w:rFonts w:ascii="GHEA Grapalat" w:hAnsi="GHEA Grapalat"/>
                <w:color w:val="000000"/>
                <w:shd w:val="clear" w:color="auto" w:fill="FFFFFF"/>
                <w:lang w:val="af-ZA"/>
              </w:rPr>
              <w:t xml:space="preserve"> </w:t>
            </w:r>
            <w:r>
              <w:rPr>
                <w:rFonts w:ascii="GHEA Grapalat" w:hAnsi="GHEA Grapalat"/>
                <w:b/>
                <w:i/>
                <w:color w:val="000000"/>
                <w:shd w:val="clear" w:color="auto" w:fill="FFFFFF"/>
              </w:rPr>
              <w:t>հետաքննության</w:t>
            </w:r>
            <w:r>
              <w:rPr>
                <w:rFonts w:ascii="GHEA Grapalat" w:hAnsi="GHEA Grapalat"/>
                <w:b/>
                <w:i/>
                <w:color w:val="000000"/>
                <w:shd w:val="clear" w:color="auto" w:fill="FFFFFF"/>
                <w:lang w:val="af-ZA"/>
              </w:rPr>
              <w:t xml:space="preserve"> </w:t>
            </w:r>
            <w:r>
              <w:rPr>
                <w:rFonts w:ascii="GHEA Grapalat" w:hAnsi="GHEA Grapalat"/>
                <w:b/>
                <w:i/>
                <w:color w:val="000000"/>
                <w:shd w:val="clear" w:color="auto" w:fill="FFFFFF"/>
              </w:rPr>
              <w:lastRenderedPageBreak/>
              <w:t>մարմնի</w:t>
            </w:r>
            <w:r>
              <w:rPr>
                <w:rFonts w:ascii="GHEA Grapalat" w:hAnsi="GHEA Grapalat"/>
                <w:b/>
                <w:i/>
                <w:color w:val="000000"/>
                <w:shd w:val="clear" w:color="auto" w:fill="FFFFFF"/>
                <w:lang w:val="af-ZA"/>
              </w:rPr>
              <w:t xml:space="preserve"> </w:t>
            </w:r>
            <w:r>
              <w:rPr>
                <w:rFonts w:ascii="GHEA Grapalat" w:hAnsi="GHEA Grapalat"/>
                <w:b/>
                <w:i/>
                <w:color w:val="000000"/>
                <w:shd w:val="clear" w:color="auto" w:fill="FFFFFF"/>
              </w:rPr>
              <w:t>պետի</w:t>
            </w:r>
            <w:r>
              <w:rPr>
                <w:rFonts w:ascii="GHEA Grapalat" w:hAnsi="GHEA Grapalat"/>
                <w:b/>
                <w:i/>
                <w:color w:val="000000"/>
                <w:shd w:val="clear" w:color="auto" w:fill="FFFFFF"/>
                <w:lang w:val="af-ZA"/>
              </w:rPr>
              <w:t xml:space="preserve"> </w:t>
            </w:r>
            <w:r>
              <w:rPr>
                <w:rFonts w:ascii="GHEA Grapalat" w:hAnsi="GHEA Grapalat"/>
                <w:b/>
                <w:i/>
                <w:color w:val="000000"/>
                <w:shd w:val="clear" w:color="auto" w:fill="FFFFFF"/>
              </w:rPr>
              <w:t>և</w:t>
            </w:r>
            <w:r>
              <w:rPr>
                <w:rFonts w:ascii="GHEA Grapalat" w:hAnsi="GHEA Grapalat"/>
                <w:b/>
                <w:i/>
                <w:color w:val="000000"/>
                <w:shd w:val="clear" w:color="auto" w:fill="FFFFFF"/>
                <w:lang w:val="af-ZA"/>
              </w:rPr>
              <w:t xml:space="preserve"> </w:t>
            </w:r>
            <w:r>
              <w:rPr>
                <w:rFonts w:ascii="GHEA Grapalat" w:hAnsi="GHEA Grapalat"/>
                <w:b/>
                <w:i/>
                <w:color w:val="000000"/>
                <w:shd w:val="clear" w:color="auto" w:fill="FFFFFF"/>
              </w:rPr>
              <w:t>հետաքննություն</w:t>
            </w:r>
            <w:r>
              <w:rPr>
                <w:rFonts w:ascii="GHEA Grapalat" w:hAnsi="GHEA Grapalat"/>
                <w:b/>
                <w:i/>
                <w:color w:val="000000"/>
                <w:shd w:val="clear" w:color="auto" w:fill="FFFFFF"/>
                <w:lang w:val="af-ZA"/>
              </w:rPr>
              <w:t xml:space="preserve"> </w:t>
            </w:r>
            <w:r>
              <w:rPr>
                <w:rFonts w:ascii="GHEA Grapalat" w:hAnsi="GHEA Grapalat"/>
                <w:b/>
                <w:i/>
                <w:color w:val="000000"/>
                <w:shd w:val="clear" w:color="auto" w:fill="FFFFFF"/>
              </w:rPr>
              <w:t>իրականացնող</w:t>
            </w:r>
            <w:r>
              <w:rPr>
                <w:rFonts w:ascii="GHEA Grapalat" w:hAnsi="GHEA Grapalat"/>
                <w:b/>
                <w:i/>
                <w:color w:val="000000"/>
                <w:shd w:val="clear" w:color="auto" w:fill="FFFFFF"/>
                <w:lang w:val="af-ZA"/>
              </w:rPr>
              <w:t xml:space="preserve"> </w:t>
            </w:r>
            <w:r>
              <w:rPr>
                <w:rFonts w:ascii="GHEA Grapalat" w:hAnsi="GHEA Grapalat"/>
                <w:b/>
                <w:i/>
                <w:color w:val="000000"/>
                <w:shd w:val="clear" w:color="auto" w:fill="FFFFFF"/>
              </w:rPr>
              <w:t>աշխատակցի</w:t>
            </w:r>
            <w:r>
              <w:rPr>
                <w:rFonts w:ascii="GHEA Grapalat" w:hAnsi="GHEA Grapalat"/>
                <w:b/>
                <w:i/>
                <w:color w:val="000000"/>
                <w:shd w:val="clear" w:color="auto" w:fill="FFFFFF"/>
                <w:lang w:val="af-ZA"/>
              </w:rPr>
              <w:t xml:space="preserve"> (</w:t>
            </w:r>
            <w:r>
              <w:rPr>
                <w:rFonts w:ascii="GHEA Grapalat" w:hAnsi="GHEA Grapalat"/>
                <w:b/>
                <w:i/>
                <w:color w:val="000000"/>
                <w:shd w:val="clear" w:color="auto" w:fill="FFFFFF"/>
              </w:rPr>
              <w:t>հետաքննիչի</w:t>
            </w:r>
            <w:r>
              <w:rPr>
                <w:rFonts w:ascii="GHEA Grapalat" w:hAnsi="GHEA Grapalat"/>
                <w:b/>
                <w:i/>
                <w:color w:val="000000"/>
                <w:shd w:val="clear" w:color="auto" w:fill="FFFFFF"/>
                <w:lang w:val="af-ZA"/>
              </w:rPr>
              <w:t xml:space="preserve">) </w:t>
            </w:r>
            <w:r>
              <w:rPr>
                <w:rFonts w:ascii="GHEA Grapalat" w:hAnsi="GHEA Grapalat"/>
                <w:b/>
                <w:i/>
                <w:color w:val="000000"/>
                <w:shd w:val="clear" w:color="auto" w:fill="FFFFFF"/>
              </w:rPr>
              <w:t>պաշտոն</w:t>
            </w:r>
            <w:r>
              <w:rPr>
                <w:rFonts w:ascii="GHEA Grapalat" w:hAnsi="GHEA Grapalat"/>
                <w:b/>
                <w:i/>
                <w:color w:val="000000"/>
                <w:shd w:val="clear" w:color="auto" w:fill="FFFFFF"/>
                <w:lang w:val="af-ZA"/>
              </w:rPr>
              <w:t xml:space="preserve"> </w:t>
            </w:r>
            <w:r>
              <w:rPr>
                <w:rFonts w:ascii="GHEA Grapalat" w:hAnsi="GHEA Grapalat"/>
                <w:b/>
                <w:i/>
                <w:color w:val="000000"/>
                <w:shd w:val="clear" w:color="auto" w:fill="FFFFFF"/>
              </w:rPr>
              <w:t>զբաղեցնելու</w:t>
            </w:r>
            <w:r>
              <w:rPr>
                <w:rFonts w:ascii="GHEA Grapalat" w:hAnsi="GHEA Grapalat"/>
                <w:b/>
                <w:i/>
                <w:color w:val="000000"/>
                <w:shd w:val="clear" w:color="auto" w:fill="FFFFFF"/>
                <w:lang w:val="af-ZA"/>
              </w:rPr>
              <w:t xml:space="preserve"> </w:t>
            </w:r>
            <w:r>
              <w:rPr>
                <w:rFonts w:ascii="GHEA Grapalat" w:hAnsi="GHEA Grapalat"/>
                <w:b/>
                <w:i/>
                <w:color w:val="000000"/>
                <w:shd w:val="clear" w:color="auto" w:fill="FFFFFF"/>
              </w:rPr>
              <w:t>ստաժը</w:t>
            </w:r>
            <w:r>
              <w:rPr>
                <w:rFonts w:ascii="GHEA Grapalat" w:hAnsi="GHEA Grapalat"/>
                <w:b/>
                <w:i/>
                <w:color w:val="000000"/>
                <w:shd w:val="clear" w:color="auto" w:fill="FFFFFF"/>
                <w:lang w:val="af-ZA"/>
              </w:rPr>
              <w:t xml:space="preserve">:»: </w:t>
            </w:r>
          </w:p>
          <w:p w:rsidR="00E41195" w:rsidRDefault="00E41195">
            <w:pPr>
              <w:pStyle w:val="NormalWeb"/>
              <w:spacing w:line="360" w:lineRule="auto"/>
              <w:ind w:firstLine="720"/>
              <w:jc w:val="both"/>
              <w:rPr>
                <w:rFonts w:ascii="GHEA Grapalat" w:hAnsi="GHEA Grapalat"/>
                <w:color w:val="000000"/>
                <w:shd w:val="clear" w:color="auto" w:fill="FFFFFF"/>
                <w:lang w:val="af-ZA"/>
              </w:rPr>
            </w:pPr>
            <w:r>
              <w:rPr>
                <w:rFonts w:ascii="GHEA Grapalat" w:hAnsi="GHEA Grapalat"/>
                <w:color w:val="000000"/>
                <w:shd w:val="clear" w:color="auto" w:fill="FFFFFF"/>
                <w:lang w:val="af-ZA"/>
              </w:rPr>
              <w:t xml:space="preserve">Չմասնավորեցնելով, օրինակ դատախազի գործառութային առանձնահատկությունները, այդուհանդերձ պետք է նշել, որ սույն դրույթում նշված անձանցից՝ մասնավորապես՝ </w:t>
            </w:r>
            <w:r>
              <w:rPr>
                <w:rFonts w:ascii="GHEA Grapalat" w:hAnsi="GHEA Grapalat"/>
                <w:b/>
                <w:i/>
                <w:color w:val="000000"/>
                <w:shd w:val="clear" w:color="auto" w:fill="FFFFFF"/>
              </w:rPr>
              <w:t>հետաքննության</w:t>
            </w:r>
            <w:r>
              <w:rPr>
                <w:rFonts w:ascii="GHEA Grapalat" w:hAnsi="GHEA Grapalat"/>
                <w:b/>
                <w:i/>
                <w:color w:val="000000"/>
                <w:shd w:val="clear" w:color="auto" w:fill="FFFFFF"/>
                <w:lang w:val="af-ZA"/>
              </w:rPr>
              <w:t xml:space="preserve"> </w:t>
            </w:r>
            <w:r>
              <w:rPr>
                <w:rFonts w:ascii="GHEA Grapalat" w:hAnsi="GHEA Grapalat"/>
                <w:b/>
                <w:i/>
                <w:color w:val="000000"/>
                <w:shd w:val="clear" w:color="auto" w:fill="FFFFFF"/>
              </w:rPr>
              <w:t>մարմնի</w:t>
            </w:r>
            <w:r>
              <w:rPr>
                <w:rFonts w:ascii="GHEA Grapalat" w:hAnsi="GHEA Grapalat"/>
                <w:b/>
                <w:i/>
                <w:color w:val="000000"/>
                <w:shd w:val="clear" w:color="auto" w:fill="FFFFFF"/>
                <w:lang w:val="af-ZA"/>
              </w:rPr>
              <w:t xml:space="preserve"> </w:t>
            </w:r>
            <w:r>
              <w:rPr>
                <w:rFonts w:ascii="GHEA Grapalat" w:hAnsi="GHEA Grapalat"/>
                <w:b/>
                <w:i/>
                <w:color w:val="000000"/>
                <w:shd w:val="clear" w:color="auto" w:fill="FFFFFF"/>
              </w:rPr>
              <w:t>պետի</w:t>
            </w:r>
            <w:r>
              <w:rPr>
                <w:rFonts w:ascii="GHEA Grapalat" w:hAnsi="GHEA Grapalat"/>
                <w:b/>
                <w:i/>
                <w:color w:val="000000"/>
                <w:shd w:val="clear" w:color="auto" w:fill="FFFFFF"/>
                <w:lang w:val="af-ZA"/>
              </w:rPr>
              <w:t xml:space="preserve"> </w:t>
            </w:r>
            <w:r>
              <w:rPr>
                <w:rFonts w:ascii="GHEA Grapalat" w:hAnsi="GHEA Grapalat"/>
                <w:b/>
                <w:i/>
                <w:color w:val="000000"/>
                <w:shd w:val="clear" w:color="auto" w:fill="FFFFFF"/>
              </w:rPr>
              <w:t>և</w:t>
            </w:r>
            <w:r>
              <w:rPr>
                <w:rFonts w:ascii="GHEA Grapalat" w:hAnsi="GHEA Grapalat"/>
                <w:b/>
                <w:i/>
                <w:color w:val="000000"/>
                <w:shd w:val="clear" w:color="auto" w:fill="FFFFFF"/>
                <w:lang w:val="af-ZA"/>
              </w:rPr>
              <w:t xml:space="preserve"> </w:t>
            </w:r>
            <w:r>
              <w:rPr>
                <w:rFonts w:ascii="GHEA Grapalat" w:hAnsi="GHEA Grapalat"/>
                <w:b/>
                <w:i/>
                <w:color w:val="000000"/>
                <w:shd w:val="clear" w:color="auto" w:fill="FFFFFF"/>
              </w:rPr>
              <w:t>հետաքննություն</w:t>
            </w:r>
            <w:r>
              <w:rPr>
                <w:rFonts w:ascii="GHEA Grapalat" w:hAnsi="GHEA Grapalat"/>
                <w:b/>
                <w:i/>
                <w:color w:val="000000"/>
                <w:shd w:val="clear" w:color="auto" w:fill="FFFFFF"/>
                <w:lang w:val="af-ZA"/>
              </w:rPr>
              <w:t xml:space="preserve"> </w:t>
            </w:r>
            <w:r>
              <w:rPr>
                <w:rFonts w:ascii="GHEA Grapalat" w:hAnsi="GHEA Grapalat"/>
                <w:b/>
                <w:i/>
                <w:color w:val="000000"/>
                <w:shd w:val="clear" w:color="auto" w:fill="FFFFFF"/>
              </w:rPr>
              <w:t>իրականացնող</w:t>
            </w:r>
            <w:r>
              <w:rPr>
                <w:rFonts w:ascii="GHEA Grapalat" w:hAnsi="GHEA Grapalat"/>
                <w:b/>
                <w:i/>
                <w:color w:val="000000"/>
                <w:shd w:val="clear" w:color="auto" w:fill="FFFFFF"/>
                <w:lang w:val="af-ZA"/>
              </w:rPr>
              <w:t xml:space="preserve"> </w:t>
            </w:r>
            <w:r>
              <w:rPr>
                <w:rFonts w:ascii="GHEA Grapalat" w:hAnsi="GHEA Grapalat"/>
                <w:b/>
                <w:i/>
                <w:color w:val="000000"/>
                <w:shd w:val="clear" w:color="auto" w:fill="FFFFFF"/>
              </w:rPr>
              <w:t>աշխատակցի</w:t>
            </w:r>
            <w:r>
              <w:rPr>
                <w:rFonts w:ascii="GHEA Grapalat" w:hAnsi="GHEA Grapalat"/>
                <w:b/>
                <w:i/>
                <w:color w:val="000000"/>
                <w:shd w:val="clear" w:color="auto" w:fill="FFFFFF"/>
                <w:lang w:val="af-ZA"/>
              </w:rPr>
              <w:t xml:space="preserve"> (</w:t>
            </w:r>
            <w:r>
              <w:rPr>
                <w:rFonts w:ascii="GHEA Grapalat" w:hAnsi="GHEA Grapalat"/>
                <w:b/>
                <w:i/>
                <w:color w:val="000000"/>
                <w:shd w:val="clear" w:color="auto" w:fill="FFFFFF"/>
              </w:rPr>
              <w:t>հետաքննիչի</w:t>
            </w:r>
            <w:r>
              <w:rPr>
                <w:rFonts w:ascii="GHEA Grapalat" w:hAnsi="GHEA Grapalat"/>
                <w:b/>
                <w:i/>
                <w:color w:val="000000"/>
                <w:shd w:val="clear" w:color="auto" w:fill="FFFFFF"/>
                <w:lang w:val="af-ZA"/>
              </w:rPr>
              <w:t xml:space="preserve">) </w:t>
            </w:r>
            <w:r>
              <w:rPr>
                <w:rFonts w:ascii="GHEA Grapalat" w:hAnsi="GHEA Grapalat"/>
                <w:b/>
                <w:i/>
                <w:color w:val="000000"/>
                <w:shd w:val="clear" w:color="auto" w:fill="FFFFFF"/>
              </w:rPr>
              <w:t>պաշտոն</w:t>
            </w:r>
            <w:r>
              <w:rPr>
                <w:rFonts w:ascii="GHEA Grapalat" w:hAnsi="GHEA Grapalat"/>
                <w:b/>
                <w:i/>
                <w:color w:val="000000"/>
                <w:shd w:val="clear" w:color="auto" w:fill="FFFFFF"/>
                <w:lang w:val="af-ZA"/>
              </w:rPr>
              <w:t xml:space="preserve"> </w:t>
            </w:r>
            <w:r>
              <w:rPr>
                <w:rFonts w:ascii="GHEA Grapalat" w:hAnsi="GHEA Grapalat"/>
                <w:b/>
                <w:i/>
                <w:color w:val="000000"/>
                <w:shd w:val="clear" w:color="auto" w:fill="FFFFFF"/>
              </w:rPr>
              <w:t>զբաղեցնելու</w:t>
            </w:r>
            <w:r>
              <w:rPr>
                <w:rFonts w:ascii="GHEA Grapalat" w:hAnsi="GHEA Grapalat"/>
                <w:b/>
                <w:i/>
                <w:color w:val="000000"/>
                <w:shd w:val="clear" w:color="auto" w:fill="FFFFFF"/>
                <w:lang w:val="af-ZA"/>
              </w:rPr>
              <w:t xml:space="preserve"> </w:t>
            </w:r>
            <w:r>
              <w:rPr>
                <w:rFonts w:ascii="GHEA Grapalat" w:hAnsi="GHEA Grapalat"/>
                <w:b/>
                <w:i/>
                <w:color w:val="000000"/>
                <w:shd w:val="clear" w:color="auto" w:fill="FFFFFF"/>
              </w:rPr>
              <w:t>ստաժը</w:t>
            </w:r>
            <w:r>
              <w:rPr>
                <w:rFonts w:ascii="GHEA Grapalat" w:hAnsi="GHEA Grapalat"/>
                <w:color w:val="000000"/>
                <w:shd w:val="clear" w:color="auto" w:fill="FFFFFF"/>
                <w:lang w:val="af-ZA"/>
              </w:rPr>
              <w:t xml:space="preserve"> </w:t>
            </w:r>
            <w:r>
              <w:rPr>
                <w:rFonts w:ascii="GHEA Grapalat" w:hAnsi="GHEA Grapalat"/>
                <w:color w:val="000000"/>
                <w:shd w:val="clear" w:color="auto" w:fill="FFFFFF"/>
              </w:rPr>
              <w:t>Քննչական</w:t>
            </w:r>
            <w:r>
              <w:rPr>
                <w:rFonts w:ascii="GHEA Grapalat" w:hAnsi="GHEA Grapalat"/>
                <w:color w:val="000000"/>
                <w:shd w:val="clear" w:color="auto" w:fill="FFFFFF"/>
                <w:lang w:val="af-ZA"/>
              </w:rPr>
              <w:t xml:space="preserve"> </w:t>
            </w:r>
            <w:r>
              <w:rPr>
                <w:rFonts w:ascii="GHEA Grapalat" w:hAnsi="GHEA Grapalat"/>
                <w:color w:val="000000"/>
                <w:shd w:val="clear" w:color="auto" w:fill="FFFFFF"/>
              </w:rPr>
              <w:t>կոմիտեում</w:t>
            </w:r>
            <w:r>
              <w:rPr>
                <w:rFonts w:ascii="GHEA Grapalat" w:hAnsi="GHEA Grapalat"/>
                <w:color w:val="000000"/>
                <w:shd w:val="clear" w:color="auto" w:fill="FFFFFF"/>
                <w:lang w:val="af-ZA"/>
              </w:rPr>
              <w:t xml:space="preserve"> </w:t>
            </w:r>
            <w:r>
              <w:rPr>
                <w:rFonts w:ascii="GHEA Grapalat" w:hAnsi="GHEA Grapalat"/>
                <w:color w:val="000000"/>
                <w:shd w:val="clear" w:color="auto" w:fill="FFFFFF"/>
              </w:rPr>
              <w:t>ինքնավար</w:t>
            </w:r>
            <w:r>
              <w:rPr>
                <w:rFonts w:ascii="GHEA Grapalat" w:hAnsi="GHEA Grapalat"/>
                <w:color w:val="000000"/>
                <w:shd w:val="clear" w:color="auto" w:fill="FFFFFF"/>
                <w:lang w:val="af-ZA"/>
              </w:rPr>
              <w:t xml:space="preserve"> </w:t>
            </w:r>
            <w:r>
              <w:rPr>
                <w:rFonts w:ascii="GHEA Grapalat" w:hAnsi="GHEA Grapalat"/>
                <w:color w:val="000000"/>
                <w:shd w:val="clear" w:color="auto" w:fill="FFFFFF"/>
              </w:rPr>
              <w:t>պաշտոն</w:t>
            </w:r>
            <w:r>
              <w:rPr>
                <w:rFonts w:ascii="GHEA Grapalat" w:hAnsi="GHEA Grapalat"/>
                <w:color w:val="000000"/>
                <w:shd w:val="clear" w:color="auto" w:fill="FFFFFF"/>
                <w:lang w:val="af-ZA"/>
              </w:rPr>
              <w:t xml:space="preserve"> </w:t>
            </w:r>
            <w:r>
              <w:rPr>
                <w:rFonts w:ascii="GHEA Grapalat" w:hAnsi="GHEA Grapalat"/>
                <w:color w:val="000000"/>
                <w:shd w:val="clear" w:color="auto" w:fill="FFFFFF"/>
              </w:rPr>
              <w:t>զբաղեցնող</w:t>
            </w:r>
            <w:r>
              <w:rPr>
                <w:rFonts w:ascii="GHEA Grapalat" w:hAnsi="GHEA Grapalat"/>
                <w:color w:val="000000"/>
                <w:shd w:val="clear" w:color="auto" w:fill="FFFFFF"/>
                <w:lang w:val="af-ZA"/>
              </w:rPr>
              <w:t xml:space="preserve"> </w:t>
            </w:r>
            <w:r>
              <w:rPr>
                <w:rFonts w:ascii="GHEA Grapalat" w:hAnsi="GHEA Grapalat"/>
                <w:color w:val="000000"/>
                <w:shd w:val="clear" w:color="auto" w:fill="FFFFFF"/>
              </w:rPr>
              <w:t>անձի</w:t>
            </w:r>
            <w:r>
              <w:rPr>
                <w:rFonts w:ascii="GHEA Grapalat" w:hAnsi="GHEA Grapalat"/>
                <w:color w:val="000000"/>
                <w:shd w:val="clear" w:color="auto" w:fill="FFFFFF"/>
                <w:lang w:val="af-ZA"/>
              </w:rPr>
              <w:t xml:space="preserve"> </w:t>
            </w:r>
            <w:r>
              <w:rPr>
                <w:rFonts w:ascii="GHEA Grapalat" w:hAnsi="GHEA Grapalat"/>
                <w:color w:val="000000"/>
                <w:shd w:val="clear" w:color="auto" w:fill="FFFFFF"/>
              </w:rPr>
              <w:t>մասնագիտական</w:t>
            </w:r>
            <w:r>
              <w:rPr>
                <w:rFonts w:ascii="GHEA Grapalat" w:hAnsi="GHEA Grapalat"/>
                <w:color w:val="000000"/>
                <w:shd w:val="clear" w:color="auto" w:fill="FFFFFF"/>
                <w:lang w:val="af-ZA"/>
              </w:rPr>
              <w:t xml:space="preserve"> </w:t>
            </w:r>
            <w:r>
              <w:rPr>
                <w:rFonts w:ascii="GHEA Grapalat" w:hAnsi="GHEA Grapalat"/>
                <w:color w:val="000000"/>
                <w:shd w:val="clear" w:color="auto" w:fill="FFFFFF"/>
              </w:rPr>
              <w:t>ստաժում</w:t>
            </w:r>
            <w:r>
              <w:rPr>
                <w:rFonts w:ascii="GHEA Grapalat" w:hAnsi="GHEA Grapalat"/>
                <w:color w:val="000000"/>
                <w:shd w:val="clear" w:color="auto" w:fill="FFFFFF"/>
                <w:lang w:val="af-ZA"/>
              </w:rPr>
              <w:t xml:space="preserve"> </w:t>
            </w:r>
            <w:r>
              <w:rPr>
                <w:rFonts w:ascii="GHEA Grapalat" w:hAnsi="GHEA Grapalat"/>
                <w:color w:val="000000"/>
                <w:shd w:val="clear" w:color="auto" w:fill="FFFFFF"/>
              </w:rPr>
              <w:t>ներառելը</w:t>
            </w:r>
            <w:r>
              <w:rPr>
                <w:rFonts w:ascii="GHEA Grapalat" w:hAnsi="GHEA Grapalat"/>
                <w:color w:val="000000"/>
                <w:shd w:val="clear" w:color="auto" w:fill="FFFFFF"/>
                <w:lang w:val="af-ZA"/>
              </w:rPr>
              <w:t xml:space="preserve"> </w:t>
            </w:r>
            <w:r>
              <w:rPr>
                <w:rFonts w:ascii="GHEA Grapalat" w:hAnsi="GHEA Grapalat"/>
                <w:color w:val="000000"/>
                <w:shd w:val="clear" w:color="auto" w:fill="FFFFFF"/>
              </w:rPr>
              <w:t>բացատրվում</w:t>
            </w:r>
            <w:r>
              <w:rPr>
                <w:rFonts w:ascii="GHEA Grapalat" w:hAnsi="GHEA Grapalat"/>
                <w:color w:val="000000"/>
                <w:shd w:val="clear" w:color="auto" w:fill="FFFFFF"/>
                <w:lang w:val="af-ZA"/>
              </w:rPr>
              <w:t xml:space="preserve"> </w:t>
            </w:r>
            <w:r>
              <w:rPr>
                <w:rFonts w:ascii="GHEA Grapalat" w:hAnsi="GHEA Grapalat"/>
                <w:color w:val="000000"/>
                <w:shd w:val="clear" w:color="auto" w:fill="FFFFFF"/>
              </w:rPr>
              <w:t>է</w:t>
            </w:r>
            <w:r>
              <w:rPr>
                <w:rFonts w:ascii="GHEA Grapalat" w:hAnsi="GHEA Grapalat"/>
                <w:color w:val="000000"/>
                <w:shd w:val="clear" w:color="auto" w:fill="FFFFFF"/>
                <w:lang w:val="af-ZA"/>
              </w:rPr>
              <w:t xml:space="preserve"> </w:t>
            </w:r>
            <w:r>
              <w:rPr>
                <w:rFonts w:ascii="GHEA Grapalat" w:hAnsi="GHEA Grapalat"/>
                <w:color w:val="000000"/>
                <w:shd w:val="clear" w:color="auto" w:fill="FFFFFF"/>
              </w:rPr>
              <w:t>այն</w:t>
            </w:r>
            <w:r>
              <w:rPr>
                <w:rFonts w:ascii="GHEA Grapalat" w:hAnsi="GHEA Grapalat"/>
                <w:color w:val="000000"/>
                <w:shd w:val="clear" w:color="auto" w:fill="FFFFFF"/>
                <w:lang w:val="af-ZA"/>
              </w:rPr>
              <w:t xml:space="preserve"> </w:t>
            </w:r>
            <w:r>
              <w:rPr>
                <w:rFonts w:ascii="GHEA Grapalat" w:hAnsi="GHEA Grapalat"/>
                <w:color w:val="000000"/>
                <w:shd w:val="clear" w:color="auto" w:fill="FFFFFF"/>
              </w:rPr>
              <w:t>հանգամանքով</w:t>
            </w:r>
            <w:r>
              <w:rPr>
                <w:rFonts w:ascii="GHEA Grapalat" w:hAnsi="GHEA Grapalat"/>
                <w:color w:val="000000"/>
                <w:shd w:val="clear" w:color="auto" w:fill="FFFFFF"/>
                <w:lang w:val="af-ZA"/>
              </w:rPr>
              <w:t xml:space="preserve">, </w:t>
            </w:r>
            <w:r>
              <w:rPr>
                <w:rFonts w:ascii="GHEA Grapalat" w:hAnsi="GHEA Grapalat"/>
                <w:color w:val="000000"/>
                <w:shd w:val="clear" w:color="auto" w:fill="FFFFFF"/>
              </w:rPr>
              <w:t>որ</w:t>
            </w:r>
            <w:r>
              <w:rPr>
                <w:rFonts w:ascii="GHEA Grapalat" w:hAnsi="GHEA Grapalat"/>
                <w:color w:val="000000"/>
                <w:shd w:val="clear" w:color="auto" w:fill="FFFFFF"/>
                <w:lang w:val="af-ZA"/>
              </w:rPr>
              <w:t xml:space="preserve"> վերջիններիս համար օրենսդրությամբ սահմանված գործառույթները մեծ հաշվով նույնական են եղել քննիչների գործառույթներին, այդ թվում՝ նյութերի նախապատրաստում, քրեական գործի հարուցում, քրեական գործի հարուցումը մերժել և այլն: </w:t>
            </w:r>
          </w:p>
          <w:p w:rsidR="00E41195" w:rsidRDefault="00E41195">
            <w:pPr>
              <w:pStyle w:val="NormalWeb"/>
              <w:spacing w:line="360" w:lineRule="auto"/>
              <w:ind w:firstLine="720"/>
              <w:jc w:val="both"/>
              <w:rPr>
                <w:rFonts w:ascii="GHEA Grapalat" w:hAnsi="GHEA Grapalat"/>
                <w:color w:val="000000"/>
                <w:shd w:val="clear" w:color="auto" w:fill="FFFFFF"/>
                <w:lang w:val="af-ZA"/>
              </w:rPr>
            </w:pPr>
            <w:r>
              <w:rPr>
                <w:rFonts w:ascii="GHEA Grapalat" w:hAnsi="GHEA Grapalat"/>
                <w:color w:val="000000"/>
                <w:shd w:val="clear" w:color="auto" w:fill="FFFFFF"/>
                <w:lang w:val="af-ZA"/>
              </w:rPr>
              <w:t>Վերոգրյալով պայմանավորված էլ, «Հայաստանի Հանրապետության քննչական կոմիտեի մասին» օրենքում կատարվել է նշված լրացումը:</w:t>
            </w:r>
          </w:p>
          <w:p w:rsidR="00E41195" w:rsidRDefault="00E41195">
            <w:pPr>
              <w:pStyle w:val="NormalWeb"/>
              <w:spacing w:line="360" w:lineRule="auto"/>
              <w:ind w:firstLine="720"/>
              <w:jc w:val="both"/>
              <w:rPr>
                <w:rFonts w:ascii="GHEA Grapalat" w:hAnsi="GHEA Grapalat"/>
                <w:lang w:val="af-ZA"/>
              </w:rPr>
            </w:pPr>
            <w:r>
              <w:rPr>
                <w:rFonts w:ascii="GHEA Grapalat" w:hAnsi="GHEA Grapalat"/>
                <w:color w:val="000000"/>
                <w:shd w:val="clear" w:color="auto" w:fill="FFFFFF"/>
                <w:lang w:val="af-ZA"/>
              </w:rPr>
              <w:t xml:space="preserve">Նկատի ունենալով այն հանգամանքը, որ Օրենսդրի կողմից այս իրավակարգավորումը նախատեսվել է «Հայաստանի Հանրապետության քննչական կոմիտեի մասին» օրենքով, ուստի առաջարկվում է Նախագծի քննարկվող կետում </w:t>
            </w:r>
            <w:r>
              <w:rPr>
                <w:rFonts w:ascii="GHEA Grapalat" w:hAnsi="GHEA Grapalat"/>
                <w:color w:val="000000"/>
                <w:shd w:val="clear" w:color="auto" w:fill="FFFFFF"/>
                <w:lang w:val="af-ZA"/>
              </w:rPr>
              <w:lastRenderedPageBreak/>
              <w:t>կատարել համապատասխան լրացում ևս՝ ներառելով համանման բովանդակությամբ կարգավորում, ինչով կապահովվի օրենսդրական սույն դրույթի կիրարկումը և որով նաև կբացառվեն օրենսդրական հակասություններն, հաշվի առնելով օրենքի և ենթաօրենսդրական ակտի միջև առկա աստիճանակարգությունը և սույն Նախագիծը (ենթաօրենսդրական ակտը)՝ «Նորմատիվ իրավական ակտերի մասին» օրենքի 38-րդ հոդվածի 1-ին մասով սահմանված (</w:t>
            </w:r>
            <w:r>
              <w:rPr>
                <w:rFonts w:ascii="GHEA Grapalat" w:hAnsi="GHEA Grapalat"/>
                <w:i/>
                <w:color w:val="000000"/>
                <w:shd w:val="clear" w:color="auto" w:fill="FFFFFF"/>
              </w:rPr>
              <w:t>Նորմատիվ</w:t>
            </w:r>
            <w:r>
              <w:rPr>
                <w:rFonts w:ascii="GHEA Grapalat" w:hAnsi="GHEA Grapalat"/>
                <w:i/>
                <w:color w:val="000000"/>
                <w:shd w:val="clear" w:color="auto" w:fill="FFFFFF"/>
                <w:lang w:val="af-ZA"/>
              </w:rPr>
              <w:t xml:space="preserve"> </w:t>
            </w:r>
            <w:r>
              <w:rPr>
                <w:rFonts w:ascii="GHEA Grapalat" w:hAnsi="GHEA Grapalat"/>
                <w:i/>
                <w:color w:val="000000"/>
                <w:shd w:val="clear" w:color="auto" w:fill="FFFFFF"/>
              </w:rPr>
              <w:t>իրավական</w:t>
            </w:r>
            <w:r>
              <w:rPr>
                <w:rFonts w:ascii="GHEA Grapalat" w:hAnsi="GHEA Grapalat"/>
                <w:i/>
                <w:color w:val="000000"/>
                <w:shd w:val="clear" w:color="auto" w:fill="FFFFFF"/>
                <w:lang w:val="af-ZA"/>
              </w:rPr>
              <w:t xml:space="preserve"> </w:t>
            </w:r>
            <w:r>
              <w:rPr>
                <w:rFonts w:ascii="GHEA Grapalat" w:hAnsi="GHEA Grapalat"/>
                <w:i/>
                <w:color w:val="000000"/>
                <w:shd w:val="clear" w:color="auto" w:fill="FFFFFF"/>
              </w:rPr>
              <w:t>ակտն</w:t>
            </w:r>
            <w:r>
              <w:rPr>
                <w:rFonts w:ascii="GHEA Grapalat" w:hAnsi="GHEA Grapalat"/>
                <w:i/>
                <w:color w:val="000000"/>
                <w:shd w:val="clear" w:color="auto" w:fill="FFFFFF"/>
                <w:lang w:val="af-ZA"/>
              </w:rPr>
              <w:t xml:space="preserve"> </w:t>
            </w:r>
            <w:r>
              <w:rPr>
                <w:rFonts w:ascii="GHEA Grapalat" w:hAnsi="GHEA Grapalat"/>
                <w:i/>
                <w:color w:val="000000"/>
                <w:shd w:val="clear" w:color="auto" w:fill="FFFFFF"/>
              </w:rPr>
              <w:t>անվավեր</w:t>
            </w:r>
            <w:r>
              <w:rPr>
                <w:rFonts w:ascii="GHEA Grapalat" w:hAnsi="GHEA Grapalat"/>
                <w:i/>
                <w:color w:val="000000"/>
                <w:shd w:val="clear" w:color="auto" w:fill="FFFFFF"/>
                <w:lang w:val="af-ZA"/>
              </w:rPr>
              <w:t xml:space="preserve"> </w:t>
            </w:r>
            <w:r>
              <w:rPr>
                <w:rFonts w:ascii="GHEA Grapalat" w:hAnsi="GHEA Grapalat"/>
                <w:i/>
                <w:color w:val="000000"/>
                <w:shd w:val="clear" w:color="auto" w:fill="FFFFFF"/>
              </w:rPr>
              <w:t>է</w:t>
            </w:r>
            <w:r>
              <w:rPr>
                <w:rFonts w:ascii="GHEA Grapalat" w:hAnsi="GHEA Grapalat"/>
                <w:i/>
                <w:color w:val="000000"/>
                <w:shd w:val="clear" w:color="auto" w:fill="FFFFFF"/>
                <w:lang w:val="af-ZA"/>
              </w:rPr>
              <w:t xml:space="preserve"> </w:t>
            </w:r>
            <w:r>
              <w:rPr>
                <w:rFonts w:ascii="GHEA Grapalat" w:hAnsi="GHEA Grapalat"/>
                <w:i/>
                <w:color w:val="000000"/>
                <w:shd w:val="clear" w:color="auto" w:fill="FFFFFF"/>
              </w:rPr>
              <w:t>ճանաչվում</w:t>
            </w:r>
            <w:r>
              <w:rPr>
                <w:rFonts w:ascii="GHEA Grapalat" w:hAnsi="GHEA Grapalat"/>
                <w:i/>
                <w:color w:val="000000"/>
                <w:shd w:val="clear" w:color="auto" w:fill="FFFFFF"/>
                <w:lang w:val="af-ZA"/>
              </w:rPr>
              <w:t xml:space="preserve"> </w:t>
            </w:r>
            <w:r>
              <w:rPr>
                <w:rFonts w:ascii="GHEA Grapalat" w:hAnsi="GHEA Grapalat"/>
                <w:i/>
                <w:color w:val="000000"/>
                <w:shd w:val="clear" w:color="auto" w:fill="FFFFFF"/>
              </w:rPr>
              <w:t>իրավաստեղծ</w:t>
            </w:r>
            <w:r>
              <w:rPr>
                <w:rFonts w:ascii="GHEA Grapalat" w:hAnsi="GHEA Grapalat"/>
                <w:i/>
                <w:color w:val="000000"/>
                <w:shd w:val="clear" w:color="auto" w:fill="FFFFFF"/>
                <w:lang w:val="af-ZA"/>
              </w:rPr>
              <w:t xml:space="preserve"> </w:t>
            </w:r>
            <w:r>
              <w:rPr>
                <w:rFonts w:ascii="GHEA Grapalat" w:hAnsi="GHEA Grapalat"/>
                <w:i/>
                <w:color w:val="000000"/>
                <w:shd w:val="clear" w:color="auto" w:fill="FFFFFF"/>
              </w:rPr>
              <w:t>մարմնի</w:t>
            </w:r>
            <w:r>
              <w:rPr>
                <w:rFonts w:ascii="GHEA Grapalat" w:hAnsi="GHEA Grapalat"/>
                <w:i/>
                <w:color w:val="000000"/>
                <w:shd w:val="clear" w:color="auto" w:fill="FFFFFF"/>
                <w:lang w:val="af-ZA"/>
              </w:rPr>
              <w:t xml:space="preserve">, </w:t>
            </w:r>
            <w:r>
              <w:rPr>
                <w:rFonts w:ascii="GHEA Grapalat" w:hAnsi="GHEA Grapalat"/>
                <w:i/>
                <w:color w:val="000000"/>
                <w:shd w:val="clear" w:color="auto" w:fill="FFFFFF"/>
              </w:rPr>
              <w:t>դրա</w:t>
            </w:r>
            <w:r>
              <w:rPr>
                <w:rFonts w:ascii="GHEA Grapalat" w:hAnsi="GHEA Grapalat"/>
                <w:i/>
                <w:color w:val="000000"/>
                <w:shd w:val="clear" w:color="auto" w:fill="FFFFFF"/>
                <w:lang w:val="af-ZA"/>
              </w:rPr>
              <w:t xml:space="preserve"> </w:t>
            </w:r>
            <w:r>
              <w:rPr>
                <w:rFonts w:ascii="GHEA Grapalat" w:hAnsi="GHEA Grapalat"/>
                <w:i/>
                <w:color w:val="000000"/>
                <w:shd w:val="clear" w:color="auto" w:fill="FFFFFF"/>
              </w:rPr>
              <w:t>իրավահաջորդի</w:t>
            </w:r>
            <w:r>
              <w:rPr>
                <w:rFonts w:ascii="GHEA Grapalat" w:hAnsi="GHEA Grapalat"/>
                <w:i/>
                <w:color w:val="000000"/>
                <w:shd w:val="clear" w:color="auto" w:fill="FFFFFF"/>
                <w:lang w:val="af-ZA"/>
              </w:rPr>
              <w:t xml:space="preserve"> </w:t>
            </w:r>
            <w:r>
              <w:rPr>
                <w:rFonts w:ascii="GHEA Grapalat" w:hAnsi="GHEA Grapalat"/>
                <w:i/>
                <w:color w:val="000000"/>
                <w:shd w:val="clear" w:color="auto" w:fill="FFFFFF"/>
              </w:rPr>
              <w:t>կամ</w:t>
            </w:r>
            <w:r>
              <w:rPr>
                <w:rFonts w:ascii="GHEA Grapalat" w:hAnsi="GHEA Grapalat"/>
                <w:i/>
                <w:color w:val="000000"/>
                <w:shd w:val="clear" w:color="auto" w:fill="FFFFFF"/>
                <w:lang w:val="af-ZA"/>
              </w:rPr>
              <w:t xml:space="preserve"> </w:t>
            </w:r>
            <w:r>
              <w:rPr>
                <w:rFonts w:ascii="GHEA Grapalat" w:hAnsi="GHEA Grapalat"/>
                <w:i/>
                <w:color w:val="000000"/>
                <w:shd w:val="clear" w:color="auto" w:fill="FFFFFF"/>
              </w:rPr>
              <w:t>համապատասխան</w:t>
            </w:r>
            <w:r>
              <w:rPr>
                <w:rFonts w:ascii="GHEA Grapalat" w:hAnsi="GHEA Grapalat"/>
                <w:i/>
                <w:color w:val="000000"/>
                <w:shd w:val="clear" w:color="auto" w:fill="FFFFFF"/>
                <w:lang w:val="af-ZA"/>
              </w:rPr>
              <w:t xml:space="preserve"> </w:t>
            </w:r>
            <w:r>
              <w:rPr>
                <w:rFonts w:ascii="GHEA Grapalat" w:hAnsi="GHEA Grapalat"/>
                <w:i/>
                <w:color w:val="000000"/>
                <w:shd w:val="clear" w:color="auto" w:fill="FFFFFF"/>
              </w:rPr>
              <w:t>լիազորություններով</w:t>
            </w:r>
            <w:r>
              <w:rPr>
                <w:rFonts w:ascii="GHEA Grapalat" w:hAnsi="GHEA Grapalat"/>
                <w:i/>
                <w:color w:val="000000"/>
                <w:shd w:val="clear" w:color="auto" w:fill="FFFFFF"/>
                <w:lang w:val="af-ZA"/>
              </w:rPr>
              <w:t xml:space="preserve"> </w:t>
            </w:r>
            <w:r>
              <w:rPr>
                <w:rFonts w:ascii="GHEA Grapalat" w:hAnsi="GHEA Grapalat"/>
                <w:i/>
                <w:color w:val="000000"/>
                <w:shd w:val="clear" w:color="auto" w:fill="FFFFFF"/>
              </w:rPr>
              <w:t>օժտված</w:t>
            </w:r>
            <w:r>
              <w:rPr>
                <w:rFonts w:ascii="GHEA Grapalat" w:hAnsi="GHEA Grapalat"/>
                <w:i/>
                <w:color w:val="000000"/>
                <w:shd w:val="clear" w:color="auto" w:fill="FFFFFF"/>
                <w:lang w:val="af-ZA"/>
              </w:rPr>
              <w:t xml:space="preserve"> </w:t>
            </w:r>
            <w:r>
              <w:rPr>
                <w:rFonts w:ascii="GHEA Grapalat" w:hAnsi="GHEA Grapalat"/>
                <w:i/>
                <w:color w:val="000000"/>
                <w:shd w:val="clear" w:color="auto" w:fill="FFFFFF"/>
              </w:rPr>
              <w:t>մարմնի</w:t>
            </w:r>
            <w:r>
              <w:rPr>
                <w:rFonts w:ascii="GHEA Grapalat" w:hAnsi="GHEA Grapalat"/>
                <w:i/>
                <w:color w:val="000000"/>
                <w:shd w:val="clear" w:color="auto" w:fill="FFFFFF"/>
                <w:lang w:val="af-ZA"/>
              </w:rPr>
              <w:t xml:space="preserve"> </w:t>
            </w:r>
            <w:r>
              <w:rPr>
                <w:rFonts w:ascii="GHEA Grapalat" w:hAnsi="GHEA Grapalat"/>
                <w:i/>
                <w:color w:val="000000"/>
                <w:shd w:val="clear" w:color="auto" w:fill="FFFFFF"/>
              </w:rPr>
              <w:t>ակտով</w:t>
            </w:r>
            <w:r>
              <w:rPr>
                <w:rFonts w:ascii="GHEA Grapalat" w:hAnsi="GHEA Grapalat"/>
                <w:i/>
                <w:color w:val="000000"/>
                <w:shd w:val="clear" w:color="auto" w:fill="FFFFFF"/>
                <w:lang w:val="af-ZA"/>
              </w:rPr>
              <w:t>,</w:t>
            </w:r>
            <w:r>
              <w:rPr>
                <w:rFonts w:ascii="GHEA Grapalat" w:hAnsi="GHEA Grapalat"/>
                <w:b/>
                <w:i/>
                <w:color w:val="000000"/>
                <w:shd w:val="clear" w:color="auto" w:fill="FFFFFF"/>
                <w:lang w:val="af-ZA"/>
              </w:rPr>
              <w:t xml:space="preserve"> </w:t>
            </w:r>
            <w:r>
              <w:rPr>
                <w:rFonts w:ascii="GHEA Grapalat" w:hAnsi="GHEA Grapalat"/>
                <w:b/>
                <w:i/>
                <w:color w:val="000000"/>
                <w:shd w:val="clear" w:color="auto" w:fill="FFFFFF"/>
              </w:rPr>
              <w:t>եթե</w:t>
            </w:r>
            <w:r>
              <w:rPr>
                <w:rFonts w:ascii="GHEA Grapalat" w:hAnsi="GHEA Grapalat"/>
                <w:b/>
                <w:i/>
                <w:color w:val="000000"/>
                <w:shd w:val="clear" w:color="auto" w:fill="FFFFFF"/>
                <w:lang w:val="af-ZA"/>
              </w:rPr>
              <w:t xml:space="preserve"> </w:t>
            </w:r>
            <w:r>
              <w:rPr>
                <w:rFonts w:ascii="GHEA Grapalat" w:hAnsi="GHEA Grapalat"/>
                <w:b/>
                <w:i/>
                <w:color w:val="000000"/>
                <w:shd w:val="clear" w:color="auto" w:fill="FFFFFF"/>
              </w:rPr>
              <w:t>ենթաօրենսդրական</w:t>
            </w:r>
            <w:r>
              <w:rPr>
                <w:rFonts w:ascii="GHEA Grapalat" w:hAnsi="GHEA Grapalat"/>
                <w:b/>
                <w:i/>
                <w:color w:val="000000"/>
                <w:shd w:val="clear" w:color="auto" w:fill="FFFFFF"/>
                <w:lang w:val="af-ZA"/>
              </w:rPr>
              <w:t xml:space="preserve"> </w:t>
            </w:r>
            <w:r>
              <w:rPr>
                <w:rFonts w:ascii="GHEA Grapalat" w:hAnsi="GHEA Grapalat"/>
                <w:b/>
                <w:i/>
                <w:color w:val="000000"/>
                <w:shd w:val="clear" w:color="auto" w:fill="FFFFFF"/>
              </w:rPr>
              <w:t>նորմատիվ</w:t>
            </w:r>
            <w:r>
              <w:rPr>
                <w:rFonts w:ascii="GHEA Grapalat" w:hAnsi="GHEA Grapalat"/>
                <w:b/>
                <w:i/>
                <w:color w:val="000000"/>
                <w:shd w:val="clear" w:color="auto" w:fill="FFFFFF"/>
                <w:lang w:val="af-ZA"/>
              </w:rPr>
              <w:t xml:space="preserve"> </w:t>
            </w:r>
            <w:r>
              <w:rPr>
                <w:rFonts w:ascii="GHEA Grapalat" w:hAnsi="GHEA Grapalat"/>
                <w:b/>
                <w:i/>
                <w:color w:val="000000"/>
                <w:shd w:val="clear" w:color="auto" w:fill="FFFFFF"/>
              </w:rPr>
              <w:t>իրավական</w:t>
            </w:r>
            <w:r>
              <w:rPr>
                <w:rFonts w:ascii="GHEA Grapalat" w:hAnsi="GHEA Grapalat"/>
                <w:b/>
                <w:i/>
                <w:color w:val="000000"/>
                <w:shd w:val="clear" w:color="auto" w:fill="FFFFFF"/>
                <w:lang w:val="af-ZA"/>
              </w:rPr>
              <w:t xml:space="preserve"> </w:t>
            </w:r>
            <w:r>
              <w:rPr>
                <w:rFonts w:ascii="GHEA Grapalat" w:hAnsi="GHEA Grapalat"/>
                <w:b/>
                <w:i/>
                <w:color w:val="000000"/>
                <w:shd w:val="clear" w:color="auto" w:fill="FFFFFF"/>
              </w:rPr>
              <w:t>ակտը</w:t>
            </w:r>
            <w:r>
              <w:rPr>
                <w:rFonts w:ascii="GHEA Grapalat" w:hAnsi="GHEA Grapalat"/>
                <w:b/>
                <w:i/>
                <w:color w:val="000000"/>
                <w:shd w:val="clear" w:color="auto" w:fill="FFFFFF"/>
                <w:lang w:val="af-ZA"/>
              </w:rPr>
              <w:t xml:space="preserve"> </w:t>
            </w:r>
            <w:r>
              <w:rPr>
                <w:rFonts w:ascii="GHEA Grapalat" w:hAnsi="GHEA Grapalat"/>
                <w:b/>
                <w:i/>
                <w:color w:val="000000"/>
                <w:shd w:val="clear" w:color="auto" w:fill="FFFFFF"/>
              </w:rPr>
              <w:t>ընդունվել</w:t>
            </w:r>
            <w:r>
              <w:rPr>
                <w:rFonts w:ascii="GHEA Grapalat" w:hAnsi="GHEA Grapalat"/>
                <w:b/>
                <w:i/>
                <w:color w:val="000000"/>
                <w:shd w:val="clear" w:color="auto" w:fill="FFFFFF"/>
                <w:lang w:val="af-ZA"/>
              </w:rPr>
              <w:t xml:space="preserve"> </w:t>
            </w:r>
            <w:r>
              <w:rPr>
                <w:rFonts w:ascii="GHEA Grapalat" w:hAnsi="GHEA Grapalat"/>
                <w:b/>
                <w:i/>
                <w:color w:val="000000"/>
                <w:shd w:val="clear" w:color="auto" w:fill="FFFFFF"/>
              </w:rPr>
              <w:t>կամ</w:t>
            </w:r>
            <w:r>
              <w:rPr>
                <w:rFonts w:ascii="GHEA Grapalat" w:hAnsi="GHEA Grapalat"/>
                <w:b/>
                <w:i/>
                <w:color w:val="000000"/>
                <w:shd w:val="clear" w:color="auto" w:fill="FFFFFF"/>
                <w:lang w:val="af-ZA"/>
              </w:rPr>
              <w:t xml:space="preserve"> </w:t>
            </w:r>
            <w:r>
              <w:rPr>
                <w:rFonts w:ascii="GHEA Grapalat" w:hAnsi="GHEA Grapalat"/>
                <w:b/>
                <w:i/>
                <w:color w:val="000000"/>
                <w:shd w:val="clear" w:color="auto" w:fill="FFFFFF"/>
              </w:rPr>
              <w:t>գործել</w:t>
            </w:r>
            <w:r>
              <w:rPr>
                <w:rFonts w:ascii="GHEA Grapalat" w:hAnsi="GHEA Grapalat"/>
                <w:b/>
                <w:i/>
                <w:color w:val="000000"/>
                <w:shd w:val="clear" w:color="auto" w:fill="FFFFFF"/>
                <w:lang w:val="af-ZA"/>
              </w:rPr>
              <w:t xml:space="preserve"> </w:t>
            </w:r>
            <w:r>
              <w:rPr>
                <w:rFonts w:ascii="GHEA Grapalat" w:hAnsi="GHEA Grapalat"/>
                <w:b/>
                <w:i/>
                <w:color w:val="000000"/>
                <w:shd w:val="clear" w:color="auto" w:fill="FFFFFF"/>
              </w:rPr>
              <w:t>է</w:t>
            </w:r>
            <w:r>
              <w:rPr>
                <w:rFonts w:ascii="GHEA Grapalat" w:hAnsi="GHEA Grapalat"/>
                <w:b/>
                <w:i/>
                <w:color w:val="000000"/>
                <w:shd w:val="clear" w:color="auto" w:fill="FFFFFF"/>
                <w:lang w:val="af-ZA"/>
              </w:rPr>
              <w:t xml:space="preserve">` </w:t>
            </w:r>
            <w:r>
              <w:rPr>
                <w:rFonts w:ascii="GHEA Grapalat" w:hAnsi="GHEA Grapalat"/>
                <w:b/>
                <w:i/>
                <w:color w:val="000000"/>
                <w:shd w:val="clear" w:color="auto" w:fill="FFFFFF"/>
              </w:rPr>
              <w:t>հակասելով</w:t>
            </w:r>
            <w:r>
              <w:rPr>
                <w:rFonts w:ascii="GHEA Grapalat" w:hAnsi="GHEA Grapalat"/>
                <w:b/>
                <w:i/>
                <w:color w:val="000000"/>
                <w:shd w:val="clear" w:color="auto" w:fill="FFFFFF"/>
                <w:lang w:val="af-ZA"/>
              </w:rPr>
              <w:t xml:space="preserve"> </w:t>
            </w:r>
            <w:r>
              <w:rPr>
                <w:rFonts w:ascii="GHEA Grapalat" w:hAnsi="GHEA Grapalat"/>
                <w:b/>
                <w:i/>
                <w:color w:val="000000"/>
                <w:shd w:val="clear" w:color="auto" w:fill="FFFFFF"/>
              </w:rPr>
              <w:t>ավելի</w:t>
            </w:r>
            <w:r>
              <w:rPr>
                <w:rFonts w:ascii="GHEA Grapalat" w:hAnsi="GHEA Grapalat"/>
                <w:b/>
                <w:i/>
                <w:color w:val="000000"/>
                <w:shd w:val="clear" w:color="auto" w:fill="FFFFFF"/>
                <w:lang w:val="af-ZA"/>
              </w:rPr>
              <w:t xml:space="preserve"> </w:t>
            </w:r>
            <w:r>
              <w:rPr>
                <w:rFonts w:ascii="GHEA Grapalat" w:hAnsi="GHEA Grapalat"/>
                <w:b/>
                <w:i/>
                <w:color w:val="000000"/>
                <w:shd w:val="clear" w:color="auto" w:fill="FFFFFF"/>
              </w:rPr>
              <w:t>բարձր</w:t>
            </w:r>
            <w:r>
              <w:rPr>
                <w:rFonts w:ascii="GHEA Grapalat" w:hAnsi="GHEA Grapalat"/>
                <w:b/>
                <w:i/>
                <w:color w:val="000000"/>
                <w:shd w:val="clear" w:color="auto" w:fill="FFFFFF"/>
                <w:lang w:val="af-ZA"/>
              </w:rPr>
              <w:t xml:space="preserve"> </w:t>
            </w:r>
            <w:r>
              <w:rPr>
                <w:rFonts w:ascii="GHEA Grapalat" w:hAnsi="GHEA Grapalat"/>
                <w:b/>
                <w:i/>
                <w:color w:val="000000"/>
                <w:shd w:val="clear" w:color="auto" w:fill="FFFFFF"/>
              </w:rPr>
              <w:t>իրավաբանական</w:t>
            </w:r>
            <w:r>
              <w:rPr>
                <w:rFonts w:ascii="GHEA Grapalat" w:hAnsi="GHEA Grapalat"/>
                <w:b/>
                <w:i/>
                <w:color w:val="000000"/>
                <w:shd w:val="clear" w:color="auto" w:fill="FFFFFF"/>
                <w:lang w:val="af-ZA"/>
              </w:rPr>
              <w:t xml:space="preserve"> </w:t>
            </w:r>
            <w:r>
              <w:rPr>
                <w:rFonts w:ascii="GHEA Grapalat" w:hAnsi="GHEA Grapalat"/>
                <w:b/>
                <w:i/>
                <w:color w:val="000000"/>
                <w:shd w:val="clear" w:color="auto" w:fill="FFFFFF"/>
              </w:rPr>
              <w:t>ուժ</w:t>
            </w:r>
            <w:r>
              <w:rPr>
                <w:rFonts w:ascii="GHEA Grapalat" w:hAnsi="GHEA Grapalat"/>
                <w:b/>
                <w:i/>
                <w:color w:val="000000"/>
                <w:shd w:val="clear" w:color="auto" w:fill="FFFFFF"/>
                <w:lang w:val="af-ZA"/>
              </w:rPr>
              <w:t xml:space="preserve"> </w:t>
            </w:r>
            <w:r>
              <w:rPr>
                <w:rFonts w:ascii="GHEA Grapalat" w:hAnsi="GHEA Grapalat"/>
                <w:b/>
                <w:i/>
                <w:color w:val="000000"/>
                <w:shd w:val="clear" w:color="auto" w:fill="FFFFFF"/>
              </w:rPr>
              <w:t>ունեցող</w:t>
            </w:r>
            <w:r>
              <w:rPr>
                <w:rFonts w:ascii="GHEA Grapalat" w:hAnsi="GHEA Grapalat"/>
                <w:b/>
                <w:i/>
                <w:color w:val="000000"/>
                <w:shd w:val="clear" w:color="auto" w:fill="FFFFFF"/>
                <w:lang w:val="af-ZA"/>
              </w:rPr>
              <w:t xml:space="preserve"> </w:t>
            </w:r>
            <w:r>
              <w:rPr>
                <w:rFonts w:ascii="GHEA Grapalat" w:hAnsi="GHEA Grapalat"/>
                <w:b/>
                <w:i/>
                <w:shd w:val="clear" w:color="auto" w:fill="FFFFFF"/>
              </w:rPr>
              <w:t>նորմատիվ</w:t>
            </w:r>
            <w:r>
              <w:rPr>
                <w:rFonts w:ascii="GHEA Grapalat" w:hAnsi="GHEA Grapalat"/>
                <w:b/>
                <w:i/>
                <w:shd w:val="clear" w:color="auto" w:fill="FFFFFF"/>
                <w:lang w:val="af-ZA"/>
              </w:rPr>
              <w:t xml:space="preserve"> </w:t>
            </w:r>
            <w:r>
              <w:rPr>
                <w:rFonts w:ascii="GHEA Grapalat" w:hAnsi="GHEA Grapalat"/>
                <w:b/>
                <w:i/>
                <w:shd w:val="clear" w:color="auto" w:fill="FFFFFF"/>
              </w:rPr>
              <w:t>իրավական</w:t>
            </w:r>
            <w:r>
              <w:rPr>
                <w:rFonts w:ascii="GHEA Grapalat" w:hAnsi="GHEA Grapalat"/>
                <w:b/>
                <w:i/>
                <w:shd w:val="clear" w:color="auto" w:fill="FFFFFF"/>
                <w:lang w:val="af-ZA"/>
              </w:rPr>
              <w:t xml:space="preserve"> </w:t>
            </w:r>
            <w:r>
              <w:rPr>
                <w:rFonts w:ascii="GHEA Grapalat" w:hAnsi="GHEA Grapalat"/>
                <w:b/>
                <w:i/>
                <w:shd w:val="clear" w:color="auto" w:fill="FFFFFF"/>
              </w:rPr>
              <w:t>ակտի</w:t>
            </w:r>
            <w:r>
              <w:rPr>
                <w:rFonts w:ascii="GHEA Grapalat" w:hAnsi="GHEA Grapalat"/>
                <w:b/>
                <w:i/>
                <w:shd w:val="clear" w:color="auto" w:fill="FFFFFF"/>
                <w:lang w:val="af-ZA"/>
              </w:rPr>
              <w:t>:</w:t>
            </w:r>
            <w:r>
              <w:rPr>
                <w:rFonts w:ascii="GHEA Grapalat" w:hAnsi="GHEA Grapalat"/>
                <w:b/>
                <w:shd w:val="clear" w:color="auto" w:fill="FFFFFF"/>
                <w:lang w:val="af-ZA"/>
              </w:rPr>
              <w:t>)</w:t>
            </w:r>
            <w:r>
              <w:rPr>
                <w:rFonts w:ascii="GHEA Grapalat" w:hAnsi="GHEA Grapalat"/>
                <w:shd w:val="clear" w:color="auto" w:fill="FFFFFF"/>
                <w:lang w:val="af-ZA"/>
              </w:rPr>
              <w:t xml:space="preserve"> դրույթներին համապատասխանեցնելու հարցը:</w:t>
            </w:r>
          </w:p>
        </w:tc>
        <w:tc>
          <w:tcPr>
            <w:tcW w:w="5850" w:type="dxa"/>
            <w:tcBorders>
              <w:top w:val="single" w:sz="4" w:space="0" w:color="auto"/>
              <w:left w:val="single" w:sz="4" w:space="0" w:color="auto"/>
              <w:bottom w:val="single" w:sz="4" w:space="0" w:color="auto"/>
              <w:right w:val="single" w:sz="4" w:space="0" w:color="auto"/>
            </w:tcBorders>
          </w:tcPr>
          <w:p w:rsidR="00E41195" w:rsidRDefault="00E41195">
            <w:pPr>
              <w:pStyle w:val="NormalWeb"/>
              <w:spacing w:line="360" w:lineRule="auto"/>
              <w:ind w:firstLine="720"/>
              <w:jc w:val="both"/>
              <w:rPr>
                <w:rFonts w:ascii="GHEA Grapalat" w:hAnsi="GHEA Grapalat"/>
                <w:color w:val="000000"/>
                <w:shd w:val="clear" w:color="auto" w:fill="FFFFFF"/>
                <w:lang w:val="af-ZA"/>
              </w:rPr>
            </w:pPr>
            <w:r>
              <w:rPr>
                <w:rFonts w:ascii="GHEA Grapalat" w:hAnsi="GHEA Grapalat"/>
                <w:color w:val="000000"/>
                <w:shd w:val="clear" w:color="auto" w:fill="FFFFFF"/>
                <w:lang w:val="af-ZA"/>
              </w:rPr>
              <w:lastRenderedPageBreak/>
              <w:t>Առաջարկ</w:t>
            </w:r>
            <w:r>
              <w:rPr>
                <w:rFonts w:ascii="GHEA Grapalat" w:hAnsi="GHEA Grapalat"/>
                <w:color w:val="000000"/>
                <w:shd w:val="clear" w:color="auto" w:fill="FFFFFF"/>
                <w:lang w:val="hy-AM"/>
              </w:rPr>
              <w:t xml:space="preserve">ն </w:t>
            </w:r>
            <w:r>
              <w:rPr>
                <w:rFonts w:ascii="GHEA Grapalat" w:hAnsi="GHEA Grapalat"/>
                <w:color w:val="000000"/>
                <w:shd w:val="clear" w:color="auto" w:fill="FFFFFF"/>
                <w:lang w:val="af-ZA"/>
              </w:rPr>
              <w:t>ընդունվել</w:t>
            </w:r>
            <w:r>
              <w:rPr>
                <w:rFonts w:ascii="GHEA Grapalat" w:hAnsi="GHEA Grapalat"/>
                <w:color w:val="000000"/>
                <w:shd w:val="clear" w:color="auto" w:fill="FFFFFF"/>
                <w:lang w:val="hy-AM"/>
              </w:rPr>
              <w:t xml:space="preserve"> է</w:t>
            </w:r>
          </w:p>
          <w:p w:rsidR="00E41195" w:rsidRDefault="00E41195">
            <w:pPr>
              <w:pStyle w:val="NormalWeb"/>
              <w:spacing w:line="360" w:lineRule="auto"/>
              <w:ind w:firstLine="256"/>
              <w:jc w:val="both"/>
              <w:rPr>
                <w:rFonts w:ascii="GHEA Grapalat" w:hAnsi="GHEA Grapalat"/>
                <w:color w:val="000000"/>
                <w:shd w:val="clear" w:color="auto" w:fill="FFFFFF"/>
                <w:lang w:val="af-ZA"/>
              </w:rPr>
            </w:pPr>
          </w:p>
        </w:tc>
      </w:tr>
      <w:tr w:rsidR="00E41195" w:rsidTr="00E41195">
        <w:tc>
          <w:tcPr>
            <w:tcW w:w="9720" w:type="dxa"/>
            <w:tcBorders>
              <w:top w:val="single" w:sz="4" w:space="0" w:color="auto"/>
              <w:left w:val="single" w:sz="4" w:space="0" w:color="auto"/>
              <w:bottom w:val="single" w:sz="4" w:space="0" w:color="auto"/>
              <w:right w:val="single" w:sz="4" w:space="0" w:color="auto"/>
            </w:tcBorders>
            <w:hideMark/>
          </w:tcPr>
          <w:p w:rsidR="00E41195" w:rsidRDefault="00E41195">
            <w:pPr>
              <w:pStyle w:val="NormalWeb"/>
              <w:spacing w:line="360" w:lineRule="auto"/>
              <w:ind w:firstLine="720"/>
              <w:jc w:val="both"/>
              <w:rPr>
                <w:rFonts w:ascii="GHEA Grapalat" w:hAnsi="GHEA Grapalat"/>
                <w:lang w:val="af-ZA" w:eastAsia="hy-AM" w:bidi="hy-AM"/>
              </w:rPr>
            </w:pPr>
            <w:r>
              <w:rPr>
                <w:rFonts w:ascii="GHEA Grapalat" w:hAnsi="GHEA Grapalat"/>
                <w:b/>
                <w:shd w:val="clear" w:color="auto" w:fill="FFFFFF"/>
                <w:lang w:val="af-ZA"/>
              </w:rPr>
              <w:lastRenderedPageBreak/>
              <w:t>3.</w:t>
            </w:r>
            <w:r>
              <w:rPr>
                <w:rFonts w:ascii="GHEA Grapalat" w:hAnsi="GHEA Grapalat"/>
                <w:shd w:val="clear" w:color="auto" w:fill="FFFFFF"/>
                <w:lang w:val="af-ZA"/>
              </w:rPr>
              <w:t xml:space="preserve"> Միաժամանակ, առաջարկվում է հավելված N 4-ում, որը շարադրվում է նոր խմբագրությամբ, ներառել Քննչական կոմիտեում ինքնավար պաշտոն զբաղեցրած</w:t>
            </w:r>
            <w:r>
              <w:rPr>
                <w:rFonts w:ascii="GHEA Grapalat" w:hAnsi="GHEA Grapalat"/>
                <w:lang w:val="hy-AM"/>
              </w:rPr>
              <w:t>՝ մինչև 1974 թվականի հունվարի 1-ը ծնված, 2017 թվականի հուլիսի 1-ի դրությամբ առնվազն 20 օրացուցային տարվա մասնագիտական աշխատանքային ստաժ ունեցող և կենսաթոշակ ստանալու իրավունք չունեցող անձանց մասնագիտական</w:t>
            </w:r>
            <w:r>
              <w:rPr>
                <w:rFonts w:ascii="GHEA Grapalat" w:hAnsi="GHEA Grapalat"/>
                <w:lang w:val="af-ZA"/>
              </w:rPr>
              <w:t xml:space="preserve"> </w:t>
            </w:r>
            <w:r>
              <w:rPr>
                <w:rFonts w:ascii="GHEA Grapalat" w:hAnsi="GHEA Grapalat"/>
                <w:lang w:val="hy-AM"/>
              </w:rPr>
              <w:t>ստաժը</w:t>
            </w:r>
            <w:r>
              <w:rPr>
                <w:rFonts w:ascii="GHEA Grapalat" w:hAnsi="GHEA Grapalat"/>
                <w:lang w:val="af-ZA"/>
              </w:rPr>
              <w:t xml:space="preserve"> </w:t>
            </w:r>
            <w:r>
              <w:rPr>
                <w:rFonts w:ascii="GHEA Grapalat" w:hAnsi="GHEA Grapalat"/>
                <w:lang w:val="hy-AM"/>
              </w:rPr>
              <w:t>ևս</w:t>
            </w:r>
            <w:r>
              <w:rPr>
                <w:rFonts w:ascii="GHEA Grapalat" w:hAnsi="GHEA Grapalat"/>
                <w:lang w:val="af-ZA"/>
              </w:rPr>
              <w:t xml:space="preserve">, քանի որ </w:t>
            </w:r>
            <w:r>
              <w:rPr>
                <w:rFonts w:ascii="GHEA Grapalat" w:hAnsi="GHEA Grapalat"/>
                <w:shd w:val="clear" w:color="auto" w:fill="FFFFFF"/>
                <w:lang w:val="af-ZA"/>
              </w:rPr>
              <w:t xml:space="preserve">2017 թվականի հուլիսի 1-ի դրությամբ կենսաթոշակի իրավունք ձեռք բերած Քննչական կոմիտեի ինքնավար պաշտոն զբաղեցնող անձանց կենսաթոշակի </w:t>
            </w:r>
            <w:r>
              <w:rPr>
                <w:rFonts w:ascii="GHEA Grapalat" w:hAnsi="GHEA Grapalat"/>
                <w:shd w:val="clear" w:color="auto" w:fill="FFFFFF"/>
                <w:lang w:val="af-ZA"/>
              </w:rPr>
              <w:lastRenderedPageBreak/>
              <w:t>հաշվարկման համար մասնագիտական ստաժի</w:t>
            </w:r>
            <w:r>
              <w:rPr>
                <w:rFonts w:ascii="GHEA Grapalat" w:hAnsi="GHEA Grapalat"/>
                <w:lang w:val="hy-AM" w:eastAsia="hy-AM" w:bidi="hy-AM"/>
              </w:rPr>
              <w:t xml:space="preserve"> հաշվառման հետ կապված հարաբերությունները Նախագծով</w:t>
            </w:r>
            <w:r>
              <w:rPr>
                <w:rFonts w:ascii="GHEA Grapalat" w:hAnsi="GHEA Grapalat"/>
                <w:lang w:val="af-ZA" w:eastAsia="hy-AM" w:bidi="hy-AM"/>
              </w:rPr>
              <w:t xml:space="preserve"> </w:t>
            </w:r>
            <w:r>
              <w:rPr>
                <w:rFonts w:ascii="GHEA Grapalat" w:hAnsi="GHEA Grapalat"/>
                <w:lang w:val="hy-AM" w:eastAsia="hy-AM" w:bidi="hy-AM"/>
              </w:rPr>
              <w:t>կարգավորված չեն</w:t>
            </w:r>
            <w:r>
              <w:rPr>
                <w:rFonts w:ascii="GHEA Grapalat" w:hAnsi="GHEA Grapalat"/>
                <w:lang w:val="af-ZA" w:eastAsia="hy-AM" w:bidi="hy-AM"/>
              </w:rPr>
              <w:t>:</w:t>
            </w:r>
          </w:p>
          <w:p w:rsidR="00E41195" w:rsidRDefault="00E41195">
            <w:pPr>
              <w:pStyle w:val="NormalWeb"/>
              <w:spacing w:line="360" w:lineRule="auto"/>
              <w:ind w:firstLine="720"/>
              <w:jc w:val="both"/>
              <w:rPr>
                <w:rFonts w:ascii="GHEA Grapalat" w:hAnsi="GHEA Grapalat"/>
                <w:lang w:val="af-ZA"/>
              </w:rPr>
            </w:pPr>
            <w:r>
              <w:rPr>
                <w:rFonts w:ascii="GHEA Grapalat" w:hAnsi="GHEA Grapalat"/>
              </w:rPr>
              <w:t>Վերոգրյալով</w:t>
            </w:r>
            <w:r>
              <w:rPr>
                <w:rFonts w:ascii="GHEA Grapalat" w:hAnsi="GHEA Grapalat"/>
                <w:lang w:val="af-ZA"/>
              </w:rPr>
              <w:t xml:space="preserve"> </w:t>
            </w:r>
            <w:r>
              <w:rPr>
                <w:rFonts w:ascii="GHEA Grapalat" w:hAnsi="GHEA Grapalat"/>
              </w:rPr>
              <w:t>էլ</w:t>
            </w:r>
            <w:r>
              <w:rPr>
                <w:rFonts w:ascii="GHEA Grapalat" w:hAnsi="GHEA Grapalat"/>
                <w:lang w:val="af-ZA"/>
              </w:rPr>
              <w:t xml:space="preserve"> </w:t>
            </w:r>
            <w:r>
              <w:rPr>
                <w:rFonts w:ascii="GHEA Grapalat" w:hAnsi="GHEA Grapalat"/>
              </w:rPr>
              <w:t>պայմանավորված</w:t>
            </w:r>
            <w:r>
              <w:rPr>
                <w:rFonts w:ascii="GHEA Grapalat" w:hAnsi="GHEA Grapalat"/>
                <w:lang w:val="af-ZA"/>
              </w:rPr>
              <w:t xml:space="preserve"> </w:t>
            </w:r>
            <w:r>
              <w:rPr>
                <w:rFonts w:ascii="GHEA Grapalat" w:hAnsi="GHEA Grapalat"/>
              </w:rPr>
              <w:t>կբացառվի</w:t>
            </w:r>
            <w:r>
              <w:rPr>
                <w:rFonts w:ascii="GHEA Grapalat" w:hAnsi="GHEA Grapalat"/>
                <w:lang w:val="af-ZA"/>
              </w:rPr>
              <w:t xml:space="preserve"> </w:t>
            </w:r>
            <w:r>
              <w:rPr>
                <w:rFonts w:ascii="GHEA Grapalat" w:hAnsi="GHEA Grapalat"/>
              </w:rPr>
              <w:t>տարբերակեցված</w:t>
            </w:r>
            <w:r>
              <w:rPr>
                <w:rFonts w:ascii="GHEA Grapalat" w:hAnsi="GHEA Grapalat"/>
                <w:lang w:val="af-ZA"/>
              </w:rPr>
              <w:t xml:space="preserve"> </w:t>
            </w:r>
            <w:r>
              <w:rPr>
                <w:rFonts w:ascii="GHEA Grapalat" w:hAnsi="GHEA Grapalat"/>
              </w:rPr>
              <w:t>մոտեցումը</w:t>
            </w:r>
            <w:r>
              <w:rPr>
                <w:rFonts w:ascii="GHEA Grapalat" w:hAnsi="GHEA Grapalat"/>
                <w:lang w:val="af-ZA"/>
              </w:rPr>
              <w:t xml:space="preserve"> և </w:t>
            </w:r>
            <w:r>
              <w:rPr>
                <w:rFonts w:ascii="GHEA Grapalat" w:hAnsi="GHEA Grapalat"/>
              </w:rPr>
              <w:t>համանման</w:t>
            </w:r>
            <w:r>
              <w:rPr>
                <w:rFonts w:ascii="GHEA Grapalat" w:hAnsi="GHEA Grapalat"/>
                <w:lang w:val="af-ZA"/>
              </w:rPr>
              <w:t xml:space="preserve"> </w:t>
            </w:r>
            <w:r>
              <w:rPr>
                <w:rFonts w:ascii="GHEA Grapalat" w:hAnsi="GHEA Grapalat"/>
              </w:rPr>
              <w:t>կարգավորումներ</w:t>
            </w:r>
            <w:r>
              <w:rPr>
                <w:rFonts w:ascii="GHEA Grapalat" w:hAnsi="GHEA Grapalat"/>
                <w:lang w:val="af-ZA"/>
              </w:rPr>
              <w:t xml:space="preserve"> կ</w:t>
            </w:r>
            <w:r>
              <w:rPr>
                <w:rFonts w:ascii="GHEA Grapalat" w:hAnsi="GHEA Grapalat"/>
              </w:rPr>
              <w:t>նախատեսվեն</w:t>
            </w:r>
            <w:r>
              <w:rPr>
                <w:rFonts w:ascii="GHEA Grapalat" w:hAnsi="GHEA Grapalat"/>
                <w:lang w:val="af-ZA"/>
              </w:rPr>
              <w:t xml:space="preserve">, </w:t>
            </w:r>
            <w:r>
              <w:rPr>
                <w:rFonts w:ascii="GHEA Grapalat" w:hAnsi="GHEA Grapalat"/>
              </w:rPr>
              <w:t>ինչպիսիք</w:t>
            </w:r>
            <w:r>
              <w:rPr>
                <w:rFonts w:ascii="GHEA Grapalat" w:hAnsi="GHEA Grapalat"/>
                <w:lang w:val="af-ZA"/>
              </w:rPr>
              <w:t xml:space="preserve"> </w:t>
            </w:r>
            <w:r>
              <w:rPr>
                <w:rFonts w:ascii="GHEA Grapalat" w:hAnsi="GHEA Grapalat"/>
              </w:rPr>
              <w:t>նախատեսվել</w:t>
            </w:r>
            <w:r>
              <w:rPr>
                <w:rFonts w:ascii="GHEA Grapalat" w:hAnsi="GHEA Grapalat"/>
                <w:lang w:val="af-ZA"/>
              </w:rPr>
              <w:t xml:space="preserve"> </w:t>
            </w:r>
            <w:r>
              <w:rPr>
                <w:rFonts w:ascii="GHEA Grapalat" w:hAnsi="GHEA Grapalat"/>
              </w:rPr>
              <w:t>են</w:t>
            </w:r>
            <w:r>
              <w:rPr>
                <w:rFonts w:ascii="GHEA Grapalat" w:hAnsi="GHEA Grapalat"/>
                <w:lang w:val="af-ZA"/>
              </w:rPr>
              <w:t xml:space="preserve"> </w:t>
            </w:r>
            <w:r>
              <w:rPr>
                <w:rFonts w:ascii="GHEA Grapalat" w:hAnsi="GHEA Grapalat"/>
                <w:lang w:val="hy-AM"/>
              </w:rPr>
              <w:t>դատախազի, հակակոռուպցիոն կոմիտեում, պետական եկամուտների կոմիտեի քննչական մարմնում ինքնավար պաշտոն զբաղեցրած</w:t>
            </w:r>
            <w:r>
              <w:rPr>
                <w:rFonts w:ascii="GHEA Grapalat" w:hAnsi="GHEA Grapalat"/>
                <w:lang w:val="af-ZA"/>
              </w:rPr>
              <w:t xml:space="preserve"> </w:t>
            </w:r>
            <w:r>
              <w:rPr>
                <w:rFonts w:ascii="GHEA Grapalat" w:hAnsi="GHEA Grapalat"/>
              </w:rPr>
              <w:t>անձանց</w:t>
            </w:r>
            <w:r>
              <w:rPr>
                <w:rFonts w:ascii="GHEA Grapalat" w:hAnsi="GHEA Grapalat"/>
                <w:lang w:val="af-ZA"/>
              </w:rPr>
              <w:t xml:space="preserve"> </w:t>
            </w:r>
            <w:r>
              <w:rPr>
                <w:rFonts w:ascii="GHEA Grapalat" w:hAnsi="GHEA Grapalat"/>
              </w:rPr>
              <w:t>դեպքում</w:t>
            </w:r>
            <w:r>
              <w:rPr>
                <w:rFonts w:ascii="GHEA Grapalat" w:hAnsi="GHEA Grapalat"/>
                <w:lang w:val="af-ZA"/>
              </w:rPr>
              <w:t xml:space="preserve">:  </w:t>
            </w:r>
          </w:p>
          <w:p w:rsidR="00E41195" w:rsidRDefault="00E41195">
            <w:pPr>
              <w:pStyle w:val="NormalWeb"/>
              <w:spacing w:line="360" w:lineRule="auto"/>
              <w:ind w:firstLine="720"/>
              <w:jc w:val="both"/>
              <w:rPr>
                <w:rFonts w:ascii="GHEA Grapalat" w:hAnsi="GHEA Grapalat"/>
                <w:shd w:val="clear" w:color="auto" w:fill="FFFFFF"/>
                <w:lang w:val="af-ZA"/>
              </w:rPr>
            </w:pPr>
            <w:r>
              <w:rPr>
                <w:rFonts w:ascii="GHEA Grapalat" w:hAnsi="GHEA Grapalat"/>
                <w:lang w:val="af-ZA"/>
              </w:rPr>
              <w:t>Այս առաջարկը բխում է «Հայաստանի Հանրապետության քննչական կոմիտեի մասին»</w:t>
            </w:r>
            <w:r>
              <w:rPr>
                <w:rFonts w:ascii="GHEA Grapalat" w:hAnsi="GHEA Grapalat"/>
                <w:shd w:val="clear" w:color="auto" w:fill="FFFFFF"/>
                <w:lang w:val="af-ZA"/>
              </w:rPr>
              <w:t xml:space="preserve">  օրենքի 56-րդ հոդվածի 4-րդ մասի պահանջներից, որտեղ ուղղակիորեն ամրագրված է. «</w:t>
            </w:r>
            <w:r>
              <w:rPr>
                <w:rFonts w:ascii="GHEA Grapalat" w:hAnsi="GHEA Grapalat"/>
                <w:shd w:val="clear" w:color="auto" w:fill="FFFFFF"/>
              </w:rPr>
              <w:t>Սույն</w:t>
            </w:r>
            <w:r>
              <w:rPr>
                <w:rFonts w:ascii="GHEA Grapalat" w:hAnsi="GHEA Grapalat"/>
                <w:shd w:val="clear" w:color="auto" w:fill="FFFFFF"/>
                <w:lang w:val="af-ZA"/>
              </w:rPr>
              <w:t xml:space="preserve"> </w:t>
            </w:r>
            <w:r>
              <w:rPr>
                <w:rFonts w:ascii="GHEA Grapalat" w:hAnsi="GHEA Grapalat"/>
                <w:shd w:val="clear" w:color="auto" w:fill="FFFFFF"/>
              </w:rPr>
              <w:t>օրենքի</w:t>
            </w:r>
            <w:r>
              <w:rPr>
                <w:rFonts w:ascii="GHEA Grapalat" w:hAnsi="GHEA Grapalat"/>
                <w:shd w:val="clear" w:color="auto" w:fill="FFFFFF"/>
                <w:lang w:val="af-ZA"/>
              </w:rPr>
              <w:t xml:space="preserve"> 22-</w:t>
            </w:r>
            <w:r>
              <w:rPr>
                <w:rFonts w:ascii="GHEA Grapalat" w:hAnsi="GHEA Grapalat"/>
                <w:shd w:val="clear" w:color="auto" w:fill="FFFFFF"/>
              </w:rPr>
              <w:t>րդ</w:t>
            </w:r>
            <w:r>
              <w:rPr>
                <w:rFonts w:ascii="GHEA Grapalat" w:hAnsi="GHEA Grapalat"/>
                <w:shd w:val="clear" w:color="auto" w:fill="FFFFFF"/>
                <w:lang w:val="af-ZA"/>
              </w:rPr>
              <w:t xml:space="preserve"> </w:t>
            </w:r>
            <w:r>
              <w:rPr>
                <w:rFonts w:ascii="GHEA Grapalat" w:hAnsi="GHEA Grapalat"/>
                <w:shd w:val="clear" w:color="auto" w:fill="FFFFFF"/>
              </w:rPr>
              <w:t>հոդվածի</w:t>
            </w:r>
            <w:r>
              <w:rPr>
                <w:rFonts w:ascii="GHEA Grapalat" w:hAnsi="GHEA Grapalat"/>
                <w:shd w:val="clear" w:color="auto" w:fill="FFFFFF"/>
                <w:lang w:val="af-ZA"/>
              </w:rPr>
              <w:t xml:space="preserve"> 1-</w:t>
            </w:r>
            <w:r>
              <w:rPr>
                <w:rFonts w:ascii="GHEA Grapalat" w:hAnsi="GHEA Grapalat"/>
                <w:shd w:val="clear" w:color="auto" w:fill="FFFFFF"/>
              </w:rPr>
              <w:t>ին</w:t>
            </w:r>
            <w:r>
              <w:rPr>
                <w:rFonts w:ascii="GHEA Grapalat" w:hAnsi="GHEA Grapalat"/>
                <w:shd w:val="clear" w:color="auto" w:fill="FFFFFF"/>
                <w:lang w:val="af-ZA"/>
              </w:rPr>
              <w:t xml:space="preserve"> </w:t>
            </w:r>
            <w:r>
              <w:rPr>
                <w:rFonts w:ascii="GHEA Grapalat" w:hAnsi="GHEA Grapalat"/>
                <w:shd w:val="clear" w:color="auto" w:fill="FFFFFF"/>
              </w:rPr>
              <w:t>մասի</w:t>
            </w:r>
            <w:r>
              <w:rPr>
                <w:rFonts w:ascii="GHEA Grapalat" w:hAnsi="GHEA Grapalat"/>
                <w:shd w:val="clear" w:color="auto" w:fill="FFFFFF"/>
                <w:lang w:val="af-ZA"/>
              </w:rPr>
              <w:t xml:space="preserve"> 2-</w:t>
            </w:r>
            <w:r>
              <w:rPr>
                <w:rFonts w:ascii="GHEA Grapalat" w:hAnsi="GHEA Grapalat"/>
                <w:shd w:val="clear" w:color="auto" w:fill="FFFFFF"/>
              </w:rPr>
              <w:t>րդ</w:t>
            </w:r>
            <w:r>
              <w:rPr>
                <w:rFonts w:ascii="GHEA Grapalat" w:hAnsi="GHEA Grapalat"/>
                <w:shd w:val="clear" w:color="auto" w:fill="FFFFFF"/>
                <w:lang w:val="af-ZA"/>
              </w:rPr>
              <w:t>, 3-</w:t>
            </w:r>
            <w:r>
              <w:rPr>
                <w:rFonts w:ascii="GHEA Grapalat" w:hAnsi="GHEA Grapalat"/>
                <w:shd w:val="clear" w:color="auto" w:fill="FFFFFF"/>
              </w:rPr>
              <w:t>րդ</w:t>
            </w:r>
            <w:r>
              <w:rPr>
                <w:rFonts w:ascii="GHEA Grapalat" w:hAnsi="GHEA Grapalat"/>
                <w:shd w:val="clear" w:color="auto" w:fill="FFFFFF"/>
                <w:lang w:val="af-ZA"/>
              </w:rPr>
              <w:t xml:space="preserve"> </w:t>
            </w:r>
            <w:r>
              <w:rPr>
                <w:rFonts w:ascii="GHEA Grapalat" w:hAnsi="GHEA Grapalat"/>
                <w:shd w:val="clear" w:color="auto" w:fill="FFFFFF"/>
              </w:rPr>
              <w:t>և</w:t>
            </w:r>
            <w:r>
              <w:rPr>
                <w:rFonts w:ascii="GHEA Grapalat" w:hAnsi="GHEA Grapalat"/>
                <w:shd w:val="clear" w:color="auto" w:fill="FFFFFF"/>
                <w:lang w:val="af-ZA"/>
              </w:rPr>
              <w:t xml:space="preserve"> 5-</w:t>
            </w:r>
            <w:r>
              <w:rPr>
                <w:rFonts w:ascii="GHEA Grapalat" w:hAnsi="GHEA Grapalat"/>
                <w:shd w:val="clear" w:color="auto" w:fill="FFFFFF"/>
              </w:rPr>
              <w:t>րդ</w:t>
            </w:r>
            <w:r>
              <w:rPr>
                <w:rFonts w:ascii="GHEA Grapalat" w:hAnsi="GHEA Grapalat"/>
                <w:shd w:val="clear" w:color="auto" w:fill="FFFFFF"/>
                <w:lang w:val="af-ZA"/>
              </w:rPr>
              <w:t xml:space="preserve"> </w:t>
            </w:r>
            <w:r>
              <w:rPr>
                <w:rFonts w:ascii="GHEA Grapalat" w:hAnsi="GHEA Grapalat"/>
                <w:shd w:val="clear" w:color="auto" w:fill="FFFFFF"/>
              </w:rPr>
              <w:t>կետերով</w:t>
            </w:r>
            <w:r>
              <w:rPr>
                <w:rFonts w:ascii="GHEA Grapalat" w:hAnsi="GHEA Grapalat"/>
                <w:shd w:val="clear" w:color="auto" w:fill="FFFFFF"/>
                <w:lang w:val="af-ZA"/>
              </w:rPr>
              <w:t xml:space="preserve"> </w:t>
            </w:r>
            <w:r>
              <w:rPr>
                <w:rFonts w:ascii="GHEA Grapalat" w:hAnsi="GHEA Grapalat"/>
                <w:shd w:val="clear" w:color="auto" w:fill="FFFFFF"/>
              </w:rPr>
              <w:t>սահմանված</w:t>
            </w:r>
            <w:r>
              <w:rPr>
                <w:rFonts w:ascii="GHEA Grapalat" w:hAnsi="GHEA Grapalat"/>
                <w:shd w:val="clear" w:color="auto" w:fill="FFFFFF"/>
                <w:lang w:val="af-ZA"/>
              </w:rPr>
              <w:t xml:space="preserve"> </w:t>
            </w:r>
            <w:r>
              <w:rPr>
                <w:rFonts w:ascii="GHEA Grapalat" w:hAnsi="GHEA Grapalat"/>
                <w:shd w:val="clear" w:color="auto" w:fill="FFFFFF"/>
              </w:rPr>
              <w:t>հիմքերով</w:t>
            </w:r>
            <w:r>
              <w:rPr>
                <w:rFonts w:ascii="GHEA Grapalat" w:hAnsi="GHEA Grapalat"/>
                <w:shd w:val="clear" w:color="auto" w:fill="FFFFFF"/>
                <w:lang w:val="af-ZA"/>
              </w:rPr>
              <w:t xml:space="preserve">, </w:t>
            </w:r>
            <w:r>
              <w:rPr>
                <w:rFonts w:ascii="GHEA Grapalat" w:hAnsi="GHEA Grapalat"/>
                <w:shd w:val="clear" w:color="auto" w:fill="FFFFFF"/>
              </w:rPr>
              <w:t>ինչպես</w:t>
            </w:r>
            <w:r>
              <w:rPr>
                <w:rFonts w:ascii="GHEA Grapalat" w:hAnsi="GHEA Grapalat"/>
                <w:shd w:val="clear" w:color="auto" w:fill="FFFFFF"/>
                <w:lang w:val="af-ZA"/>
              </w:rPr>
              <w:t xml:space="preserve"> </w:t>
            </w:r>
            <w:r>
              <w:rPr>
                <w:rFonts w:ascii="GHEA Grapalat" w:hAnsi="GHEA Grapalat"/>
                <w:shd w:val="clear" w:color="auto" w:fill="FFFFFF"/>
              </w:rPr>
              <w:t>նաև</w:t>
            </w:r>
            <w:r>
              <w:rPr>
                <w:rFonts w:ascii="GHEA Grapalat" w:hAnsi="GHEA Grapalat"/>
                <w:shd w:val="clear" w:color="auto" w:fill="FFFFFF"/>
                <w:lang w:val="af-ZA"/>
              </w:rPr>
              <w:t xml:space="preserve"> </w:t>
            </w:r>
            <w:r>
              <w:rPr>
                <w:rFonts w:ascii="GHEA Grapalat" w:hAnsi="GHEA Grapalat"/>
                <w:shd w:val="clear" w:color="auto" w:fill="FFFFFF"/>
              </w:rPr>
              <w:t>դատարանի</w:t>
            </w:r>
            <w:r>
              <w:rPr>
                <w:rFonts w:ascii="GHEA Grapalat" w:hAnsi="GHEA Grapalat"/>
                <w:shd w:val="clear" w:color="auto" w:fill="FFFFFF"/>
                <w:lang w:val="af-ZA"/>
              </w:rPr>
              <w:t xml:space="preserve">` </w:t>
            </w:r>
            <w:r>
              <w:rPr>
                <w:rFonts w:ascii="GHEA Grapalat" w:hAnsi="GHEA Grapalat"/>
                <w:shd w:val="clear" w:color="auto" w:fill="FFFFFF"/>
              </w:rPr>
              <w:t>օրինական</w:t>
            </w:r>
            <w:r>
              <w:rPr>
                <w:rFonts w:ascii="GHEA Grapalat" w:hAnsi="GHEA Grapalat"/>
                <w:shd w:val="clear" w:color="auto" w:fill="FFFFFF"/>
                <w:lang w:val="af-ZA"/>
              </w:rPr>
              <w:t xml:space="preserve"> </w:t>
            </w:r>
            <w:r>
              <w:rPr>
                <w:rFonts w:ascii="GHEA Grapalat" w:hAnsi="GHEA Grapalat"/>
                <w:shd w:val="clear" w:color="auto" w:fill="FFFFFF"/>
              </w:rPr>
              <w:t>ուժի</w:t>
            </w:r>
            <w:r>
              <w:rPr>
                <w:rFonts w:ascii="GHEA Grapalat" w:hAnsi="GHEA Grapalat"/>
                <w:shd w:val="clear" w:color="auto" w:fill="FFFFFF"/>
                <w:lang w:val="af-ZA"/>
              </w:rPr>
              <w:t xml:space="preserve"> </w:t>
            </w:r>
            <w:r>
              <w:rPr>
                <w:rFonts w:ascii="GHEA Grapalat" w:hAnsi="GHEA Grapalat"/>
                <w:shd w:val="clear" w:color="auto" w:fill="FFFFFF"/>
              </w:rPr>
              <w:t>մեջ</w:t>
            </w:r>
            <w:r>
              <w:rPr>
                <w:rFonts w:ascii="GHEA Grapalat" w:hAnsi="GHEA Grapalat"/>
                <w:shd w:val="clear" w:color="auto" w:fill="FFFFFF"/>
                <w:lang w:val="af-ZA"/>
              </w:rPr>
              <w:t xml:space="preserve"> </w:t>
            </w:r>
            <w:r>
              <w:rPr>
                <w:rFonts w:ascii="GHEA Grapalat" w:hAnsi="GHEA Grapalat"/>
                <w:shd w:val="clear" w:color="auto" w:fill="FFFFFF"/>
              </w:rPr>
              <w:t>մտած</w:t>
            </w:r>
            <w:r>
              <w:rPr>
                <w:rFonts w:ascii="GHEA Grapalat" w:hAnsi="GHEA Grapalat"/>
                <w:shd w:val="clear" w:color="auto" w:fill="FFFFFF"/>
                <w:lang w:val="af-ZA"/>
              </w:rPr>
              <w:t xml:space="preserve"> </w:t>
            </w:r>
            <w:r>
              <w:rPr>
                <w:rFonts w:ascii="GHEA Grapalat" w:hAnsi="GHEA Grapalat"/>
                <w:shd w:val="clear" w:color="auto" w:fill="FFFFFF"/>
              </w:rPr>
              <w:t>վճռով</w:t>
            </w:r>
            <w:r>
              <w:rPr>
                <w:rFonts w:ascii="GHEA Grapalat" w:hAnsi="GHEA Grapalat"/>
                <w:shd w:val="clear" w:color="auto" w:fill="FFFFFF"/>
                <w:lang w:val="af-ZA"/>
              </w:rPr>
              <w:t xml:space="preserve"> </w:t>
            </w:r>
            <w:r>
              <w:rPr>
                <w:rFonts w:ascii="GHEA Grapalat" w:hAnsi="GHEA Grapalat"/>
                <w:shd w:val="clear" w:color="auto" w:fill="FFFFFF"/>
              </w:rPr>
              <w:t>անգործունակ</w:t>
            </w:r>
            <w:r>
              <w:rPr>
                <w:rFonts w:ascii="GHEA Grapalat" w:hAnsi="GHEA Grapalat"/>
                <w:shd w:val="clear" w:color="auto" w:fill="FFFFFF"/>
                <w:lang w:val="af-ZA"/>
              </w:rPr>
              <w:t xml:space="preserve"> </w:t>
            </w:r>
            <w:r>
              <w:rPr>
                <w:rFonts w:ascii="GHEA Grapalat" w:hAnsi="GHEA Grapalat"/>
                <w:shd w:val="clear" w:color="auto" w:fill="FFFFFF"/>
              </w:rPr>
              <w:t>ճանաչվելու</w:t>
            </w:r>
            <w:r>
              <w:rPr>
                <w:rFonts w:ascii="GHEA Grapalat" w:hAnsi="GHEA Grapalat"/>
                <w:shd w:val="clear" w:color="auto" w:fill="FFFFFF"/>
                <w:lang w:val="af-ZA"/>
              </w:rPr>
              <w:t xml:space="preserve"> </w:t>
            </w:r>
            <w:r>
              <w:rPr>
                <w:rFonts w:ascii="GHEA Grapalat" w:hAnsi="GHEA Grapalat"/>
                <w:shd w:val="clear" w:color="auto" w:fill="FFFFFF"/>
              </w:rPr>
              <w:t>հիմքով</w:t>
            </w:r>
            <w:r>
              <w:rPr>
                <w:rFonts w:ascii="GHEA Grapalat" w:hAnsi="GHEA Grapalat"/>
                <w:shd w:val="clear" w:color="auto" w:fill="FFFFFF"/>
                <w:lang w:val="af-ZA"/>
              </w:rPr>
              <w:t xml:space="preserve"> </w:t>
            </w:r>
            <w:r>
              <w:rPr>
                <w:rFonts w:ascii="GHEA Grapalat" w:hAnsi="GHEA Grapalat"/>
                <w:shd w:val="clear" w:color="auto" w:fill="FFFFFF"/>
              </w:rPr>
              <w:t>քննչական</w:t>
            </w:r>
            <w:r>
              <w:rPr>
                <w:rFonts w:ascii="GHEA Grapalat" w:hAnsi="GHEA Grapalat"/>
                <w:shd w:val="clear" w:color="auto" w:fill="FFFFFF"/>
                <w:lang w:val="af-ZA"/>
              </w:rPr>
              <w:t xml:space="preserve"> </w:t>
            </w:r>
            <w:r>
              <w:rPr>
                <w:rFonts w:ascii="GHEA Grapalat" w:hAnsi="GHEA Grapalat"/>
                <w:shd w:val="clear" w:color="auto" w:fill="FFFFFF"/>
              </w:rPr>
              <w:t>կոմիտեում</w:t>
            </w:r>
            <w:r>
              <w:rPr>
                <w:rFonts w:ascii="GHEA Grapalat" w:hAnsi="GHEA Grapalat"/>
                <w:shd w:val="clear" w:color="auto" w:fill="FFFFFF"/>
                <w:lang w:val="af-ZA"/>
              </w:rPr>
              <w:t xml:space="preserve"> </w:t>
            </w:r>
            <w:r>
              <w:rPr>
                <w:rFonts w:ascii="GHEA Grapalat" w:hAnsi="GHEA Grapalat"/>
                <w:shd w:val="clear" w:color="auto" w:fill="FFFFFF"/>
              </w:rPr>
              <w:t>ինքնավար</w:t>
            </w:r>
            <w:r>
              <w:rPr>
                <w:rFonts w:ascii="GHEA Grapalat" w:hAnsi="GHEA Grapalat"/>
                <w:shd w:val="clear" w:color="auto" w:fill="FFFFFF"/>
                <w:lang w:val="af-ZA"/>
              </w:rPr>
              <w:t xml:space="preserve"> </w:t>
            </w:r>
            <w:r>
              <w:rPr>
                <w:rFonts w:ascii="GHEA Grapalat" w:hAnsi="GHEA Grapalat"/>
                <w:shd w:val="clear" w:color="auto" w:fill="FFFFFF"/>
              </w:rPr>
              <w:t>պաշտոն</w:t>
            </w:r>
            <w:r>
              <w:rPr>
                <w:rFonts w:ascii="GHEA Grapalat" w:hAnsi="GHEA Grapalat"/>
                <w:shd w:val="clear" w:color="auto" w:fill="FFFFFF"/>
                <w:lang w:val="af-ZA"/>
              </w:rPr>
              <w:t xml:space="preserve"> </w:t>
            </w:r>
            <w:r>
              <w:rPr>
                <w:rFonts w:ascii="GHEA Grapalat" w:hAnsi="GHEA Grapalat"/>
                <w:shd w:val="clear" w:color="auto" w:fill="FFFFFF"/>
              </w:rPr>
              <w:t>զբաղեցնող</w:t>
            </w:r>
            <w:r>
              <w:rPr>
                <w:rFonts w:ascii="GHEA Grapalat" w:hAnsi="GHEA Grapalat"/>
                <w:shd w:val="clear" w:color="auto" w:fill="FFFFFF"/>
                <w:lang w:val="af-ZA"/>
              </w:rPr>
              <w:t xml:space="preserve"> </w:t>
            </w:r>
            <w:r>
              <w:rPr>
                <w:rFonts w:ascii="GHEA Grapalat" w:hAnsi="GHEA Grapalat"/>
                <w:shd w:val="clear" w:color="auto" w:fill="FFFFFF"/>
              </w:rPr>
              <w:t>անձի</w:t>
            </w:r>
            <w:r>
              <w:rPr>
                <w:rFonts w:ascii="GHEA Grapalat" w:hAnsi="GHEA Grapalat"/>
                <w:shd w:val="clear" w:color="auto" w:fill="FFFFFF"/>
                <w:lang w:val="af-ZA"/>
              </w:rPr>
              <w:t xml:space="preserve"> </w:t>
            </w:r>
            <w:r>
              <w:rPr>
                <w:rFonts w:ascii="GHEA Grapalat" w:hAnsi="GHEA Grapalat"/>
                <w:shd w:val="clear" w:color="auto" w:fill="FFFFFF"/>
              </w:rPr>
              <w:t>պաշտոնից</w:t>
            </w:r>
            <w:r>
              <w:rPr>
                <w:rFonts w:ascii="GHEA Grapalat" w:hAnsi="GHEA Grapalat"/>
                <w:shd w:val="clear" w:color="auto" w:fill="FFFFFF"/>
                <w:lang w:val="af-ZA"/>
              </w:rPr>
              <w:t xml:space="preserve"> </w:t>
            </w:r>
            <w:r>
              <w:rPr>
                <w:rFonts w:ascii="GHEA Grapalat" w:hAnsi="GHEA Grapalat"/>
                <w:shd w:val="clear" w:color="auto" w:fill="FFFFFF"/>
              </w:rPr>
              <w:t>ազատված</w:t>
            </w:r>
            <w:r>
              <w:rPr>
                <w:rFonts w:ascii="GHEA Grapalat" w:hAnsi="GHEA Grapalat"/>
                <w:shd w:val="clear" w:color="auto" w:fill="FFFFFF"/>
                <w:lang w:val="af-ZA"/>
              </w:rPr>
              <w:t xml:space="preserve"> </w:t>
            </w:r>
            <w:r>
              <w:rPr>
                <w:rFonts w:ascii="GHEA Grapalat" w:hAnsi="GHEA Grapalat"/>
                <w:shd w:val="clear" w:color="auto" w:fill="FFFFFF"/>
              </w:rPr>
              <w:t>ծառայողին</w:t>
            </w:r>
            <w:r>
              <w:rPr>
                <w:rFonts w:ascii="GHEA Grapalat" w:hAnsi="GHEA Grapalat"/>
                <w:shd w:val="clear" w:color="auto" w:fill="FFFFFF"/>
                <w:lang w:val="af-ZA"/>
              </w:rPr>
              <w:t xml:space="preserve"> </w:t>
            </w:r>
            <w:r>
              <w:rPr>
                <w:rFonts w:ascii="GHEA Grapalat" w:hAnsi="GHEA Grapalat"/>
                <w:shd w:val="clear" w:color="auto" w:fill="FFFFFF"/>
              </w:rPr>
              <w:t>նշանակվում</w:t>
            </w:r>
            <w:r>
              <w:rPr>
                <w:rFonts w:ascii="GHEA Grapalat" w:hAnsi="GHEA Grapalat"/>
                <w:shd w:val="clear" w:color="auto" w:fill="FFFFFF"/>
                <w:lang w:val="af-ZA"/>
              </w:rPr>
              <w:t xml:space="preserve"> </w:t>
            </w:r>
            <w:r>
              <w:rPr>
                <w:rFonts w:ascii="GHEA Grapalat" w:hAnsi="GHEA Grapalat"/>
                <w:shd w:val="clear" w:color="auto" w:fill="FFFFFF"/>
              </w:rPr>
              <w:t>է</w:t>
            </w:r>
            <w:r>
              <w:rPr>
                <w:rFonts w:ascii="GHEA Grapalat" w:hAnsi="GHEA Grapalat"/>
                <w:shd w:val="clear" w:color="auto" w:fill="FFFFFF"/>
                <w:lang w:val="af-ZA"/>
              </w:rPr>
              <w:t xml:space="preserve"> </w:t>
            </w:r>
            <w:r>
              <w:rPr>
                <w:rFonts w:ascii="GHEA Grapalat" w:hAnsi="GHEA Grapalat"/>
                <w:shd w:val="clear" w:color="auto" w:fill="FFFFFF"/>
              </w:rPr>
              <w:t>կենսաթոշակ</w:t>
            </w:r>
            <w:r>
              <w:rPr>
                <w:rFonts w:ascii="GHEA Grapalat" w:hAnsi="GHEA Grapalat"/>
                <w:shd w:val="clear" w:color="auto" w:fill="FFFFFF"/>
                <w:lang w:val="af-ZA"/>
              </w:rPr>
              <w:t xml:space="preserve">, </w:t>
            </w:r>
            <w:r>
              <w:rPr>
                <w:rFonts w:ascii="GHEA Grapalat" w:hAnsi="GHEA Grapalat"/>
                <w:shd w:val="clear" w:color="auto" w:fill="FFFFFF"/>
              </w:rPr>
              <w:t>եթե</w:t>
            </w:r>
            <w:r>
              <w:rPr>
                <w:rFonts w:ascii="GHEA Grapalat" w:hAnsi="GHEA Grapalat"/>
                <w:shd w:val="clear" w:color="auto" w:fill="FFFFFF"/>
                <w:lang w:val="af-ZA"/>
              </w:rPr>
              <w:t xml:space="preserve"> </w:t>
            </w:r>
            <w:r>
              <w:rPr>
                <w:rFonts w:ascii="GHEA Grapalat" w:hAnsi="GHEA Grapalat"/>
                <w:shd w:val="clear" w:color="auto" w:fill="FFFFFF"/>
              </w:rPr>
              <w:t>նա</w:t>
            </w:r>
            <w:r>
              <w:rPr>
                <w:rFonts w:ascii="GHEA Grapalat" w:hAnsi="GHEA Grapalat"/>
                <w:shd w:val="clear" w:color="auto" w:fill="FFFFFF"/>
                <w:lang w:val="af-ZA"/>
              </w:rPr>
              <w:t xml:space="preserve"> </w:t>
            </w:r>
            <w:r>
              <w:rPr>
                <w:rFonts w:ascii="GHEA Grapalat" w:hAnsi="GHEA Grapalat"/>
                <w:shd w:val="clear" w:color="auto" w:fill="FFFFFF"/>
              </w:rPr>
              <w:t>քննչական</w:t>
            </w:r>
            <w:r>
              <w:rPr>
                <w:rFonts w:ascii="GHEA Grapalat" w:hAnsi="GHEA Grapalat"/>
                <w:shd w:val="clear" w:color="auto" w:fill="FFFFFF"/>
                <w:lang w:val="af-ZA"/>
              </w:rPr>
              <w:t xml:space="preserve"> </w:t>
            </w:r>
            <w:r>
              <w:rPr>
                <w:rFonts w:ascii="GHEA Grapalat" w:hAnsi="GHEA Grapalat"/>
                <w:shd w:val="clear" w:color="auto" w:fill="FFFFFF"/>
              </w:rPr>
              <w:t>կոմիտեում</w:t>
            </w:r>
            <w:r>
              <w:rPr>
                <w:rFonts w:ascii="GHEA Grapalat" w:hAnsi="GHEA Grapalat"/>
                <w:shd w:val="clear" w:color="auto" w:fill="FFFFFF"/>
                <w:lang w:val="af-ZA"/>
              </w:rPr>
              <w:t xml:space="preserve"> </w:t>
            </w:r>
            <w:r>
              <w:rPr>
                <w:rFonts w:ascii="GHEA Grapalat" w:hAnsi="GHEA Grapalat"/>
                <w:shd w:val="clear" w:color="auto" w:fill="FFFFFF"/>
              </w:rPr>
              <w:t>ինքնավար</w:t>
            </w:r>
            <w:r>
              <w:rPr>
                <w:rFonts w:ascii="GHEA Grapalat" w:hAnsi="GHEA Grapalat"/>
                <w:shd w:val="clear" w:color="auto" w:fill="FFFFFF"/>
                <w:lang w:val="af-ZA"/>
              </w:rPr>
              <w:t xml:space="preserve"> </w:t>
            </w:r>
            <w:r>
              <w:rPr>
                <w:rFonts w:ascii="GHEA Grapalat" w:hAnsi="GHEA Grapalat"/>
                <w:shd w:val="clear" w:color="auto" w:fill="FFFFFF"/>
              </w:rPr>
              <w:t>պաշտոն</w:t>
            </w:r>
            <w:r>
              <w:rPr>
                <w:rFonts w:ascii="GHEA Grapalat" w:hAnsi="GHEA Grapalat"/>
                <w:shd w:val="clear" w:color="auto" w:fill="FFFFFF"/>
                <w:lang w:val="af-ZA"/>
              </w:rPr>
              <w:t xml:space="preserve"> </w:t>
            </w:r>
            <w:r>
              <w:rPr>
                <w:rFonts w:ascii="GHEA Grapalat" w:hAnsi="GHEA Grapalat"/>
                <w:shd w:val="clear" w:color="auto" w:fill="FFFFFF"/>
              </w:rPr>
              <w:t>զբաղեցնող</w:t>
            </w:r>
            <w:r>
              <w:rPr>
                <w:rFonts w:ascii="GHEA Grapalat" w:hAnsi="GHEA Grapalat"/>
                <w:shd w:val="clear" w:color="auto" w:fill="FFFFFF"/>
                <w:lang w:val="af-ZA"/>
              </w:rPr>
              <w:t xml:space="preserve"> </w:t>
            </w:r>
            <w:r>
              <w:rPr>
                <w:rFonts w:ascii="GHEA Grapalat" w:hAnsi="GHEA Grapalat"/>
                <w:shd w:val="clear" w:color="auto" w:fill="FFFFFF"/>
              </w:rPr>
              <w:t>անձի</w:t>
            </w:r>
            <w:r>
              <w:rPr>
                <w:rFonts w:ascii="GHEA Grapalat" w:hAnsi="GHEA Grapalat"/>
                <w:shd w:val="clear" w:color="auto" w:fill="FFFFFF"/>
                <w:lang w:val="af-ZA"/>
              </w:rPr>
              <w:t xml:space="preserve"> </w:t>
            </w:r>
            <w:r>
              <w:rPr>
                <w:rFonts w:ascii="GHEA Grapalat" w:hAnsi="GHEA Grapalat"/>
                <w:shd w:val="clear" w:color="auto" w:fill="FFFFFF"/>
              </w:rPr>
              <w:t>պաշտոնում</w:t>
            </w:r>
            <w:r>
              <w:rPr>
                <w:rFonts w:ascii="GHEA Grapalat" w:hAnsi="GHEA Grapalat"/>
                <w:shd w:val="clear" w:color="auto" w:fill="FFFFFF"/>
                <w:lang w:val="af-ZA"/>
              </w:rPr>
              <w:t xml:space="preserve"> </w:t>
            </w:r>
            <w:r>
              <w:rPr>
                <w:rFonts w:ascii="GHEA Grapalat" w:hAnsi="GHEA Grapalat"/>
                <w:shd w:val="clear" w:color="auto" w:fill="FFFFFF"/>
              </w:rPr>
              <w:t>նշանակվել</w:t>
            </w:r>
            <w:r>
              <w:rPr>
                <w:rFonts w:ascii="GHEA Grapalat" w:hAnsi="GHEA Grapalat"/>
                <w:shd w:val="clear" w:color="auto" w:fill="FFFFFF"/>
                <w:lang w:val="af-ZA"/>
              </w:rPr>
              <w:t xml:space="preserve"> </w:t>
            </w:r>
            <w:r>
              <w:rPr>
                <w:rFonts w:ascii="GHEA Grapalat" w:hAnsi="GHEA Grapalat"/>
                <w:shd w:val="clear" w:color="auto" w:fill="FFFFFF"/>
              </w:rPr>
              <w:t>է</w:t>
            </w:r>
            <w:r>
              <w:rPr>
                <w:rFonts w:ascii="GHEA Grapalat" w:hAnsi="GHEA Grapalat"/>
                <w:shd w:val="clear" w:color="auto" w:fill="FFFFFF"/>
                <w:lang w:val="af-ZA"/>
              </w:rPr>
              <w:t xml:space="preserve"> </w:t>
            </w:r>
            <w:r>
              <w:rPr>
                <w:rFonts w:ascii="GHEA Grapalat" w:hAnsi="GHEA Grapalat"/>
                <w:shd w:val="clear" w:color="auto" w:fill="FFFFFF"/>
              </w:rPr>
              <w:t>սույն</w:t>
            </w:r>
            <w:r>
              <w:rPr>
                <w:rFonts w:ascii="GHEA Grapalat" w:hAnsi="GHEA Grapalat"/>
                <w:shd w:val="clear" w:color="auto" w:fill="FFFFFF"/>
                <w:lang w:val="af-ZA"/>
              </w:rPr>
              <w:t xml:space="preserve"> </w:t>
            </w:r>
            <w:r>
              <w:rPr>
                <w:rFonts w:ascii="GHEA Grapalat" w:hAnsi="GHEA Grapalat"/>
                <w:shd w:val="clear" w:color="auto" w:fill="FFFFFF"/>
              </w:rPr>
              <w:t>օրենքի</w:t>
            </w:r>
            <w:r>
              <w:rPr>
                <w:rFonts w:ascii="GHEA Grapalat" w:hAnsi="GHEA Grapalat"/>
                <w:shd w:val="clear" w:color="auto" w:fill="FFFFFF"/>
                <w:lang w:val="af-ZA"/>
              </w:rPr>
              <w:t xml:space="preserve"> 51-</w:t>
            </w:r>
            <w:r>
              <w:rPr>
                <w:rFonts w:ascii="GHEA Grapalat" w:hAnsi="GHEA Grapalat"/>
                <w:shd w:val="clear" w:color="auto" w:fill="FFFFFF"/>
              </w:rPr>
              <w:t>րդ</w:t>
            </w:r>
            <w:r>
              <w:rPr>
                <w:rFonts w:ascii="GHEA Grapalat" w:hAnsi="GHEA Grapalat"/>
                <w:shd w:val="clear" w:color="auto" w:fill="FFFFFF"/>
                <w:lang w:val="af-ZA"/>
              </w:rPr>
              <w:t xml:space="preserve"> </w:t>
            </w:r>
            <w:r>
              <w:rPr>
                <w:rFonts w:ascii="GHEA Grapalat" w:hAnsi="GHEA Grapalat"/>
                <w:shd w:val="clear" w:color="auto" w:fill="FFFFFF"/>
              </w:rPr>
              <w:t>հոդվածի</w:t>
            </w:r>
            <w:r>
              <w:rPr>
                <w:rFonts w:ascii="GHEA Grapalat" w:hAnsi="GHEA Grapalat"/>
                <w:shd w:val="clear" w:color="auto" w:fill="FFFFFF"/>
                <w:lang w:val="af-ZA"/>
              </w:rPr>
              <w:t xml:space="preserve"> 3-</w:t>
            </w:r>
            <w:r>
              <w:rPr>
                <w:rFonts w:ascii="GHEA Grapalat" w:hAnsi="GHEA Grapalat"/>
                <w:shd w:val="clear" w:color="auto" w:fill="FFFFFF"/>
              </w:rPr>
              <w:t>րդ</w:t>
            </w:r>
            <w:r>
              <w:rPr>
                <w:rFonts w:ascii="GHEA Grapalat" w:hAnsi="GHEA Grapalat"/>
                <w:shd w:val="clear" w:color="auto" w:fill="FFFFFF"/>
                <w:lang w:val="af-ZA"/>
              </w:rPr>
              <w:t xml:space="preserve"> </w:t>
            </w:r>
            <w:r>
              <w:rPr>
                <w:rFonts w:ascii="GHEA Grapalat" w:hAnsi="GHEA Grapalat"/>
                <w:shd w:val="clear" w:color="auto" w:fill="FFFFFF"/>
              </w:rPr>
              <w:t>մասի</w:t>
            </w:r>
            <w:r>
              <w:rPr>
                <w:rFonts w:ascii="GHEA Grapalat" w:hAnsi="GHEA Grapalat"/>
                <w:shd w:val="clear" w:color="auto" w:fill="FFFFFF"/>
                <w:lang w:val="af-ZA"/>
              </w:rPr>
              <w:t xml:space="preserve"> </w:t>
            </w:r>
            <w:r>
              <w:rPr>
                <w:rFonts w:ascii="GHEA Grapalat" w:hAnsi="GHEA Grapalat"/>
                <w:shd w:val="clear" w:color="auto" w:fill="FFFFFF"/>
              </w:rPr>
              <w:t>համաձայն</w:t>
            </w:r>
            <w:r>
              <w:rPr>
                <w:rFonts w:ascii="GHEA Grapalat" w:hAnsi="GHEA Grapalat"/>
                <w:shd w:val="clear" w:color="auto" w:fill="FFFFFF"/>
                <w:lang w:val="af-ZA"/>
              </w:rPr>
              <w:t xml:space="preserve"> </w:t>
            </w:r>
            <w:r>
              <w:rPr>
                <w:rFonts w:ascii="GHEA Grapalat" w:hAnsi="GHEA Grapalat"/>
                <w:shd w:val="clear" w:color="auto" w:fill="FFFFFF"/>
              </w:rPr>
              <w:t>և</w:t>
            </w:r>
            <w:r>
              <w:rPr>
                <w:rFonts w:ascii="GHEA Grapalat" w:hAnsi="GHEA Grapalat"/>
                <w:shd w:val="clear" w:color="auto" w:fill="FFFFFF"/>
                <w:lang w:val="af-ZA"/>
              </w:rPr>
              <w:t xml:space="preserve"> </w:t>
            </w:r>
            <w:r>
              <w:rPr>
                <w:rFonts w:ascii="GHEA Grapalat" w:hAnsi="GHEA Grapalat"/>
                <w:shd w:val="clear" w:color="auto" w:fill="FFFFFF"/>
              </w:rPr>
              <w:t>պաշտոնից</w:t>
            </w:r>
            <w:r>
              <w:rPr>
                <w:rFonts w:ascii="GHEA Grapalat" w:hAnsi="GHEA Grapalat"/>
                <w:shd w:val="clear" w:color="auto" w:fill="FFFFFF"/>
                <w:lang w:val="af-ZA"/>
              </w:rPr>
              <w:t xml:space="preserve"> </w:t>
            </w:r>
            <w:r>
              <w:rPr>
                <w:rFonts w:ascii="GHEA Grapalat" w:hAnsi="GHEA Grapalat"/>
                <w:shd w:val="clear" w:color="auto" w:fill="FFFFFF"/>
              </w:rPr>
              <w:t>ազատվելու</w:t>
            </w:r>
            <w:r>
              <w:rPr>
                <w:rFonts w:ascii="GHEA Grapalat" w:hAnsi="GHEA Grapalat"/>
                <w:shd w:val="clear" w:color="auto" w:fill="FFFFFF"/>
                <w:lang w:val="af-ZA"/>
              </w:rPr>
              <w:t xml:space="preserve"> </w:t>
            </w:r>
            <w:r>
              <w:rPr>
                <w:rFonts w:ascii="GHEA Grapalat" w:hAnsi="GHEA Grapalat"/>
                <w:shd w:val="clear" w:color="auto" w:fill="FFFFFF"/>
              </w:rPr>
              <w:t>օրվա</w:t>
            </w:r>
            <w:r>
              <w:rPr>
                <w:rFonts w:ascii="GHEA Grapalat" w:hAnsi="GHEA Grapalat"/>
                <w:shd w:val="clear" w:color="auto" w:fill="FFFFFF"/>
                <w:lang w:val="af-ZA"/>
              </w:rPr>
              <w:t xml:space="preserve"> </w:t>
            </w:r>
            <w:r>
              <w:rPr>
                <w:rFonts w:ascii="GHEA Grapalat" w:hAnsi="GHEA Grapalat"/>
                <w:shd w:val="clear" w:color="auto" w:fill="FFFFFF"/>
              </w:rPr>
              <w:t>դրությամբ</w:t>
            </w:r>
            <w:r>
              <w:rPr>
                <w:rFonts w:ascii="GHEA Grapalat" w:hAnsi="GHEA Grapalat"/>
                <w:shd w:val="clear" w:color="auto" w:fill="FFFFFF"/>
                <w:lang w:val="af-ZA"/>
              </w:rPr>
              <w:t xml:space="preserve"> </w:t>
            </w:r>
            <w:r>
              <w:rPr>
                <w:rFonts w:ascii="GHEA Grapalat" w:hAnsi="GHEA Grapalat"/>
                <w:shd w:val="clear" w:color="auto" w:fill="FFFFFF"/>
              </w:rPr>
              <w:t>ունի</w:t>
            </w:r>
            <w:r>
              <w:rPr>
                <w:rFonts w:ascii="GHEA Grapalat" w:hAnsi="GHEA Grapalat"/>
                <w:shd w:val="clear" w:color="auto" w:fill="FFFFFF"/>
                <w:lang w:val="af-ZA"/>
              </w:rPr>
              <w:t xml:space="preserve"> </w:t>
            </w:r>
            <w:r>
              <w:rPr>
                <w:rFonts w:ascii="GHEA Grapalat" w:hAnsi="GHEA Grapalat"/>
                <w:b/>
                <w:i/>
                <w:shd w:val="clear" w:color="auto" w:fill="FFFFFF"/>
              </w:rPr>
              <w:t>մինչև</w:t>
            </w:r>
            <w:r>
              <w:rPr>
                <w:rFonts w:ascii="GHEA Grapalat" w:hAnsi="GHEA Grapalat"/>
                <w:b/>
                <w:i/>
                <w:shd w:val="clear" w:color="auto" w:fill="FFFFFF"/>
                <w:lang w:val="af-ZA"/>
              </w:rPr>
              <w:t xml:space="preserve"> 2017 </w:t>
            </w:r>
            <w:r>
              <w:rPr>
                <w:rFonts w:ascii="GHEA Grapalat" w:hAnsi="GHEA Grapalat"/>
                <w:b/>
                <w:i/>
                <w:shd w:val="clear" w:color="auto" w:fill="FFFFFF"/>
              </w:rPr>
              <w:t>թվականի</w:t>
            </w:r>
            <w:r>
              <w:rPr>
                <w:rFonts w:ascii="GHEA Grapalat" w:hAnsi="GHEA Grapalat"/>
                <w:b/>
                <w:i/>
                <w:shd w:val="clear" w:color="auto" w:fill="FFFFFF"/>
                <w:lang w:val="af-ZA"/>
              </w:rPr>
              <w:t xml:space="preserve"> </w:t>
            </w:r>
            <w:r>
              <w:rPr>
                <w:rFonts w:ascii="GHEA Grapalat" w:hAnsi="GHEA Grapalat"/>
                <w:b/>
                <w:i/>
                <w:shd w:val="clear" w:color="auto" w:fill="FFFFFF"/>
              </w:rPr>
              <w:t>հուլիսի</w:t>
            </w:r>
            <w:r>
              <w:rPr>
                <w:rFonts w:ascii="GHEA Grapalat" w:hAnsi="GHEA Grapalat"/>
                <w:b/>
                <w:i/>
                <w:shd w:val="clear" w:color="auto" w:fill="FFFFFF"/>
                <w:lang w:val="af-ZA"/>
              </w:rPr>
              <w:t xml:space="preserve"> 1-</w:t>
            </w:r>
            <w:r>
              <w:rPr>
                <w:rFonts w:ascii="GHEA Grapalat" w:hAnsi="GHEA Grapalat"/>
                <w:b/>
                <w:i/>
                <w:shd w:val="clear" w:color="auto" w:fill="FFFFFF"/>
              </w:rPr>
              <w:t>ը</w:t>
            </w:r>
            <w:r>
              <w:rPr>
                <w:rFonts w:ascii="GHEA Grapalat" w:hAnsi="GHEA Grapalat"/>
                <w:b/>
                <w:i/>
                <w:shd w:val="clear" w:color="auto" w:fill="FFFFFF"/>
                <w:lang w:val="af-ZA"/>
              </w:rPr>
              <w:t xml:space="preserve"> </w:t>
            </w:r>
            <w:r>
              <w:rPr>
                <w:rFonts w:ascii="GHEA Grapalat" w:hAnsi="GHEA Grapalat"/>
                <w:b/>
                <w:i/>
                <w:shd w:val="clear" w:color="auto" w:fill="FFFFFF"/>
              </w:rPr>
              <w:t>ձեռք</w:t>
            </w:r>
            <w:r>
              <w:rPr>
                <w:rFonts w:ascii="GHEA Grapalat" w:hAnsi="GHEA Grapalat"/>
                <w:b/>
                <w:i/>
                <w:shd w:val="clear" w:color="auto" w:fill="FFFFFF"/>
                <w:lang w:val="af-ZA"/>
              </w:rPr>
              <w:t xml:space="preserve"> </w:t>
            </w:r>
            <w:r>
              <w:rPr>
                <w:rFonts w:ascii="GHEA Grapalat" w:hAnsi="GHEA Grapalat"/>
                <w:b/>
                <w:i/>
                <w:shd w:val="clear" w:color="auto" w:fill="FFFFFF"/>
              </w:rPr>
              <w:t>բերած</w:t>
            </w:r>
            <w:r>
              <w:rPr>
                <w:rFonts w:ascii="GHEA Grapalat" w:hAnsi="GHEA Grapalat"/>
                <w:b/>
                <w:i/>
                <w:shd w:val="clear" w:color="auto" w:fill="FFFFFF"/>
                <w:lang w:val="af-ZA"/>
              </w:rPr>
              <w:t xml:space="preserve"> </w:t>
            </w:r>
            <w:r>
              <w:rPr>
                <w:rFonts w:ascii="GHEA Grapalat" w:hAnsi="GHEA Grapalat"/>
                <w:b/>
                <w:i/>
                <w:shd w:val="clear" w:color="auto" w:fill="FFFFFF"/>
              </w:rPr>
              <w:t>առնվազն</w:t>
            </w:r>
            <w:r>
              <w:rPr>
                <w:rFonts w:ascii="GHEA Grapalat" w:hAnsi="GHEA Grapalat"/>
                <w:b/>
                <w:i/>
                <w:shd w:val="clear" w:color="auto" w:fill="FFFFFF"/>
                <w:lang w:val="af-ZA"/>
              </w:rPr>
              <w:t xml:space="preserve"> 20 </w:t>
            </w:r>
            <w:r>
              <w:rPr>
                <w:rFonts w:ascii="GHEA Grapalat" w:hAnsi="GHEA Grapalat"/>
                <w:b/>
                <w:i/>
                <w:shd w:val="clear" w:color="auto" w:fill="FFFFFF"/>
              </w:rPr>
              <w:t>օրացուցային</w:t>
            </w:r>
            <w:r>
              <w:rPr>
                <w:rFonts w:ascii="GHEA Grapalat" w:hAnsi="GHEA Grapalat"/>
                <w:b/>
                <w:i/>
                <w:shd w:val="clear" w:color="auto" w:fill="FFFFFF"/>
                <w:lang w:val="af-ZA"/>
              </w:rPr>
              <w:t xml:space="preserve"> </w:t>
            </w:r>
            <w:r>
              <w:rPr>
                <w:rFonts w:ascii="GHEA Grapalat" w:hAnsi="GHEA Grapalat"/>
                <w:b/>
                <w:i/>
                <w:shd w:val="clear" w:color="auto" w:fill="FFFFFF"/>
              </w:rPr>
              <w:t>տարվա</w:t>
            </w:r>
            <w:r>
              <w:rPr>
                <w:rFonts w:ascii="GHEA Grapalat" w:hAnsi="GHEA Grapalat"/>
                <w:b/>
                <w:i/>
                <w:shd w:val="clear" w:color="auto" w:fill="FFFFFF"/>
                <w:lang w:val="af-ZA"/>
              </w:rPr>
              <w:t xml:space="preserve"> </w:t>
            </w:r>
            <w:r>
              <w:rPr>
                <w:rFonts w:ascii="GHEA Grapalat" w:hAnsi="GHEA Grapalat"/>
                <w:b/>
                <w:i/>
                <w:shd w:val="clear" w:color="auto" w:fill="FFFFFF"/>
              </w:rPr>
              <w:t>ծառայության</w:t>
            </w:r>
            <w:r>
              <w:rPr>
                <w:rFonts w:ascii="GHEA Grapalat" w:hAnsi="GHEA Grapalat"/>
                <w:b/>
                <w:i/>
                <w:shd w:val="clear" w:color="auto" w:fill="FFFFFF"/>
                <w:lang w:val="af-ZA"/>
              </w:rPr>
              <w:t xml:space="preserve"> </w:t>
            </w:r>
            <w:r>
              <w:rPr>
                <w:rFonts w:ascii="GHEA Grapalat" w:hAnsi="GHEA Grapalat"/>
                <w:b/>
                <w:i/>
                <w:shd w:val="clear" w:color="auto" w:fill="FFFFFF"/>
              </w:rPr>
              <w:t>ստաժ</w:t>
            </w:r>
            <w:r>
              <w:rPr>
                <w:rFonts w:ascii="GHEA Grapalat" w:hAnsi="GHEA Grapalat"/>
                <w:shd w:val="clear" w:color="auto" w:fill="FFFFFF"/>
                <w:lang w:val="af-ZA"/>
              </w:rPr>
              <w:t>:»:</w:t>
            </w:r>
          </w:p>
          <w:p w:rsidR="00E41195" w:rsidRDefault="00E41195">
            <w:pPr>
              <w:pStyle w:val="a0"/>
              <w:shd w:val="clear" w:color="auto" w:fill="auto"/>
              <w:spacing w:after="0" w:line="360" w:lineRule="auto"/>
              <w:ind w:left="20" w:right="20" w:firstLine="700"/>
              <w:rPr>
                <w:rFonts w:ascii="GHEA Grapalat" w:hAnsi="GHEA Grapalat"/>
                <w:sz w:val="24"/>
                <w:szCs w:val="24"/>
                <w:lang w:val="hy-AM"/>
              </w:rPr>
            </w:pPr>
            <w:r>
              <w:rPr>
                <w:rFonts w:ascii="GHEA Grapalat" w:hAnsi="GHEA Grapalat"/>
                <w:sz w:val="24"/>
                <w:szCs w:val="24"/>
                <w:lang w:eastAsia="hy-AM" w:bidi="hy-AM"/>
              </w:rPr>
              <w:lastRenderedPageBreak/>
              <w:t>Ավելին</w:t>
            </w:r>
            <w:r>
              <w:rPr>
                <w:rFonts w:ascii="GHEA Grapalat" w:hAnsi="GHEA Grapalat"/>
                <w:sz w:val="24"/>
                <w:szCs w:val="24"/>
                <w:lang w:val="af-ZA" w:eastAsia="hy-AM" w:bidi="hy-AM"/>
              </w:rPr>
              <w:t xml:space="preserve">, </w:t>
            </w:r>
            <w:r>
              <w:rPr>
                <w:rFonts w:ascii="GHEA Grapalat" w:hAnsi="GHEA Grapalat"/>
                <w:sz w:val="24"/>
                <w:szCs w:val="24"/>
                <w:lang w:val="hy-AM" w:eastAsia="hy-AM" w:bidi="hy-AM"/>
              </w:rPr>
              <w:t xml:space="preserve"> «Հայաստանի Հանրապետության քննչական կոմիտեի մասին» օրենքի 56-րդ հոդվածի 4-րդ մասով նախատեսված, 2017</w:t>
            </w:r>
            <w:r>
              <w:rPr>
                <w:rFonts w:ascii="GHEA Grapalat" w:hAnsi="GHEA Grapalat"/>
                <w:sz w:val="24"/>
                <w:szCs w:val="24"/>
                <w:lang w:val="af-ZA" w:eastAsia="hy-AM" w:bidi="hy-AM"/>
              </w:rPr>
              <w:t xml:space="preserve"> </w:t>
            </w:r>
            <w:r>
              <w:rPr>
                <w:rFonts w:ascii="GHEA Grapalat" w:hAnsi="GHEA Grapalat"/>
                <w:sz w:val="24"/>
                <w:szCs w:val="24"/>
                <w:lang w:val="hy-AM" w:eastAsia="hy-AM" w:bidi="hy-AM"/>
              </w:rPr>
              <w:t>թ</w:t>
            </w:r>
            <w:r>
              <w:rPr>
                <w:rFonts w:ascii="GHEA Grapalat" w:hAnsi="GHEA Grapalat"/>
                <w:sz w:val="24"/>
                <w:szCs w:val="24"/>
                <w:lang w:eastAsia="hy-AM" w:bidi="hy-AM"/>
              </w:rPr>
              <w:t>վականի</w:t>
            </w:r>
            <w:r>
              <w:rPr>
                <w:rFonts w:ascii="GHEA Grapalat" w:hAnsi="GHEA Grapalat"/>
                <w:sz w:val="24"/>
                <w:szCs w:val="24"/>
                <w:lang w:val="hy-AM" w:eastAsia="hy-AM" w:bidi="hy-AM"/>
              </w:rPr>
              <w:t xml:space="preserve"> հուլիսի 1-ի դրությամբ կենսաթոշակի իրավունք ձեռք բերած անձանց կենսաթոշակի հաշվարկման համար մասնագիտական ստաժի հաշվառման հետ կապված հարաբերությունները պետք է կարգավորվեն սույն որոշման 2-րդ հավելվածի 4-րդ կետով, ապա</w:t>
            </w:r>
            <w:r>
              <w:rPr>
                <w:rFonts w:ascii="GHEA Grapalat" w:hAnsi="GHEA Grapalat"/>
                <w:sz w:val="24"/>
                <w:szCs w:val="24"/>
                <w:lang w:val="hy-AM"/>
              </w:rPr>
              <w:t>՝</w:t>
            </w:r>
            <w:r>
              <w:rPr>
                <w:rFonts w:ascii="GHEA Grapalat" w:hAnsi="GHEA Grapalat"/>
                <w:sz w:val="24"/>
                <w:szCs w:val="24"/>
                <w:lang w:val="hy-AM" w:eastAsia="hy-AM" w:bidi="hy-AM"/>
              </w:rPr>
              <w:t xml:space="preserve"> կստացվի, որ որոշմամբ խտրական վերաբերմունք է դրսևորվում միևնույն կարգավիճակ ունեցող, 2017</w:t>
            </w:r>
            <w:r>
              <w:rPr>
                <w:rFonts w:ascii="GHEA Grapalat" w:hAnsi="GHEA Grapalat"/>
                <w:sz w:val="24"/>
                <w:szCs w:val="24"/>
                <w:lang w:val="af-ZA" w:eastAsia="hy-AM" w:bidi="hy-AM"/>
              </w:rPr>
              <w:t xml:space="preserve"> </w:t>
            </w:r>
            <w:r>
              <w:rPr>
                <w:rFonts w:ascii="GHEA Grapalat" w:hAnsi="GHEA Grapalat"/>
                <w:sz w:val="24"/>
                <w:szCs w:val="24"/>
                <w:lang w:val="hy-AM" w:eastAsia="hy-AM" w:bidi="hy-AM"/>
              </w:rPr>
              <w:t>թ</w:t>
            </w:r>
            <w:r>
              <w:rPr>
                <w:rFonts w:ascii="GHEA Grapalat" w:hAnsi="GHEA Grapalat"/>
                <w:sz w:val="24"/>
                <w:szCs w:val="24"/>
                <w:lang w:eastAsia="hy-AM" w:bidi="hy-AM"/>
              </w:rPr>
              <w:t>վականի</w:t>
            </w:r>
            <w:r>
              <w:rPr>
                <w:rFonts w:ascii="GHEA Grapalat" w:hAnsi="GHEA Grapalat"/>
                <w:sz w:val="24"/>
                <w:szCs w:val="24"/>
                <w:lang w:val="hy-AM" w:eastAsia="hy-AM" w:bidi="hy-AM"/>
              </w:rPr>
              <w:t xml:space="preserve"> հուլիսի 1-ի դրությամբ կենսաթոշակի իրավունք ձեռք բերած տարբեր պաշտոնատար անձանց կենսաթոշակի հաշվարկման հետ կապված իրավահարաբերություններում: Մասնավորապես' կստացվի, որ 2017</w:t>
            </w:r>
            <w:r>
              <w:rPr>
                <w:rFonts w:ascii="GHEA Grapalat" w:hAnsi="GHEA Grapalat"/>
                <w:sz w:val="24"/>
                <w:szCs w:val="24"/>
                <w:lang w:val="af-ZA" w:eastAsia="hy-AM" w:bidi="hy-AM"/>
              </w:rPr>
              <w:t xml:space="preserve"> </w:t>
            </w:r>
            <w:r>
              <w:rPr>
                <w:rFonts w:ascii="GHEA Grapalat" w:hAnsi="GHEA Grapalat"/>
                <w:sz w:val="24"/>
                <w:szCs w:val="24"/>
                <w:lang w:eastAsia="hy-AM" w:bidi="hy-AM"/>
              </w:rPr>
              <w:t>թվականի</w:t>
            </w:r>
            <w:r>
              <w:rPr>
                <w:rFonts w:ascii="GHEA Grapalat" w:hAnsi="GHEA Grapalat"/>
                <w:sz w:val="24"/>
                <w:szCs w:val="24"/>
                <w:lang w:val="hy-AM" w:eastAsia="hy-AM" w:bidi="hy-AM"/>
              </w:rPr>
              <w:t xml:space="preserve"> հուլիսի 1-ի դրությամբ կենսաթոշակի իրավունք ձեռք բերած դատախազի, հակակոռուպցիոն կոմիտեում ինքնավար պաշտոն, պետական եկամուտների կոմիտեի քննչական մարմնում ինքնավար պաշտոն զբաղեցրած անձանց կենսաթոշակի հաշվարկման համար մասնագիտական </w:t>
            </w:r>
            <w:r>
              <w:rPr>
                <w:rFonts w:ascii="GHEA Grapalat" w:hAnsi="GHEA Grapalat"/>
                <w:sz w:val="24"/>
                <w:szCs w:val="24"/>
                <w:u w:val="single"/>
                <w:lang w:val="hy-AM" w:eastAsia="hy-AM" w:bidi="hy-AM"/>
              </w:rPr>
              <w:t>ստաժում հաշվառվում է նաև պարտադիր ժամկետային զինվորական ծառայության, այդ թվում</w:t>
            </w:r>
            <w:r>
              <w:rPr>
                <w:rFonts w:ascii="GHEA Grapalat" w:hAnsi="GHEA Grapalat"/>
                <w:sz w:val="24"/>
                <w:szCs w:val="24"/>
                <w:u w:val="single"/>
                <w:lang w:val="hy-AM"/>
              </w:rPr>
              <w:t>՝</w:t>
            </w:r>
            <w:r>
              <w:rPr>
                <w:rFonts w:ascii="GHEA Grapalat" w:hAnsi="GHEA Grapalat"/>
                <w:sz w:val="24"/>
                <w:szCs w:val="24"/>
                <w:u w:val="single"/>
                <w:lang w:val="hy-AM" w:eastAsia="hy-AM" w:bidi="hy-AM"/>
              </w:rPr>
              <w:t xml:space="preserve"> ռազմաուսումնական կամ ոստիկանական ուսումնական հաստատություններում սովորելու ժամանակահատվածը, </w:t>
            </w:r>
            <w:r>
              <w:rPr>
                <w:rFonts w:ascii="GHEA Grapalat" w:hAnsi="GHEA Grapalat"/>
                <w:sz w:val="24"/>
                <w:szCs w:val="24"/>
                <w:lang w:val="hy-AM" w:eastAsia="hy-AM" w:bidi="hy-AM"/>
              </w:rPr>
              <w:t xml:space="preserve">«Պետական կենսաթոշակների մասին» օրենքի 29-րդ հոդվածի 2-րդ մասում նշված ժամանակահատվածները, իսկ նույն կարգավիճակում գտնվող, «Հայաստանի </w:t>
            </w:r>
            <w:r>
              <w:rPr>
                <w:rFonts w:ascii="GHEA Grapalat" w:hAnsi="GHEA Grapalat"/>
                <w:sz w:val="24"/>
                <w:szCs w:val="24"/>
                <w:lang w:val="hy-AM" w:eastAsia="hy-AM" w:bidi="hy-AM"/>
              </w:rPr>
              <w:lastRenderedPageBreak/>
              <w:t>Հանրապետության քննչական կոմիտեի մասին» օրենքի 56-րդ հոդվածի 4-րդ մասով նախատեսված, 2017</w:t>
            </w:r>
            <w:r>
              <w:rPr>
                <w:rFonts w:ascii="GHEA Grapalat" w:hAnsi="GHEA Grapalat"/>
                <w:sz w:val="24"/>
                <w:szCs w:val="24"/>
                <w:lang w:val="af-ZA" w:eastAsia="hy-AM" w:bidi="hy-AM"/>
              </w:rPr>
              <w:t xml:space="preserve"> </w:t>
            </w:r>
            <w:r>
              <w:rPr>
                <w:rFonts w:ascii="GHEA Grapalat" w:hAnsi="GHEA Grapalat"/>
                <w:sz w:val="24"/>
                <w:szCs w:val="24"/>
                <w:lang w:val="hy-AM" w:eastAsia="hy-AM" w:bidi="hy-AM"/>
              </w:rPr>
              <w:t>թ</w:t>
            </w:r>
            <w:r>
              <w:rPr>
                <w:rFonts w:ascii="GHEA Grapalat" w:hAnsi="GHEA Grapalat"/>
                <w:sz w:val="24"/>
                <w:szCs w:val="24"/>
                <w:lang w:eastAsia="hy-AM" w:bidi="hy-AM"/>
              </w:rPr>
              <w:t>վականի</w:t>
            </w:r>
            <w:r>
              <w:rPr>
                <w:rFonts w:ascii="GHEA Grapalat" w:hAnsi="GHEA Grapalat"/>
                <w:sz w:val="24"/>
                <w:szCs w:val="24"/>
                <w:lang w:val="hy-AM" w:eastAsia="hy-AM" w:bidi="hy-AM"/>
              </w:rPr>
              <w:t xml:space="preserve"> հուլիսի 1-ի դրությամբ կենսաթոշակի իրավունք ձեռք բերած քննիչների մասնագիտական ստաժում այդ ժամանակահատվածները չեն հաշվառվում: Նման մոտեցումը կխախտի ՀՀ Սահմանադրության 29-րդ հոդվածով ամրագրված խտրականության արգելքը: Հարկ է նկատել, որ ՀՀ սահմանադրական դատարան</w:t>
            </w:r>
            <w:r>
              <w:rPr>
                <w:rFonts w:ascii="GHEA Grapalat" w:hAnsi="GHEA Grapalat"/>
                <w:sz w:val="24"/>
                <w:szCs w:val="24"/>
                <w:lang w:eastAsia="hy-AM" w:bidi="hy-AM"/>
              </w:rPr>
              <w:t>ն</w:t>
            </w:r>
            <w:r>
              <w:rPr>
                <w:rFonts w:ascii="GHEA Grapalat" w:hAnsi="GHEA Grapalat"/>
                <w:sz w:val="24"/>
                <w:szCs w:val="24"/>
                <w:lang w:val="hy-AM" w:eastAsia="hy-AM" w:bidi="hy-AM"/>
              </w:rPr>
              <w:t xml:space="preserve"> իր որոշումներում բազմիցս անդրադառձել է խտրականության արգելքի սկզբունքին և արձանագրել, որ միևնույն կարգավիճակ ունեցող անձանց կենսաթոշակային հարաբերություններում խտրական մոտեցման դրսևորումն արգելվում է:</w:t>
            </w:r>
          </w:p>
        </w:tc>
        <w:tc>
          <w:tcPr>
            <w:tcW w:w="5850" w:type="dxa"/>
            <w:tcBorders>
              <w:top w:val="single" w:sz="4" w:space="0" w:color="auto"/>
              <w:left w:val="single" w:sz="4" w:space="0" w:color="auto"/>
              <w:bottom w:val="single" w:sz="4" w:space="0" w:color="auto"/>
              <w:right w:val="single" w:sz="4" w:space="0" w:color="auto"/>
            </w:tcBorders>
          </w:tcPr>
          <w:p w:rsidR="00E41195" w:rsidRDefault="00E41195">
            <w:pPr>
              <w:tabs>
                <w:tab w:val="left" w:pos="0"/>
                <w:tab w:val="left" w:pos="10065"/>
                <w:tab w:val="left" w:pos="10206"/>
              </w:tabs>
              <w:spacing w:line="360" w:lineRule="auto"/>
              <w:jc w:val="center"/>
              <w:rPr>
                <w:rFonts w:ascii="GHEA Grapalat" w:hAnsi="GHEA Grapalat"/>
                <w:sz w:val="24"/>
                <w:szCs w:val="24"/>
                <w:lang w:val="hy-AM"/>
              </w:rPr>
            </w:pPr>
            <w:r>
              <w:rPr>
                <w:rFonts w:ascii="GHEA Grapalat" w:hAnsi="GHEA Grapalat"/>
                <w:sz w:val="24"/>
                <w:szCs w:val="24"/>
                <w:lang w:val="hy-AM"/>
              </w:rPr>
              <w:lastRenderedPageBreak/>
              <w:t>Առաջարկը չի ընդունվել։</w:t>
            </w:r>
          </w:p>
          <w:p w:rsidR="00E41195" w:rsidRDefault="00E41195">
            <w:pPr>
              <w:tabs>
                <w:tab w:val="left" w:pos="0"/>
                <w:tab w:val="left" w:pos="10065"/>
                <w:tab w:val="left" w:pos="10206"/>
              </w:tabs>
              <w:spacing w:line="360" w:lineRule="auto"/>
              <w:jc w:val="both"/>
              <w:rPr>
                <w:rFonts w:ascii="GHEA Grapalat" w:hAnsi="GHEA Grapalat"/>
                <w:sz w:val="24"/>
                <w:szCs w:val="24"/>
                <w:lang w:val="hy-AM"/>
              </w:rPr>
            </w:pPr>
            <w:r>
              <w:rPr>
                <w:rFonts w:ascii="GHEA Grapalat" w:hAnsi="GHEA Grapalat"/>
                <w:sz w:val="24"/>
                <w:szCs w:val="24"/>
                <w:lang w:val="hy-AM"/>
              </w:rPr>
              <w:t>Նախագծի հավելվածով խմբագրվող՝ Կառավարության 2014 թվականի օգոստոսի 28 ի N 895-Ն որոշման N 4 հավելվածը լրամշակվել է  Օրենքի 9-րդ հոդվածի 14-րդ մասով կառավարությանը վերապահված լիազորությունների շրջանակներում։</w:t>
            </w:r>
          </w:p>
          <w:p w:rsidR="00E41195" w:rsidRDefault="00E41195">
            <w:pPr>
              <w:tabs>
                <w:tab w:val="left" w:pos="0"/>
                <w:tab w:val="left" w:pos="10065"/>
                <w:tab w:val="left" w:pos="10206"/>
              </w:tabs>
              <w:spacing w:line="360" w:lineRule="auto"/>
              <w:jc w:val="both"/>
              <w:rPr>
                <w:rFonts w:ascii="GHEA Grapalat" w:hAnsi="GHEA Grapalat"/>
                <w:sz w:val="24"/>
                <w:szCs w:val="24"/>
                <w:lang w:val="hy-AM"/>
              </w:rPr>
            </w:pPr>
            <w:r>
              <w:rPr>
                <w:rFonts w:ascii="GHEA Grapalat" w:hAnsi="GHEA Grapalat"/>
                <w:sz w:val="24"/>
                <w:szCs w:val="24"/>
                <w:lang w:val="hy-AM"/>
              </w:rPr>
              <w:lastRenderedPageBreak/>
              <w:t xml:space="preserve">Մասնավորապես Օրենքի 9-րդ հոդվածի 14-րդ մասում անդրադարձ չի կատարված Քննչական կոմիտեում ինքնավար պաշտոն զբաղեցրած՝ մինչև 1974 թվականի հունվարի 1-ը ծնված, 2017 թվականի հուլիսի 1-ի դրությամբ առնվազն 20 օրացուցային տարվա մասնագիտական աշխատանքային ստաժ ունեցող և կենսաթոշակ ստանալու իրավունք չունեցող անձանց։ </w:t>
            </w:r>
          </w:p>
          <w:p w:rsidR="00E41195" w:rsidRDefault="00E41195">
            <w:pPr>
              <w:tabs>
                <w:tab w:val="left" w:pos="0"/>
                <w:tab w:val="left" w:pos="10065"/>
                <w:tab w:val="left" w:pos="10206"/>
              </w:tabs>
              <w:spacing w:line="360" w:lineRule="auto"/>
              <w:jc w:val="both"/>
              <w:rPr>
                <w:rFonts w:ascii="GHEA Grapalat" w:hAnsi="GHEA Grapalat"/>
                <w:sz w:val="24"/>
                <w:szCs w:val="24"/>
                <w:lang w:val="hy-AM"/>
              </w:rPr>
            </w:pPr>
            <w:r>
              <w:rPr>
                <w:rFonts w:ascii="GHEA Grapalat" w:hAnsi="GHEA Grapalat"/>
                <w:sz w:val="24"/>
                <w:szCs w:val="24"/>
                <w:lang w:val="hy-AM"/>
              </w:rPr>
              <w:t>Ըստ այդմ, առաջնորդվելով Սահմանադրության 6</w:t>
            </w:r>
            <w:r>
              <w:rPr>
                <w:rFonts w:ascii="GHEA Grapalat" w:hAnsi="GHEA Grapalat"/>
                <w:sz w:val="24"/>
                <w:szCs w:val="24"/>
                <w:lang w:val="hy-AM"/>
              </w:rPr>
              <w:noBreakHyphen/>
              <w:t>րդ հոդվածի 1-ին մասով, նախագծի՝ խնդրո առարկա կարգավորումներում հնարավոր չէ անդրադառնալ Օրենքի 9-րդ հոդվածի 14-րդ մասում չնշված պաշտոններ զբաղեցրած անձանց։</w:t>
            </w:r>
          </w:p>
          <w:p w:rsidR="00E41195" w:rsidRDefault="00E41195">
            <w:pPr>
              <w:tabs>
                <w:tab w:val="left" w:pos="0"/>
                <w:tab w:val="left" w:pos="10065"/>
                <w:tab w:val="left" w:pos="10206"/>
              </w:tabs>
              <w:spacing w:line="360" w:lineRule="auto"/>
              <w:jc w:val="both"/>
              <w:rPr>
                <w:rFonts w:ascii="GHEA Grapalat" w:hAnsi="GHEA Grapalat"/>
                <w:sz w:val="24"/>
                <w:szCs w:val="24"/>
                <w:lang w:val="hy-AM"/>
              </w:rPr>
            </w:pPr>
            <w:r>
              <w:rPr>
                <w:rFonts w:ascii="GHEA Grapalat" w:hAnsi="GHEA Grapalat"/>
                <w:sz w:val="24"/>
                <w:szCs w:val="24"/>
                <w:lang w:val="hy-AM"/>
              </w:rPr>
              <w:t xml:space="preserve">Միաժամանակ հարկ է նշել, որ 2017 թվականի հուլիսի 1-ի դրությամբ առնվազն 20 օրացուցային տարվա մասնագիտական աշխատանքային ստաժ ունեցող և կենսաթոշակ ստանալու իրավունք չունեցող անձանց կենսաթոշակի իրավունքը </w:t>
            </w:r>
            <w:r>
              <w:rPr>
                <w:rFonts w:ascii="GHEA Grapalat" w:hAnsi="GHEA Grapalat"/>
                <w:sz w:val="24"/>
                <w:szCs w:val="24"/>
                <w:lang w:val="hy-AM"/>
              </w:rPr>
              <w:lastRenderedPageBreak/>
              <w:t xml:space="preserve">իրացվում է </w:t>
            </w:r>
            <w:r>
              <w:rPr>
                <w:rFonts w:ascii="GHEA Grapalat" w:hAnsi="GHEA Grapalat"/>
                <w:sz w:val="24"/>
                <w:szCs w:val="24"/>
                <w:lang w:val="hy-AM" w:eastAsia="hy-AM" w:bidi="hy-AM"/>
              </w:rPr>
              <w:t>«Հայաստանի Հանրապետության քննչական կոմիտեի մասին» օրենքի 56-րդ հոդվածով սահմանված կարգով։</w:t>
            </w:r>
          </w:p>
          <w:p w:rsidR="00E41195" w:rsidRDefault="00E41195">
            <w:pPr>
              <w:tabs>
                <w:tab w:val="left" w:pos="0"/>
                <w:tab w:val="left" w:pos="10065"/>
                <w:tab w:val="left" w:pos="10206"/>
              </w:tabs>
              <w:spacing w:line="360" w:lineRule="auto"/>
              <w:jc w:val="both"/>
              <w:rPr>
                <w:rFonts w:ascii="GHEA Grapalat" w:hAnsi="GHEA Grapalat"/>
                <w:sz w:val="24"/>
                <w:szCs w:val="24"/>
                <w:lang w:val="hy-AM"/>
              </w:rPr>
            </w:pPr>
          </w:p>
        </w:tc>
      </w:tr>
      <w:tr w:rsidR="00E41195" w:rsidTr="00E41195">
        <w:tc>
          <w:tcPr>
            <w:tcW w:w="9720" w:type="dxa"/>
            <w:tcBorders>
              <w:top w:val="single" w:sz="4" w:space="0" w:color="auto"/>
              <w:left w:val="single" w:sz="4" w:space="0" w:color="auto"/>
              <w:bottom w:val="single" w:sz="4" w:space="0" w:color="auto"/>
              <w:right w:val="single" w:sz="4" w:space="0" w:color="auto"/>
            </w:tcBorders>
            <w:hideMark/>
          </w:tcPr>
          <w:p w:rsidR="00E41195" w:rsidRDefault="00E41195" w:rsidP="00E41195">
            <w:pPr>
              <w:pStyle w:val="ListParagraph"/>
              <w:numPr>
                <w:ilvl w:val="0"/>
                <w:numId w:val="16"/>
              </w:numPr>
              <w:shd w:val="clear" w:color="auto" w:fill="FFFFFF"/>
              <w:tabs>
                <w:tab w:val="left" w:pos="1134"/>
              </w:tabs>
              <w:spacing w:line="360" w:lineRule="auto"/>
              <w:ind w:right="126"/>
              <w:jc w:val="center"/>
              <w:rPr>
                <w:rFonts w:ascii="GHEA Grapalat" w:hAnsi="GHEA Grapalat"/>
                <w:b/>
                <w:color w:val="000000"/>
                <w:sz w:val="24"/>
                <w:szCs w:val="24"/>
                <w:shd w:val="clear" w:color="auto" w:fill="FFFFFF"/>
                <w:lang w:val="af-ZA"/>
              </w:rPr>
            </w:pPr>
            <w:r>
              <w:rPr>
                <w:rFonts w:ascii="GHEA Grapalat" w:hAnsi="GHEA Grapalat"/>
                <w:b/>
                <w:sz w:val="24"/>
                <w:szCs w:val="24"/>
                <w:lang w:val="hy-AM"/>
              </w:rPr>
              <w:lastRenderedPageBreak/>
              <w:t>ՀՀ պետական եկամուտների կոմիտե</w:t>
            </w:r>
          </w:p>
        </w:tc>
        <w:tc>
          <w:tcPr>
            <w:tcW w:w="5850" w:type="dxa"/>
            <w:tcBorders>
              <w:top w:val="single" w:sz="4" w:space="0" w:color="auto"/>
              <w:left w:val="single" w:sz="4" w:space="0" w:color="auto"/>
              <w:bottom w:val="single" w:sz="4" w:space="0" w:color="auto"/>
              <w:right w:val="single" w:sz="4" w:space="0" w:color="auto"/>
            </w:tcBorders>
            <w:hideMark/>
          </w:tcPr>
          <w:p w:rsidR="00E41195" w:rsidRDefault="00E41195">
            <w:pPr>
              <w:spacing w:line="360" w:lineRule="auto"/>
              <w:ind w:firstLine="567"/>
              <w:jc w:val="both"/>
              <w:rPr>
                <w:rFonts w:ascii="GHEA Grapalat" w:hAnsi="GHEA Grapalat"/>
                <w:b/>
                <w:sz w:val="24"/>
                <w:szCs w:val="24"/>
                <w:lang w:val="hy-AM"/>
              </w:rPr>
            </w:pPr>
            <w:r>
              <w:rPr>
                <w:rFonts w:ascii="GHEA Grapalat" w:hAnsi="GHEA Grapalat"/>
                <w:b/>
                <w:sz w:val="24"/>
                <w:szCs w:val="24"/>
              </w:rPr>
              <w:t>02.</w:t>
            </w:r>
            <w:r>
              <w:rPr>
                <w:rFonts w:ascii="GHEA Grapalat" w:hAnsi="GHEA Grapalat"/>
                <w:b/>
                <w:sz w:val="24"/>
                <w:szCs w:val="24"/>
                <w:lang w:val="hy-AM"/>
              </w:rPr>
              <w:t>09.2022</w:t>
            </w:r>
          </w:p>
          <w:p w:rsidR="00E41195" w:rsidRDefault="00E41195">
            <w:pPr>
              <w:spacing w:line="360" w:lineRule="auto"/>
              <w:ind w:firstLine="567"/>
              <w:jc w:val="both"/>
              <w:rPr>
                <w:rFonts w:ascii="GHEA Grapalat" w:hAnsi="GHEA Grapalat"/>
                <w:b/>
                <w:sz w:val="24"/>
                <w:szCs w:val="24"/>
              </w:rPr>
            </w:pPr>
            <w:r>
              <w:rPr>
                <w:rFonts w:ascii="GHEA Grapalat" w:hAnsi="GHEA Grapalat"/>
                <w:b/>
                <w:sz w:val="24"/>
                <w:szCs w:val="24"/>
                <w:lang w:val="hy-AM"/>
              </w:rPr>
              <w:t>N 01/12/63288-2022</w:t>
            </w:r>
          </w:p>
        </w:tc>
      </w:tr>
      <w:tr w:rsidR="00E41195" w:rsidTr="00E41195">
        <w:tc>
          <w:tcPr>
            <w:tcW w:w="9720" w:type="dxa"/>
            <w:tcBorders>
              <w:top w:val="single" w:sz="4" w:space="0" w:color="auto"/>
              <w:left w:val="single" w:sz="4" w:space="0" w:color="auto"/>
              <w:bottom w:val="single" w:sz="4" w:space="0" w:color="auto"/>
              <w:right w:val="single" w:sz="4" w:space="0" w:color="auto"/>
            </w:tcBorders>
          </w:tcPr>
          <w:p w:rsidR="00E41195" w:rsidRDefault="00E41195">
            <w:pPr>
              <w:spacing w:line="360" w:lineRule="auto"/>
              <w:ind w:firstLine="720"/>
              <w:jc w:val="both"/>
              <w:rPr>
                <w:rFonts w:ascii="GHEA Grapalat" w:hAnsi="GHEA Grapalat" w:cs="Sylfaen"/>
                <w:sz w:val="24"/>
                <w:szCs w:val="24"/>
                <w:lang w:val="hy-AM"/>
              </w:rPr>
            </w:pPr>
            <w:r>
              <w:rPr>
                <w:rFonts w:ascii="GHEA Grapalat" w:hAnsi="GHEA Grapalat" w:cs="Sylfaen"/>
                <w:sz w:val="24"/>
                <w:szCs w:val="24"/>
                <w:lang w:val="hy-AM"/>
              </w:rPr>
              <w:t>Սույն թվականի օգոստոսի 24-ին իրավական ակտերի նախագծերի հրապարակման միասնական կայքում հանրային քննարկման է ներկայացվել  «Հայաստանի Հանրապետության կառավարության 2014 թվականի օգոստոսի 28-ի N              895-Ն որոշման մեջ փոփոխություններ և լրացումների կատարելու մասին» ՀՀ կառավարության որոշման նախագիծը:</w:t>
            </w:r>
          </w:p>
          <w:p w:rsidR="00E41195" w:rsidRDefault="00E41195">
            <w:pPr>
              <w:spacing w:line="360" w:lineRule="auto"/>
              <w:ind w:firstLine="720"/>
              <w:jc w:val="both"/>
              <w:rPr>
                <w:rFonts w:ascii="GHEA Grapalat" w:hAnsi="GHEA Grapalat" w:cs="Sylfaen"/>
                <w:sz w:val="24"/>
                <w:szCs w:val="24"/>
                <w:lang w:val="hy-AM"/>
              </w:rPr>
            </w:pPr>
            <w:r>
              <w:rPr>
                <w:rFonts w:ascii="GHEA Grapalat" w:hAnsi="GHEA Grapalat" w:cs="Sylfaen"/>
                <w:sz w:val="24"/>
                <w:szCs w:val="24"/>
                <w:lang w:val="hy-AM"/>
              </w:rPr>
              <w:t xml:space="preserve">Գտնում ենք, որ հիշյալ նախագծի լրամշակված տարբերակում առկա են ձևակերպումներ, որոնք իրավակիրառ պրակտիկայում կարող են առաջացնել </w:t>
            </w:r>
            <w:r>
              <w:rPr>
                <w:rFonts w:ascii="GHEA Grapalat" w:hAnsi="GHEA Grapalat" w:cs="Sylfaen"/>
                <w:sz w:val="24"/>
                <w:szCs w:val="24"/>
                <w:lang w:val="hy-AM"/>
              </w:rPr>
              <w:lastRenderedPageBreak/>
              <w:t xml:space="preserve">անհավասար պայմաններ պաշտոնատար անձանց շրջանակում, ուստի առաջարկվում է հիմք ընդունել հետևյալ դիտարկումները. </w:t>
            </w:r>
          </w:p>
          <w:p w:rsidR="00E41195" w:rsidRDefault="00E41195">
            <w:pPr>
              <w:spacing w:line="360" w:lineRule="auto"/>
              <w:ind w:firstLine="720"/>
              <w:jc w:val="both"/>
              <w:rPr>
                <w:rFonts w:ascii="GHEA Grapalat" w:hAnsi="GHEA Grapalat" w:cs="Sylfaen"/>
                <w:sz w:val="24"/>
                <w:szCs w:val="24"/>
                <w:lang w:val="hy-AM"/>
              </w:rPr>
            </w:pPr>
          </w:p>
          <w:p w:rsidR="00E41195" w:rsidRDefault="00E41195">
            <w:pPr>
              <w:spacing w:line="360" w:lineRule="auto"/>
              <w:ind w:firstLine="360"/>
              <w:jc w:val="both"/>
              <w:rPr>
                <w:rFonts w:ascii="GHEA Grapalat" w:hAnsi="GHEA Grapalat"/>
                <w:sz w:val="24"/>
                <w:szCs w:val="24"/>
                <w:lang w:val="hy-AM"/>
              </w:rPr>
            </w:pPr>
            <w:r>
              <w:rPr>
                <w:rFonts w:ascii="GHEA Grapalat" w:hAnsi="GHEA Grapalat" w:cs="Sylfaen"/>
                <w:b/>
                <w:sz w:val="24"/>
                <w:szCs w:val="24"/>
                <w:lang w:val="hy-AM"/>
              </w:rPr>
              <w:t xml:space="preserve">1. </w:t>
            </w:r>
            <w:r>
              <w:rPr>
                <w:rFonts w:ascii="GHEA Grapalat" w:hAnsi="GHEA Grapalat" w:cs="Sylfaen"/>
                <w:sz w:val="24"/>
                <w:szCs w:val="24"/>
                <w:lang w:val="hy-AM"/>
              </w:rPr>
              <w:t>Որոշման</w:t>
            </w:r>
            <w:r>
              <w:rPr>
                <w:rFonts w:ascii="GHEA Grapalat" w:hAnsi="GHEA Grapalat"/>
                <w:sz w:val="24"/>
                <w:szCs w:val="24"/>
                <w:lang w:val="hy-AM"/>
              </w:rPr>
              <w:t xml:space="preserve"> </w:t>
            </w:r>
            <w:r>
              <w:rPr>
                <w:rFonts w:ascii="GHEA Grapalat" w:hAnsi="GHEA Grapalat" w:cs="Sylfaen"/>
                <w:sz w:val="24"/>
                <w:szCs w:val="24"/>
                <w:lang w:val="hy-AM"/>
              </w:rPr>
              <w:t>նախագծով Հայաստանի Հանրապետության կառավարության 2014 թվականի օգոստոսի 28-ի N 895-Ն որոշման</w:t>
            </w:r>
            <w:r>
              <w:rPr>
                <w:rFonts w:ascii="GHEA Grapalat" w:hAnsi="GHEA Grapalat"/>
                <w:sz w:val="24"/>
                <w:szCs w:val="24"/>
                <w:lang w:val="hy-AM"/>
              </w:rPr>
              <w:t xml:space="preserve"> N 2 </w:t>
            </w:r>
            <w:r>
              <w:rPr>
                <w:rFonts w:ascii="GHEA Grapalat" w:hAnsi="GHEA Grapalat" w:cs="Sylfaen"/>
                <w:sz w:val="24"/>
                <w:szCs w:val="24"/>
                <w:lang w:val="hy-AM"/>
              </w:rPr>
              <w:t>հավելվածի</w:t>
            </w:r>
            <w:r>
              <w:rPr>
                <w:rFonts w:ascii="GHEA Grapalat" w:hAnsi="GHEA Grapalat"/>
                <w:sz w:val="24"/>
                <w:szCs w:val="24"/>
                <w:lang w:val="hy-AM"/>
              </w:rPr>
              <w:t xml:space="preserve"> 4-</w:t>
            </w:r>
            <w:r>
              <w:rPr>
                <w:rFonts w:ascii="GHEA Grapalat" w:hAnsi="GHEA Grapalat" w:cs="Sylfaen"/>
                <w:sz w:val="24"/>
                <w:szCs w:val="24"/>
                <w:lang w:val="hy-AM"/>
              </w:rPr>
              <w:t>րդ</w:t>
            </w:r>
            <w:r>
              <w:rPr>
                <w:rFonts w:ascii="GHEA Grapalat" w:hAnsi="GHEA Grapalat"/>
                <w:sz w:val="24"/>
                <w:szCs w:val="24"/>
                <w:lang w:val="hy-AM"/>
              </w:rPr>
              <w:t xml:space="preserve"> </w:t>
            </w:r>
            <w:r>
              <w:rPr>
                <w:rFonts w:ascii="GHEA Grapalat" w:hAnsi="GHEA Grapalat" w:cs="Sylfaen"/>
                <w:sz w:val="24"/>
                <w:szCs w:val="24"/>
                <w:lang w:val="hy-AM"/>
              </w:rPr>
              <w:t>և</w:t>
            </w:r>
            <w:r>
              <w:rPr>
                <w:rFonts w:ascii="GHEA Grapalat" w:hAnsi="GHEA Grapalat"/>
                <w:sz w:val="24"/>
                <w:szCs w:val="24"/>
                <w:lang w:val="hy-AM"/>
              </w:rPr>
              <w:t xml:space="preserve"> 4.1-</w:t>
            </w:r>
            <w:r>
              <w:rPr>
                <w:rFonts w:ascii="GHEA Grapalat" w:hAnsi="GHEA Grapalat" w:cs="Sylfaen"/>
                <w:sz w:val="24"/>
                <w:szCs w:val="24"/>
                <w:lang w:val="hy-AM"/>
              </w:rPr>
              <w:t>ին</w:t>
            </w:r>
            <w:r>
              <w:rPr>
                <w:rFonts w:ascii="GHEA Grapalat" w:hAnsi="GHEA Grapalat"/>
                <w:sz w:val="24"/>
                <w:szCs w:val="24"/>
                <w:lang w:val="hy-AM"/>
              </w:rPr>
              <w:t xml:space="preserve"> </w:t>
            </w:r>
            <w:r>
              <w:rPr>
                <w:rFonts w:ascii="GHEA Grapalat" w:hAnsi="GHEA Grapalat" w:cs="Sylfaen"/>
                <w:sz w:val="24"/>
                <w:szCs w:val="24"/>
                <w:lang w:val="hy-AM"/>
              </w:rPr>
              <w:t>կետերը խմբագրվել են հետևյալ բովանդակությամբ</w:t>
            </w:r>
            <w:r>
              <w:rPr>
                <w:rFonts w:ascii="GHEA Grapalat" w:hAnsi="GHEA Grapalat"/>
                <w:sz w:val="24"/>
                <w:szCs w:val="24"/>
                <w:lang w:val="hy-AM"/>
              </w:rPr>
              <w:t xml:space="preserve">  «4. </w:t>
            </w:r>
            <w:r>
              <w:rPr>
                <w:rFonts w:ascii="GHEA Grapalat" w:hAnsi="GHEA Grapalat" w:cs="Sylfaen"/>
                <w:sz w:val="24"/>
                <w:szCs w:val="24"/>
                <w:lang w:val="hy-AM"/>
              </w:rPr>
              <w:t>Օրենքի</w:t>
            </w:r>
            <w:r>
              <w:rPr>
                <w:rFonts w:ascii="GHEA Grapalat" w:hAnsi="GHEA Grapalat"/>
                <w:sz w:val="24"/>
                <w:szCs w:val="24"/>
                <w:lang w:val="hy-AM"/>
              </w:rPr>
              <w:t xml:space="preserve"> 2-</w:t>
            </w:r>
            <w:r>
              <w:rPr>
                <w:rFonts w:ascii="GHEA Grapalat" w:hAnsi="GHEA Grapalat" w:cs="Sylfaen"/>
                <w:sz w:val="24"/>
                <w:szCs w:val="24"/>
                <w:lang w:val="hy-AM"/>
              </w:rPr>
              <w:t>րդ</w:t>
            </w:r>
            <w:r>
              <w:rPr>
                <w:rFonts w:ascii="GHEA Grapalat" w:hAnsi="GHEA Grapalat"/>
                <w:sz w:val="24"/>
                <w:szCs w:val="24"/>
                <w:lang w:val="hy-AM"/>
              </w:rPr>
              <w:t xml:space="preserve"> </w:t>
            </w:r>
            <w:r>
              <w:rPr>
                <w:rFonts w:ascii="GHEA Grapalat" w:hAnsi="GHEA Grapalat" w:cs="Sylfaen"/>
                <w:sz w:val="24"/>
                <w:szCs w:val="24"/>
                <w:lang w:val="hy-AM"/>
              </w:rPr>
              <w:t>հոդվածի</w:t>
            </w:r>
            <w:r>
              <w:rPr>
                <w:rFonts w:ascii="GHEA Grapalat" w:hAnsi="GHEA Grapalat"/>
                <w:sz w:val="24"/>
                <w:szCs w:val="24"/>
                <w:lang w:val="hy-AM"/>
              </w:rPr>
              <w:t xml:space="preserve"> 1-</w:t>
            </w:r>
            <w:r>
              <w:rPr>
                <w:rFonts w:ascii="GHEA Grapalat" w:hAnsi="GHEA Grapalat" w:cs="Sylfaen"/>
                <w:sz w:val="24"/>
                <w:szCs w:val="24"/>
                <w:lang w:val="hy-AM"/>
              </w:rPr>
              <w:t>ին</w:t>
            </w:r>
            <w:r>
              <w:rPr>
                <w:rFonts w:ascii="GHEA Grapalat" w:hAnsi="GHEA Grapalat"/>
                <w:sz w:val="24"/>
                <w:szCs w:val="24"/>
                <w:lang w:val="hy-AM"/>
              </w:rPr>
              <w:t xml:space="preserve"> </w:t>
            </w:r>
            <w:r>
              <w:rPr>
                <w:rFonts w:ascii="GHEA Grapalat" w:hAnsi="GHEA Grapalat" w:cs="Sylfaen"/>
                <w:sz w:val="24"/>
                <w:szCs w:val="24"/>
                <w:lang w:val="hy-AM"/>
              </w:rPr>
              <w:t>մասի</w:t>
            </w:r>
            <w:r>
              <w:rPr>
                <w:rFonts w:ascii="GHEA Grapalat" w:hAnsi="GHEA Grapalat"/>
                <w:sz w:val="24"/>
                <w:szCs w:val="24"/>
                <w:lang w:val="hy-AM"/>
              </w:rPr>
              <w:t xml:space="preserve"> 9-12-</w:t>
            </w:r>
            <w:r>
              <w:rPr>
                <w:rFonts w:ascii="GHEA Grapalat" w:hAnsi="GHEA Grapalat" w:cs="Sylfaen"/>
                <w:sz w:val="24"/>
                <w:szCs w:val="24"/>
                <w:lang w:val="hy-AM"/>
              </w:rPr>
              <w:t>րդ</w:t>
            </w:r>
            <w:r>
              <w:rPr>
                <w:rFonts w:ascii="GHEA Grapalat" w:hAnsi="GHEA Grapalat"/>
                <w:sz w:val="24"/>
                <w:szCs w:val="24"/>
                <w:lang w:val="hy-AM"/>
              </w:rPr>
              <w:t xml:space="preserve"> </w:t>
            </w:r>
            <w:r>
              <w:rPr>
                <w:rFonts w:ascii="GHEA Grapalat" w:hAnsi="GHEA Grapalat" w:cs="Sylfaen"/>
                <w:sz w:val="24"/>
                <w:szCs w:val="24"/>
                <w:lang w:val="hy-AM"/>
              </w:rPr>
              <w:t>կետերում</w:t>
            </w:r>
            <w:r>
              <w:rPr>
                <w:rFonts w:ascii="GHEA Grapalat" w:hAnsi="GHEA Grapalat"/>
                <w:sz w:val="24"/>
                <w:szCs w:val="24"/>
                <w:lang w:val="hy-AM"/>
              </w:rPr>
              <w:t xml:space="preserve"> </w:t>
            </w:r>
            <w:r>
              <w:rPr>
                <w:rFonts w:ascii="GHEA Grapalat" w:hAnsi="GHEA Grapalat" w:cs="Sylfaen"/>
                <w:sz w:val="24"/>
                <w:szCs w:val="24"/>
                <w:lang w:val="hy-AM"/>
              </w:rPr>
              <w:t>նշված</w:t>
            </w:r>
            <w:r>
              <w:rPr>
                <w:rFonts w:ascii="GHEA Grapalat" w:hAnsi="GHEA Grapalat"/>
                <w:sz w:val="24"/>
                <w:szCs w:val="24"/>
                <w:lang w:val="hy-AM"/>
              </w:rPr>
              <w:t xml:space="preserve"> 20 </w:t>
            </w:r>
            <w:r>
              <w:rPr>
                <w:rFonts w:ascii="GHEA Grapalat" w:hAnsi="GHEA Grapalat" w:cs="Sylfaen"/>
                <w:sz w:val="24"/>
                <w:szCs w:val="24"/>
                <w:lang w:val="hy-AM"/>
              </w:rPr>
              <w:t>օրացուցային</w:t>
            </w:r>
            <w:r>
              <w:rPr>
                <w:rFonts w:ascii="GHEA Grapalat" w:hAnsi="GHEA Grapalat"/>
                <w:sz w:val="24"/>
                <w:szCs w:val="24"/>
                <w:lang w:val="hy-AM"/>
              </w:rPr>
              <w:t xml:space="preserve"> </w:t>
            </w:r>
            <w:r>
              <w:rPr>
                <w:rFonts w:ascii="GHEA Grapalat" w:hAnsi="GHEA Grapalat" w:cs="Sylfaen"/>
                <w:sz w:val="24"/>
                <w:szCs w:val="24"/>
                <w:lang w:val="hy-AM"/>
              </w:rPr>
              <w:t>տարվա</w:t>
            </w:r>
            <w:r>
              <w:rPr>
                <w:rFonts w:ascii="GHEA Grapalat" w:hAnsi="GHEA Grapalat"/>
                <w:sz w:val="24"/>
                <w:szCs w:val="24"/>
                <w:lang w:val="hy-AM"/>
              </w:rPr>
              <w:t xml:space="preserve"> </w:t>
            </w:r>
            <w:r>
              <w:rPr>
                <w:rFonts w:ascii="GHEA Grapalat" w:hAnsi="GHEA Grapalat" w:cs="Sylfaen"/>
                <w:sz w:val="24"/>
                <w:szCs w:val="24"/>
                <w:lang w:val="hy-AM"/>
              </w:rPr>
              <w:t>մասնագիտական</w:t>
            </w:r>
            <w:r>
              <w:rPr>
                <w:rFonts w:ascii="GHEA Grapalat" w:hAnsi="GHEA Grapalat"/>
                <w:sz w:val="24"/>
                <w:szCs w:val="24"/>
                <w:lang w:val="hy-AM"/>
              </w:rPr>
              <w:t xml:space="preserve"> </w:t>
            </w:r>
            <w:r>
              <w:rPr>
                <w:rFonts w:ascii="GHEA Grapalat" w:hAnsi="GHEA Grapalat" w:cs="Sylfaen"/>
                <w:sz w:val="24"/>
                <w:szCs w:val="24"/>
                <w:lang w:val="hy-AM"/>
              </w:rPr>
              <w:t xml:space="preserve">ստաժում հաշվառվում են՝ </w:t>
            </w:r>
            <w:r>
              <w:rPr>
                <w:rFonts w:ascii="GHEA Grapalat" w:hAnsi="GHEA Grapalat"/>
                <w:sz w:val="24"/>
                <w:szCs w:val="24"/>
                <w:lang w:val="hy-AM"/>
              </w:rPr>
              <w:t>դատախազի, հակակոռուպցիոն կոմիտեում ինքնավար պաշտոն (այդ թվում՝ «</w:t>
            </w:r>
            <w:r>
              <w:rPr>
                <w:rFonts w:ascii="GHEA Grapalat" w:hAnsi="GHEA Grapalat" w:cs="Sylfaen"/>
                <w:sz w:val="24"/>
                <w:szCs w:val="24"/>
                <w:lang w:val="hy-AM"/>
              </w:rPr>
              <w:t>Հակակոռուպցիոն</w:t>
            </w:r>
            <w:r>
              <w:rPr>
                <w:rFonts w:ascii="GHEA Grapalat" w:hAnsi="GHEA Grapalat"/>
                <w:sz w:val="24"/>
                <w:szCs w:val="24"/>
                <w:lang w:val="hy-AM"/>
              </w:rPr>
              <w:t xml:space="preserve"> </w:t>
            </w:r>
            <w:r>
              <w:rPr>
                <w:rFonts w:ascii="GHEA Grapalat" w:hAnsi="GHEA Grapalat" w:cs="Sylfaen"/>
                <w:sz w:val="24"/>
                <w:szCs w:val="24"/>
                <w:lang w:val="hy-AM"/>
              </w:rPr>
              <w:t>կոմիտեի</w:t>
            </w:r>
            <w:r>
              <w:rPr>
                <w:rFonts w:ascii="GHEA Grapalat" w:hAnsi="GHEA Grapalat"/>
                <w:sz w:val="24"/>
                <w:szCs w:val="24"/>
                <w:lang w:val="hy-AM"/>
              </w:rPr>
              <w:t xml:space="preserve"> </w:t>
            </w:r>
            <w:r>
              <w:rPr>
                <w:rFonts w:ascii="GHEA Grapalat" w:hAnsi="GHEA Grapalat" w:cs="Sylfaen"/>
                <w:sz w:val="24"/>
                <w:szCs w:val="24"/>
                <w:lang w:val="hy-AM"/>
              </w:rPr>
              <w:t>մասին</w:t>
            </w:r>
            <w:r>
              <w:rPr>
                <w:rFonts w:ascii="GHEA Grapalat" w:hAnsi="GHEA Grapalat"/>
                <w:sz w:val="24"/>
                <w:szCs w:val="24"/>
                <w:lang w:val="hy-AM"/>
              </w:rPr>
              <w:t xml:space="preserve">» </w:t>
            </w:r>
            <w:r>
              <w:rPr>
                <w:rFonts w:ascii="GHEA Grapalat" w:hAnsi="GHEA Grapalat" w:cs="Sylfaen"/>
                <w:sz w:val="24"/>
                <w:szCs w:val="24"/>
                <w:lang w:val="hy-AM"/>
              </w:rPr>
              <w:t>օրենքի</w:t>
            </w:r>
            <w:r>
              <w:rPr>
                <w:rFonts w:ascii="GHEA Grapalat" w:hAnsi="GHEA Grapalat"/>
                <w:sz w:val="24"/>
                <w:szCs w:val="24"/>
                <w:lang w:val="hy-AM"/>
              </w:rPr>
              <w:t xml:space="preserve"> 48-</w:t>
            </w:r>
            <w:r>
              <w:rPr>
                <w:rFonts w:ascii="GHEA Grapalat" w:hAnsi="GHEA Grapalat" w:cs="Sylfaen"/>
                <w:sz w:val="24"/>
                <w:szCs w:val="24"/>
                <w:lang w:val="hy-AM"/>
              </w:rPr>
              <w:t>րդ</w:t>
            </w:r>
            <w:r>
              <w:rPr>
                <w:rFonts w:ascii="GHEA Grapalat" w:hAnsi="GHEA Grapalat"/>
                <w:sz w:val="24"/>
                <w:szCs w:val="24"/>
                <w:lang w:val="hy-AM"/>
              </w:rPr>
              <w:t xml:space="preserve"> </w:t>
            </w:r>
            <w:r>
              <w:rPr>
                <w:rFonts w:ascii="GHEA Grapalat" w:hAnsi="GHEA Grapalat" w:cs="Sylfaen"/>
                <w:sz w:val="24"/>
                <w:szCs w:val="24"/>
                <w:lang w:val="hy-AM"/>
              </w:rPr>
              <w:t>հոդվածի</w:t>
            </w:r>
            <w:r>
              <w:rPr>
                <w:rFonts w:ascii="GHEA Grapalat" w:hAnsi="GHEA Grapalat"/>
                <w:sz w:val="24"/>
                <w:szCs w:val="24"/>
                <w:lang w:val="hy-AM"/>
              </w:rPr>
              <w:t xml:space="preserve"> 12-</w:t>
            </w:r>
            <w:r>
              <w:rPr>
                <w:rFonts w:ascii="GHEA Grapalat" w:hAnsi="GHEA Grapalat" w:cs="Sylfaen"/>
                <w:sz w:val="24"/>
                <w:szCs w:val="24"/>
                <w:lang w:val="hy-AM"/>
              </w:rPr>
              <w:t>րդ</w:t>
            </w:r>
            <w:r>
              <w:rPr>
                <w:rFonts w:ascii="GHEA Grapalat" w:hAnsi="GHEA Grapalat"/>
                <w:sz w:val="24"/>
                <w:szCs w:val="24"/>
                <w:lang w:val="hy-AM"/>
              </w:rPr>
              <w:t xml:space="preserve"> </w:t>
            </w:r>
            <w:r>
              <w:rPr>
                <w:rFonts w:ascii="GHEA Grapalat" w:hAnsi="GHEA Grapalat" w:cs="Sylfaen"/>
                <w:sz w:val="24"/>
                <w:szCs w:val="24"/>
                <w:lang w:val="hy-AM"/>
              </w:rPr>
              <w:t>մասով</w:t>
            </w:r>
            <w:r>
              <w:rPr>
                <w:rFonts w:ascii="GHEA Grapalat" w:hAnsi="GHEA Grapalat"/>
                <w:sz w:val="24"/>
                <w:szCs w:val="24"/>
                <w:lang w:val="hy-AM"/>
              </w:rPr>
              <w:t xml:space="preserve"> </w:t>
            </w:r>
            <w:r>
              <w:rPr>
                <w:rFonts w:ascii="GHEA Grapalat" w:hAnsi="GHEA Grapalat" w:cs="Sylfaen"/>
                <w:sz w:val="24"/>
                <w:szCs w:val="24"/>
                <w:lang w:val="hy-AM"/>
              </w:rPr>
              <w:t>սահմանված</w:t>
            </w:r>
            <w:r>
              <w:rPr>
                <w:rFonts w:ascii="GHEA Grapalat" w:hAnsi="GHEA Grapalat"/>
                <w:sz w:val="24"/>
                <w:szCs w:val="24"/>
                <w:lang w:val="hy-AM"/>
              </w:rPr>
              <w:t xml:space="preserve"> </w:t>
            </w:r>
            <w:r>
              <w:rPr>
                <w:rFonts w:ascii="GHEA Grapalat" w:hAnsi="GHEA Grapalat" w:cs="Sylfaen"/>
                <w:sz w:val="24"/>
                <w:szCs w:val="24"/>
                <w:lang w:val="hy-AM"/>
              </w:rPr>
              <w:t>կարգով</w:t>
            </w:r>
            <w:r>
              <w:rPr>
                <w:rFonts w:ascii="GHEA Grapalat" w:hAnsi="GHEA Grapalat"/>
                <w:sz w:val="24"/>
                <w:szCs w:val="24"/>
                <w:lang w:val="hy-AM"/>
              </w:rPr>
              <w:t xml:space="preserve"> </w:t>
            </w:r>
            <w:r>
              <w:rPr>
                <w:rFonts w:ascii="GHEA Grapalat" w:hAnsi="GHEA Grapalat" w:cs="Sylfaen"/>
                <w:sz w:val="24"/>
                <w:szCs w:val="24"/>
                <w:lang w:val="hy-AM"/>
              </w:rPr>
              <w:t>հատուկ</w:t>
            </w:r>
            <w:r>
              <w:rPr>
                <w:rFonts w:ascii="GHEA Grapalat" w:hAnsi="GHEA Grapalat"/>
                <w:sz w:val="24"/>
                <w:szCs w:val="24"/>
                <w:lang w:val="hy-AM"/>
              </w:rPr>
              <w:t xml:space="preserve"> </w:t>
            </w:r>
            <w:r>
              <w:rPr>
                <w:rFonts w:ascii="GHEA Grapalat" w:hAnsi="GHEA Grapalat" w:cs="Sylfaen"/>
                <w:sz w:val="24"/>
                <w:szCs w:val="24"/>
                <w:lang w:val="hy-AM"/>
              </w:rPr>
              <w:t>քննչական</w:t>
            </w:r>
            <w:r>
              <w:rPr>
                <w:rFonts w:ascii="GHEA Grapalat" w:hAnsi="GHEA Grapalat"/>
                <w:sz w:val="24"/>
                <w:szCs w:val="24"/>
                <w:lang w:val="hy-AM"/>
              </w:rPr>
              <w:t xml:space="preserve"> </w:t>
            </w:r>
            <w:r>
              <w:rPr>
                <w:rFonts w:ascii="GHEA Grapalat" w:hAnsi="GHEA Grapalat" w:cs="Sylfaen"/>
                <w:sz w:val="24"/>
                <w:szCs w:val="24"/>
                <w:lang w:val="hy-AM"/>
              </w:rPr>
              <w:t>ծառայության</w:t>
            </w:r>
            <w:r>
              <w:rPr>
                <w:rFonts w:ascii="GHEA Grapalat" w:hAnsi="GHEA Grapalat"/>
                <w:sz w:val="24"/>
                <w:szCs w:val="24"/>
                <w:lang w:val="hy-AM"/>
              </w:rPr>
              <w:t xml:space="preserve"> </w:t>
            </w:r>
            <w:r>
              <w:rPr>
                <w:rFonts w:ascii="GHEA Grapalat" w:hAnsi="GHEA Grapalat" w:cs="Sylfaen"/>
                <w:sz w:val="24"/>
                <w:szCs w:val="24"/>
                <w:lang w:val="hy-AM"/>
              </w:rPr>
              <w:t>ինքնավար</w:t>
            </w:r>
            <w:r>
              <w:rPr>
                <w:rFonts w:ascii="GHEA Grapalat" w:hAnsi="GHEA Grapalat"/>
                <w:sz w:val="24"/>
                <w:szCs w:val="24"/>
                <w:lang w:val="hy-AM"/>
              </w:rPr>
              <w:t xml:space="preserve"> </w:t>
            </w:r>
            <w:r>
              <w:rPr>
                <w:rFonts w:ascii="GHEA Grapalat" w:hAnsi="GHEA Grapalat" w:cs="Sylfaen"/>
                <w:sz w:val="24"/>
                <w:szCs w:val="24"/>
                <w:lang w:val="hy-AM"/>
              </w:rPr>
              <w:t>պաշտոն</w:t>
            </w:r>
            <w:r>
              <w:rPr>
                <w:rFonts w:ascii="GHEA Grapalat" w:hAnsi="GHEA Grapalat"/>
                <w:sz w:val="24"/>
                <w:szCs w:val="24"/>
                <w:lang w:val="hy-AM"/>
              </w:rPr>
              <w:t xml:space="preserve"> </w:t>
            </w:r>
            <w:r>
              <w:rPr>
                <w:rFonts w:ascii="GHEA Grapalat" w:hAnsi="GHEA Grapalat" w:cs="Sylfaen"/>
                <w:sz w:val="24"/>
                <w:szCs w:val="24"/>
                <w:lang w:val="hy-AM"/>
              </w:rPr>
              <w:t>զբաղեցրած</w:t>
            </w:r>
            <w:r>
              <w:rPr>
                <w:rFonts w:ascii="GHEA Grapalat" w:hAnsi="GHEA Grapalat"/>
                <w:sz w:val="24"/>
                <w:szCs w:val="24"/>
                <w:lang w:val="hy-AM"/>
              </w:rPr>
              <w:t xml:space="preserve"> </w:t>
            </w:r>
            <w:r>
              <w:rPr>
                <w:rFonts w:ascii="GHEA Grapalat" w:hAnsi="GHEA Grapalat" w:cs="Sylfaen"/>
                <w:sz w:val="24"/>
                <w:szCs w:val="24"/>
                <w:lang w:val="hy-AM"/>
              </w:rPr>
              <w:t>անձանց</w:t>
            </w:r>
            <w:r>
              <w:rPr>
                <w:rFonts w:ascii="GHEA Grapalat" w:hAnsi="GHEA Grapalat"/>
                <w:sz w:val="24"/>
                <w:szCs w:val="24"/>
                <w:lang w:val="hy-AM"/>
              </w:rPr>
              <w:t xml:space="preserve"> </w:t>
            </w:r>
            <w:r>
              <w:rPr>
                <w:rFonts w:ascii="GHEA Grapalat" w:hAnsi="GHEA Grapalat" w:cs="Sylfaen"/>
                <w:sz w:val="24"/>
                <w:szCs w:val="24"/>
                <w:lang w:val="hy-AM"/>
              </w:rPr>
              <w:t>հակակոռուպցիոն</w:t>
            </w:r>
            <w:r>
              <w:rPr>
                <w:rFonts w:ascii="GHEA Grapalat" w:hAnsi="GHEA Grapalat"/>
                <w:sz w:val="24"/>
                <w:szCs w:val="24"/>
                <w:lang w:val="hy-AM"/>
              </w:rPr>
              <w:t xml:space="preserve"> </w:t>
            </w:r>
            <w:r>
              <w:rPr>
                <w:rFonts w:ascii="GHEA Grapalat" w:hAnsi="GHEA Grapalat" w:cs="Sylfaen"/>
                <w:sz w:val="24"/>
                <w:szCs w:val="24"/>
                <w:lang w:val="hy-AM"/>
              </w:rPr>
              <w:t>կոմիտեում</w:t>
            </w:r>
            <w:r>
              <w:rPr>
                <w:rFonts w:ascii="GHEA Grapalat" w:hAnsi="GHEA Grapalat"/>
                <w:sz w:val="24"/>
                <w:szCs w:val="24"/>
                <w:lang w:val="hy-AM"/>
              </w:rPr>
              <w:t xml:space="preserve"> </w:t>
            </w:r>
            <w:r>
              <w:rPr>
                <w:rFonts w:ascii="GHEA Grapalat" w:hAnsi="GHEA Grapalat" w:cs="Sylfaen"/>
                <w:sz w:val="24"/>
                <w:szCs w:val="24"/>
                <w:lang w:val="hy-AM"/>
              </w:rPr>
              <w:t>ինքնավար</w:t>
            </w:r>
            <w:r>
              <w:rPr>
                <w:rFonts w:ascii="GHEA Grapalat" w:hAnsi="GHEA Grapalat"/>
                <w:sz w:val="24"/>
                <w:szCs w:val="24"/>
                <w:lang w:val="hy-AM"/>
              </w:rPr>
              <w:t xml:space="preserve"> </w:t>
            </w:r>
            <w:r>
              <w:rPr>
                <w:rFonts w:ascii="GHEA Grapalat" w:hAnsi="GHEA Grapalat" w:cs="Sylfaen"/>
                <w:sz w:val="24"/>
                <w:szCs w:val="24"/>
                <w:lang w:val="hy-AM"/>
              </w:rPr>
              <w:t>պաշտոնները՝</w:t>
            </w:r>
            <w:r>
              <w:rPr>
                <w:rFonts w:ascii="GHEA Grapalat" w:hAnsi="GHEA Grapalat"/>
                <w:sz w:val="24"/>
                <w:szCs w:val="24"/>
                <w:lang w:val="hy-AM"/>
              </w:rPr>
              <w:t xml:space="preserve"> </w:t>
            </w:r>
            <w:r>
              <w:rPr>
                <w:rFonts w:ascii="GHEA Grapalat" w:hAnsi="GHEA Grapalat" w:cs="Sylfaen"/>
                <w:sz w:val="24"/>
                <w:szCs w:val="24"/>
                <w:u w:val="single"/>
                <w:lang w:val="hy-AM"/>
              </w:rPr>
              <w:t>որպես</w:t>
            </w:r>
            <w:r>
              <w:rPr>
                <w:rFonts w:ascii="GHEA Grapalat" w:hAnsi="GHEA Grapalat"/>
                <w:sz w:val="24"/>
                <w:szCs w:val="24"/>
                <w:u w:val="single"/>
                <w:lang w:val="hy-AM"/>
              </w:rPr>
              <w:t xml:space="preserve"> </w:t>
            </w:r>
            <w:r>
              <w:rPr>
                <w:rFonts w:ascii="GHEA Grapalat" w:hAnsi="GHEA Grapalat" w:cs="Sylfaen"/>
                <w:sz w:val="24"/>
                <w:szCs w:val="24"/>
                <w:u w:val="single"/>
                <w:lang w:val="hy-AM"/>
              </w:rPr>
              <w:t>պաշտոնակատար</w:t>
            </w:r>
            <w:r>
              <w:rPr>
                <w:rFonts w:ascii="GHEA Grapalat" w:hAnsi="GHEA Grapalat" w:cs="Sylfaen"/>
                <w:sz w:val="24"/>
                <w:szCs w:val="24"/>
                <w:lang w:val="hy-AM"/>
              </w:rPr>
              <w:t>) (...)</w:t>
            </w:r>
            <w:r>
              <w:rPr>
                <w:rFonts w:ascii="GHEA Grapalat" w:hAnsi="GHEA Grapalat"/>
                <w:sz w:val="24"/>
                <w:szCs w:val="24"/>
                <w:lang w:val="hy-AM"/>
              </w:rPr>
              <w:t>:</w:t>
            </w:r>
          </w:p>
          <w:p w:rsidR="00E41195" w:rsidRDefault="00E41195">
            <w:pPr>
              <w:spacing w:line="360" w:lineRule="auto"/>
              <w:ind w:firstLine="720"/>
              <w:jc w:val="both"/>
              <w:rPr>
                <w:rFonts w:ascii="GHEA Grapalat" w:hAnsi="GHEA Grapalat" w:cs="Sylfaen"/>
                <w:sz w:val="24"/>
                <w:szCs w:val="24"/>
                <w:lang w:val="hy-AM"/>
              </w:rPr>
            </w:pPr>
            <w:r>
              <w:rPr>
                <w:rFonts w:ascii="GHEA Grapalat" w:hAnsi="GHEA Grapalat" w:cs="Sylfaen"/>
                <w:sz w:val="24"/>
                <w:szCs w:val="24"/>
                <w:lang w:val="hy-AM"/>
              </w:rPr>
              <w:t>Որոշման նախագծի վերը նշված դրույթը չի</w:t>
            </w:r>
            <w:r>
              <w:rPr>
                <w:rFonts w:ascii="GHEA Grapalat" w:hAnsi="GHEA Grapalat"/>
                <w:sz w:val="24"/>
                <w:szCs w:val="24"/>
                <w:lang w:val="hy-AM"/>
              </w:rPr>
              <w:t xml:space="preserve"> </w:t>
            </w:r>
            <w:r>
              <w:rPr>
                <w:rFonts w:ascii="GHEA Grapalat" w:hAnsi="GHEA Grapalat" w:cs="Sylfaen"/>
                <w:sz w:val="24"/>
                <w:szCs w:val="24"/>
                <w:lang w:val="hy-AM"/>
              </w:rPr>
              <w:t>սահմանվել</w:t>
            </w:r>
            <w:r>
              <w:rPr>
                <w:rFonts w:ascii="GHEA Grapalat" w:hAnsi="GHEA Grapalat"/>
                <w:sz w:val="24"/>
                <w:szCs w:val="24"/>
                <w:lang w:val="hy-AM"/>
              </w:rPr>
              <w:t xml:space="preserve"> </w:t>
            </w:r>
            <w:r>
              <w:rPr>
                <w:rFonts w:ascii="GHEA Grapalat" w:hAnsi="GHEA Grapalat" w:cs="Sylfaen"/>
                <w:sz w:val="24"/>
                <w:szCs w:val="24"/>
                <w:lang w:val="hy-AM"/>
              </w:rPr>
              <w:t>նաև</w:t>
            </w:r>
            <w:r>
              <w:rPr>
                <w:rFonts w:ascii="GHEA Grapalat" w:hAnsi="GHEA Grapalat"/>
                <w:sz w:val="24"/>
                <w:szCs w:val="24"/>
                <w:lang w:val="hy-AM"/>
              </w:rPr>
              <w:t xml:space="preserve"> </w:t>
            </w:r>
            <w:r>
              <w:rPr>
                <w:rFonts w:ascii="GHEA Grapalat" w:hAnsi="GHEA Grapalat" w:cs="Sylfaen"/>
                <w:sz w:val="24"/>
                <w:szCs w:val="24"/>
                <w:lang w:val="hy-AM"/>
              </w:rPr>
              <w:t>ՀՀ</w:t>
            </w:r>
            <w:r>
              <w:rPr>
                <w:rFonts w:ascii="GHEA Grapalat" w:hAnsi="GHEA Grapalat"/>
                <w:sz w:val="24"/>
                <w:szCs w:val="24"/>
                <w:lang w:val="hy-AM"/>
              </w:rPr>
              <w:t xml:space="preserve"> </w:t>
            </w:r>
            <w:r>
              <w:rPr>
                <w:rFonts w:ascii="GHEA Grapalat" w:hAnsi="GHEA Grapalat" w:cs="Sylfaen"/>
                <w:sz w:val="24"/>
                <w:szCs w:val="24"/>
                <w:lang w:val="hy-AM"/>
              </w:rPr>
              <w:t>պետական</w:t>
            </w:r>
            <w:r>
              <w:rPr>
                <w:rFonts w:ascii="GHEA Grapalat" w:hAnsi="GHEA Grapalat"/>
                <w:sz w:val="24"/>
                <w:szCs w:val="24"/>
                <w:lang w:val="hy-AM"/>
              </w:rPr>
              <w:t xml:space="preserve"> </w:t>
            </w:r>
            <w:r>
              <w:rPr>
                <w:rFonts w:ascii="GHEA Grapalat" w:hAnsi="GHEA Grapalat" w:cs="Sylfaen"/>
                <w:sz w:val="24"/>
                <w:szCs w:val="24"/>
                <w:lang w:val="hy-AM"/>
              </w:rPr>
              <w:t>եկամուտների</w:t>
            </w:r>
            <w:r>
              <w:rPr>
                <w:rFonts w:ascii="GHEA Grapalat" w:hAnsi="GHEA Grapalat"/>
                <w:sz w:val="24"/>
                <w:szCs w:val="24"/>
                <w:lang w:val="hy-AM"/>
              </w:rPr>
              <w:t xml:space="preserve"> </w:t>
            </w:r>
            <w:r>
              <w:rPr>
                <w:rFonts w:ascii="GHEA Grapalat" w:hAnsi="GHEA Grapalat" w:cs="Sylfaen"/>
                <w:sz w:val="24"/>
                <w:szCs w:val="24"/>
                <w:lang w:val="hy-AM"/>
              </w:rPr>
              <w:t>կոմիտեի</w:t>
            </w:r>
            <w:r>
              <w:rPr>
                <w:rFonts w:ascii="GHEA Grapalat" w:hAnsi="GHEA Grapalat"/>
                <w:sz w:val="24"/>
                <w:szCs w:val="24"/>
                <w:lang w:val="hy-AM"/>
              </w:rPr>
              <w:t xml:space="preserve"> </w:t>
            </w:r>
            <w:r>
              <w:rPr>
                <w:rFonts w:ascii="GHEA Grapalat" w:hAnsi="GHEA Grapalat" w:cs="Sylfaen"/>
                <w:sz w:val="24"/>
                <w:szCs w:val="24"/>
                <w:lang w:val="hy-AM"/>
              </w:rPr>
              <w:t>քննչական</w:t>
            </w:r>
            <w:r>
              <w:rPr>
                <w:rFonts w:ascii="GHEA Grapalat" w:hAnsi="GHEA Grapalat"/>
                <w:sz w:val="24"/>
                <w:szCs w:val="24"/>
                <w:lang w:val="hy-AM"/>
              </w:rPr>
              <w:t xml:space="preserve"> </w:t>
            </w:r>
            <w:r>
              <w:rPr>
                <w:rFonts w:ascii="GHEA Grapalat" w:hAnsi="GHEA Grapalat" w:cs="Sylfaen"/>
                <w:sz w:val="24"/>
                <w:szCs w:val="24"/>
                <w:lang w:val="hy-AM"/>
              </w:rPr>
              <w:t>վարչության</w:t>
            </w:r>
            <w:r>
              <w:rPr>
                <w:rFonts w:ascii="GHEA Grapalat" w:hAnsi="GHEA Grapalat"/>
                <w:sz w:val="24"/>
                <w:szCs w:val="24"/>
                <w:lang w:val="hy-AM"/>
              </w:rPr>
              <w:t xml:space="preserve"> </w:t>
            </w:r>
            <w:r>
              <w:rPr>
                <w:rFonts w:ascii="GHEA Grapalat" w:hAnsi="GHEA Grapalat" w:cs="Sylfaen"/>
                <w:sz w:val="24"/>
                <w:szCs w:val="24"/>
                <w:lang w:val="hy-AM"/>
              </w:rPr>
              <w:t>քննիչների</w:t>
            </w:r>
            <w:r>
              <w:rPr>
                <w:rFonts w:ascii="GHEA Grapalat" w:hAnsi="GHEA Grapalat"/>
                <w:sz w:val="24"/>
                <w:szCs w:val="24"/>
                <w:lang w:val="hy-AM"/>
              </w:rPr>
              <w:t xml:space="preserve"> </w:t>
            </w:r>
            <w:r>
              <w:rPr>
                <w:rFonts w:ascii="GHEA Grapalat" w:hAnsi="GHEA Grapalat" w:cs="Sylfaen"/>
                <w:sz w:val="24"/>
                <w:szCs w:val="24"/>
                <w:lang w:val="hy-AM"/>
              </w:rPr>
              <w:t>համար</w:t>
            </w:r>
            <w:r>
              <w:rPr>
                <w:rFonts w:ascii="GHEA Grapalat" w:hAnsi="GHEA Grapalat"/>
                <w:sz w:val="24"/>
                <w:szCs w:val="24"/>
                <w:lang w:val="hy-AM"/>
              </w:rPr>
              <w:t xml:space="preserve">, </w:t>
            </w:r>
            <w:r>
              <w:rPr>
                <w:rFonts w:ascii="GHEA Grapalat" w:hAnsi="GHEA Grapalat" w:cs="Sylfaen"/>
                <w:sz w:val="24"/>
                <w:szCs w:val="24"/>
                <w:lang w:val="hy-AM"/>
              </w:rPr>
              <w:t>այն</w:t>
            </w:r>
            <w:r>
              <w:rPr>
                <w:rFonts w:ascii="GHEA Grapalat" w:hAnsi="GHEA Grapalat"/>
                <w:sz w:val="24"/>
                <w:szCs w:val="24"/>
                <w:lang w:val="hy-AM"/>
              </w:rPr>
              <w:t xml:space="preserve"> </w:t>
            </w:r>
            <w:r>
              <w:rPr>
                <w:rFonts w:ascii="GHEA Grapalat" w:hAnsi="GHEA Grapalat" w:cs="Sylfaen"/>
                <w:sz w:val="24"/>
                <w:szCs w:val="24"/>
                <w:lang w:val="hy-AM"/>
              </w:rPr>
              <w:t>պարագայում</w:t>
            </w:r>
            <w:r>
              <w:rPr>
                <w:rFonts w:ascii="GHEA Grapalat" w:hAnsi="GHEA Grapalat"/>
                <w:sz w:val="24"/>
                <w:szCs w:val="24"/>
                <w:lang w:val="hy-AM"/>
              </w:rPr>
              <w:t xml:space="preserve">, </w:t>
            </w:r>
            <w:r>
              <w:rPr>
                <w:rFonts w:ascii="GHEA Grapalat" w:hAnsi="GHEA Grapalat" w:cs="Sylfaen"/>
                <w:sz w:val="24"/>
                <w:szCs w:val="24"/>
                <w:lang w:val="hy-AM"/>
              </w:rPr>
              <w:t>որ</w:t>
            </w:r>
            <w:r>
              <w:rPr>
                <w:rFonts w:ascii="GHEA Grapalat" w:hAnsi="GHEA Grapalat"/>
                <w:sz w:val="24"/>
                <w:szCs w:val="24"/>
                <w:lang w:val="hy-AM"/>
              </w:rPr>
              <w:t xml:space="preserve"> </w:t>
            </w:r>
            <w:r>
              <w:rPr>
                <w:rFonts w:ascii="GHEA Grapalat" w:hAnsi="GHEA Grapalat" w:cs="Sylfaen"/>
                <w:sz w:val="24"/>
                <w:szCs w:val="24"/>
                <w:lang w:val="hy-AM"/>
              </w:rPr>
              <w:t>նշված</w:t>
            </w:r>
            <w:r>
              <w:rPr>
                <w:rFonts w:ascii="GHEA Grapalat" w:hAnsi="GHEA Grapalat"/>
                <w:sz w:val="24"/>
                <w:szCs w:val="24"/>
                <w:lang w:val="hy-AM"/>
              </w:rPr>
              <w:t xml:space="preserve"> </w:t>
            </w:r>
            <w:r>
              <w:rPr>
                <w:rFonts w:ascii="GHEA Grapalat" w:hAnsi="GHEA Grapalat" w:cs="Sylfaen"/>
                <w:sz w:val="24"/>
                <w:szCs w:val="24"/>
                <w:lang w:val="hy-AM"/>
              </w:rPr>
              <w:t xml:space="preserve">կառույցում </w:t>
            </w:r>
            <w:r>
              <w:rPr>
                <w:rFonts w:ascii="GHEA Grapalat" w:hAnsi="GHEA Grapalat"/>
                <w:sz w:val="24"/>
                <w:szCs w:val="24"/>
                <w:lang w:val="hy-AM"/>
              </w:rPr>
              <w:t xml:space="preserve"> </w:t>
            </w:r>
            <w:r>
              <w:rPr>
                <w:rFonts w:ascii="GHEA Grapalat" w:hAnsi="GHEA Grapalat" w:cs="Sylfaen"/>
                <w:sz w:val="24"/>
                <w:szCs w:val="24"/>
                <w:lang w:val="hy-AM"/>
              </w:rPr>
              <w:t>մինչև 2020թ. օգոստոս ամիսն ընկած ժամանակահատվածում  նույնպես</w:t>
            </w:r>
            <w:r>
              <w:rPr>
                <w:rFonts w:ascii="GHEA Grapalat" w:hAnsi="GHEA Grapalat"/>
                <w:sz w:val="24"/>
                <w:szCs w:val="24"/>
                <w:lang w:val="hy-AM"/>
              </w:rPr>
              <w:t xml:space="preserve"> </w:t>
            </w:r>
            <w:r>
              <w:rPr>
                <w:rFonts w:ascii="GHEA Grapalat" w:hAnsi="GHEA Grapalat" w:cs="Sylfaen"/>
                <w:sz w:val="24"/>
                <w:szCs w:val="24"/>
                <w:lang w:val="hy-AM"/>
              </w:rPr>
              <w:t>գործել</w:t>
            </w:r>
            <w:r>
              <w:rPr>
                <w:rFonts w:ascii="GHEA Grapalat" w:hAnsi="GHEA Grapalat"/>
                <w:sz w:val="24"/>
                <w:szCs w:val="24"/>
                <w:lang w:val="hy-AM"/>
              </w:rPr>
              <w:t xml:space="preserve"> </w:t>
            </w:r>
            <w:r>
              <w:rPr>
                <w:rFonts w:ascii="GHEA Grapalat" w:hAnsi="GHEA Grapalat" w:cs="Sylfaen"/>
                <w:sz w:val="24"/>
                <w:szCs w:val="24"/>
                <w:lang w:val="hy-AM"/>
              </w:rPr>
              <w:t>է քննիչի ինքնավար</w:t>
            </w:r>
            <w:r>
              <w:rPr>
                <w:rFonts w:ascii="GHEA Grapalat" w:hAnsi="GHEA Grapalat"/>
                <w:sz w:val="24"/>
                <w:szCs w:val="24"/>
                <w:lang w:val="hy-AM"/>
              </w:rPr>
              <w:t xml:space="preserve"> </w:t>
            </w:r>
            <w:r>
              <w:rPr>
                <w:rFonts w:ascii="GHEA Grapalat" w:hAnsi="GHEA Grapalat" w:cs="Sylfaen"/>
                <w:sz w:val="24"/>
                <w:szCs w:val="24"/>
                <w:lang w:val="hy-AM"/>
              </w:rPr>
              <w:t>պաշտոնը՝</w:t>
            </w:r>
            <w:r>
              <w:rPr>
                <w:rFonts w:ascii="GHEA Grapalat" w:hAnsi="GHEA Grapalat"/>
                <w:sz w:val="24"/>
                <w:szCs w:val="24"/>
                <w:lang w:val="hy-AM"/>
              </w:rPr>
              <w:t xml:space="preserve"> </w:t>
            </w:r>
            <w:r>
              <w:rPr>
                <w:rFonts w:ascii="GHEA Grapalat" w:hAnsi="GHEA Grapalat" w:cs="Sylfaen"/>
                <w:sz w:val="24"/>
                <w:szCs w:val="24"/>
                <w:lang w:val="hy-AM"/>
              </w:rPr>
              <w:t>որպես</w:t>
            </w:r>
            <w:r>
              <w:rPr>
                <w:rFonts w:ascii="GHEA Grapalat" w:hAnsi="GHEA Grapalat"/>
                <w:sz w:val="24"/>
                <w:szCs w:val="24"/>
                <w:lang w:val="hy-AM"/>
              </w:rPr>
              <w:t xml:space="preserve"> </w:t>
            </w:r>
            <w:r>
              <w:rPr>
                <w:rFonts w:ascii="GHEA Grapalat" w:hAnsi="GHEA Grapalat" w:cs="Sylfaen"/>
                <w:sz w:val="24"/>
                <w:szCs w:val="24"/>
                <w:lang w:val="hy-AM"/>
              </w:rPr>
              <w:t>պաշտոնակատար կամ քննիչ-մասնագետ /հարկային ծառայողի կարգավիճակով/ զբաղեցնելու</w:t>
            </w:r>
            <w:r>
              <w:rPr>
                <w:rFonts w:ascii="GHEA Grapalat" w:hAnsi="GHEA Grapalat"/>
                <w:sz w:val="24"/>
                <w:szCs w:val="24"/>
                <w:lang w:val="hy-AM"/>
              </w:rPr>
              <w:t xml:space="preserve"> </w:t>
            </w:r>
            <w:r>
              <w:rPr>
                <w:rFonts w:ascii="GHEA Grapalat" w:hAnsi="GHEA Grapalat" w:cs="Sylfaen"/>
                <w:sz w:val="24"/>
                <w:szCs w:val="24"/>
                <w:lang w:val="hy-AM"/>
              </w:rPr>
              <w:t xml:space="preserve">կարգ՝ մինչև մրցույթային կարգով հաստիքի համալրումը: </w:t>
            </w:r>
            <w:r>
              <w:rPr>
                <w:rFonts w:ascii="GHEA Grapalat" w:hAnsi="GHEA Grapalat"/>
                <w:sz w:val="24"/>
                <w:szCs w:val="24"/>
                <w:lang w:val="hy-AM"/>
              </w:rPr>
              <w:t xml:space="preserve">Հետևաբար, առաջարկվում է </w:t>
            </w:r>
            <w:r>
              <w:rPr>
                <w:rFonts w:ascii="GHEA Grapalat" w:hAnsi="GHEA Grapalat"/>
                <w:sz w:val="24"/>
                <w:szCs w:val="24"/>
                <w:lang w:val="hy-AM"/>
              </w:rPr>
              <w:lastRenderedPageBreak/>
              <w:t>ն</w:t>
            </w:r>
            <w:r>
              <w:rPr>
                <w:rFonts w:ascii="GHEA Grapalat" w:hAnsi="GHEA Grapalat" w:cs="Sylfaen"/>
                <w:sz w:val="24"/>
                <w:szCs w:val="24"/>
                <w:lang w:val="hy-AM"/>
              </w:rPr>
              <w:t>ույնաբովանդակ դրույթ սահմանել նաև ՀՀ ՊԵԿ քննչական վարչությունում ինքնավար պաշտոն զբաղեցնող անձանց համար՝ նրանց մասնագիտական ստաժում ներառելով նաև որպես պաշտոնակատար կամ քննիչ-մասնագետ՝  ինքնավար պաշտոն զբաղեցնելու ժամանակահատվածը, այն հիմնավորմամբ, որ վերջիններս այդ ժամանակահատվածում կատարել են նույն պարտականությունները,  օգտվել են նույն իրավունքներից և կրել նույն պատասխանատվությունը, ինչպես ինքնավար պաշտոններ զբաղեցրած անձինք:</w:t>
            </w:r>
          </w:p>
        </w:tc>
        <w:tc>
          <w:tcPr>
            <w:tcW w:w="5850" w:type="dxa"/>
            <w:tcBorders>
              <w:top w:val="single" w:sz="4" w:space="0" w:color="auto"/>
              <w:left w:val="single" w:sz="4" w:space="0" w:color="auto"/>
              <w:bottom w:val="single" w:sz="4" w:space="0" w:color="auto"/>
              <w:right w:val="single" w:sz="4" w:space="0" w:color="auto"/>
            </w:tcBorders>
            <w:hideMark/>
          </w:tcPr>
          <w:p w:rsidR="00E41195" w:rsidRDefault="00E41195">
            <w:pPr>
              <w:pStyle w:val="ListParagraph"/>
              <w:spacing w:line="360" w:lineRule="auto"/>
              <w:ind w:left="76"/>
              <w:jc w:val="both"/>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lastRenderedPageBreak/>
              <w:t xml:space="preserve">Առաջարկը չի ընդունվել։ </w:t>
            </w:r>
          </w:p>
          <w:p w:rsidR="00E41195" w:rsidRDefault="00E41195">
            <w:pPr>
              <w:pStyle w:val="ListParagraph"/>
              <w:spacing w:line="360" w:lineRule="auto"/>
              <w:ind w:left="76"/>
              <w:jc w:val="both"/>
              <w:rPr>
                <w:rFonts w:ascii="GHEA Grapalat" w:eastAsia="Times New Roman" w:hAnsi="GHEA Grapalat" w:cs="Sylfaen"/>
                <w:sz w:val="24"/>
                <w:szCs w:val="24"/>
                <w:lang w:val="hy-AM" w:eastAsia="ru-RU"/>
              </w:rPr>
            </w:pPr>
            <w:r>
              <w:rPr>
                <w:rFonts w:ascii="GHEA Grapalat" w:eastAsia="GHEA Grapalat" w:hAnsi="GHEA Grapalat" w:cs="GHEA Grapalat"/>
                <w:color w:val="000000"/>
                <w:sz w:val="24"/>
                <w:szCs w:val="24"/>
                <w:lang w:val="hy-AM"/>
              </w:rPr>
              <w:t xml:space="preserve">«Հարկային ծառայության մասին» օրենքով նախատեսված չէ համապատասխան մարմինում առկա թափուր պաշտոնում պաշտոնակատար նշանակելու վերաբերյալ դրույթներ։  </w:t>
            </w:r>
          </w:p>
        </w:tc>
      </w:tr>
      <w:tr w:rsidR="00E41195" w:rsidTr="00E41195">
        <w:tc>
          <w:tcPr>
            <w:tcW w:w="9720" w:type="dxa"/>
            <w:tcBorders>
              <w:top w:val="single" w:sz="4" w:space="0" w:color="auto"/>
              <w:left w:val="single" w:sz="4" w:space="0" w:color="auto"/>
              <w:bottom w:val="single" w:sz="4" w:space="0" w:color="auto"/>
              <w:right w:val="single" w:sz="4" w:space="0" w:color="auto"/>
            </w:tcBorders>
            <w:hideMark/>
          </w:tcPr>
          <w:p w:rsidR="00E41195" w:rsidRDefault="00E41195">
            <w:pPr>
              <w:tabs>
                <w:tab w:val="left" w:pos="1827"/>
              </w:tabs>
              <w:spacing w:line="360" w:lineRule="auto"/>
              <w:jc w:val="both"/>
              <w:rPr>
                <w:rFonts w:ascii="GHEA Grapalat" w:hAnsi="GHEA Grapalat"/>
                <w:color w:val="000000"/>
                <w:sz w:val="24"/>
                <w:szCs w:val="24"/>
                <w:shd w:val="clear" w:color="auto" w:fill="FFFFFF"/>
                <w:lang w:val="hy-AM"/>
              </w:rPr>
            </w:pPr>
            <w:r>
              <w:rPr>
                <w:rFonts w:ascii="GHEA Grapalat" w:hAnsi="GHEA Grapalat" w:cs="Sylfaen"/>
                <w:b/>
                <w:sz w:val="24"/>
                <w:szCs w:val="24"/>
                <w:lang w:val="hy-AM"/>
              </w:rPr>
              <w:lastRenderedPageBreak/>
              <w:t>2</w:t>
            </w:r>
            <w:r>
              <w:rPr>
                <w:rFonts w:ascii="GHEA Grapalat" w:hAnsi="GHEA Grapalat" w:cs="Sylfaen"/>
                <w:sz w:val="24"/>
                <w:szCs w:val="24"/>
                <w:lang w:val="hy-AM"/>
              </w:rPr>
              <w:t>. Ներկայումս գործող Հայաստանի Հանրապետության կառավարության 2014 թվականի օգոստոսի 28-ի N 895-Ն որոշման N 2 հավելվածի 10-րդ կետի համաձայն՝ «</w:t>
            </w:r>
            <w:r>
              <w:rPr>
                <w:rFonts w:ascii="GHEA Grapalat" w:hAnsi="GHEA Grapalat"/>
                <w:color w:val="000000"/>
                <w:sz w:val="24"/>
                <w:szCs w:val="24"/>
                <w:shd w:val="clear" w:color="auto" w:fill="FFFFFF"/>
                <w:lang w:val="hy-AM"/>
              </w:rPr>
              <w:t>10. Կենսաթոշակի չափը հաշվարկելիս (վերահաշվարկելիս)՝ մասնագիտական ստաժի հանրագումարում մինչև վեց ամսվա ժամանակահատվածը չի հաշվառվում, իսկ վեց ամսվանից ավելի ժամանակահատվածը հաշվառվում է որպես մեկ տարվա ստաժ:»:</w:t>
            </w:r>
          </w:p>
          <w:p w:rsidR="00E41195" w:rsidRDefault="00E41195">
            <w:pPr>
              <w:spacing w:line="360" w:lineRule="auto"/>
              <w:ind w:firstLine="720"/>
              <w:jc w:val="both"/>
              <w:rPr>
                <w:rFonts w:ascii="GHEA Grapalat" w:hAnsi="GHEA Grapalat" w:cs="Times New Roman"/>
                <w:color w:val="000000"/>
                <w:sz w:val="24"/>
                <w:szCs w:val="24"/>
                <w:shd w:val="clear" w:color="auto" w:fill="FFFFFF"/>
                <w:lang w:val="hy-AM"/>
              </w:rPr>
            </w:pPr>
            <w:r>
              <w:rPr>
                <w:rFonts w:ascii="GHEA Grapalat" w:hAnsi="GHEA Grapalat"/>
                <w:color w:val="000000"/>
                <w:sz w:val="24"/>
                <w:szCs w:val="24"/>
                <w:shd w:val="clear" w:color="auto" w:fill="FFFFFF"/>
                <w:lang w:val="hy-AM"/>
              </w:rPr>
              <w:t>Հիշյալ որոշման մեջ փոփոխություններ կատարելու մասին նախագծով առաջարկվում է նշված 10-րդ կետը շարադրել հետևյալ խմբագրությամբ. «</w:t>
            </w:r>
            <w:r>
              <w:rPr>
                <w:rFonts w:ascii="GHEA Grapalat" w:hAnsi="GHEA Grapalat"/>
                <w:color w:val="000000"/>
                <w:sz w:val="24"/>
                <w:szCs w:val="24"/>
                <w:lang w:val="hy-AM"/>
              </w:rPr>
              <w:t>10. Օրենքի 5-րդ հոդվածի 1-ին մասով սահմանված կարգով կենսաթոշակի չափը հաշվարկելիս ստաժում (ստաժում հաշվառվող ժամանակահատվածներում) հաշվառվում են</w:t>
            </w:r>
            <w:r>
              <w:rPr>
                <w:rFonts w:ascii="Calibri" w:hAnsi="Calibri"/>
                <w:color w:val="000000"/>
                <w:sz w:val="24"/>
                <w:szCs w:val="24"/>
                <w:lang w:val="hy-AM"/>
              </w:rPr>
              <w:t> </w:t>
            </w:r>
            <w:r>
              <w:rPr>
                <w:rFonts w:ascii="GHEA Grapalat" w:hAnsi="GHEA Grapalat"/>
                <w:color w:val="000000"/>
                <w:sz w:val="24"/>
                <w:szCs w:val="24"/>
                <w:lang w:val="hy-AM"/>
              </w:rPr>
              <w:t xml:space="preserve">օրենքի 2-րդ հոդվածի 1-ին մասում և սույն կարգի 3-րդ կետում նշված պետական պաշտոններ </w:t>
            </w:r>
            <w:r>
              <w:rPr>
                <w:rFonts w:ascii="GHEA Grapalat" w:hAnsi="GHEA Grapalat"/>
                <w:color w:val="000000"/>
                <w:sz w:val="24"/>
                <w:szCs w:val="24"/>
                <w:lang w:val="hy-AM"/>
              </w:rPr>
              <w:lastRenderedPageBreak/>
              <w:t>զբաղեցնելու ժամանակահատվածները՝ սույն կարգի 9-րդ կետով սահմանված կարգով։ Այս դեպքում ստաժի հանրագումարում մինչև վեց ամսվա ժամանակահատվածը չի հաշվառվում, իսկ վեց ամսվանից ավելի ժամանակահատվածը հաշվառվում է որպես մեկ տարվա ստաժ:»</w:t>
            </w:r>
            <w:r>
              <w:rPr>
                <w:rFonts w:ascii="GHEA Grapalat" w:hAnsi="GHEA Grapalat"/>
                <w:color w:val="000000"/>
                <w:sz w:val="24"/>
                <w:szCs w:val="24"/>
                <w:shd w:val="clear" w:color="auto" w:fill="FFFFFF"/>
                <w:lang w:val="hy-AM"/>
              </w:rPr>
              <w:t>:</w:t>
            </w:r>
          </w:p>
          <w:p w:rsidR="00E41195" w:rsidRDefault="00E41195">
            <w:pPr>
              <w:spacing w:line="360" w:lineRule="auto"/>
              <w:ind w:firstLine="720"/>
              <w:jc w:val="both"/>
              <w:rPr>
                <w:rFonts w:ascii="GHEA Grapalat" w:hAnsi="GHEA Grapalat" w:cs="Sylfaen"/>
                <w:sz w:val="24"/>
                <w:szCs w:val="24"/>
                <w:lang w:val="hy-AM"/>
              </w:rPr>
            </w:pPr>
            <w:r>
              <w:rPr>
                <w:rFonts w:ascii="GHEA Grapalat" w:hAnsi="GHEA Grapalat" w:cs="Sylfaen"/>
                <w:sz w:val="24"/>
                <w:szCs w:val="24"/>
                <w:lang w:val="hy-AM"/>
              </w:rPr>
              <w:t xml:space="preserve">Վերոգրյալից ակնհայտ է, որ 10-րդ կետում առաջարկվող փոփոխությունները առանց որևէ հիմնավորման վատթարացնող են այն առումով, որ ստաժի հանրագումարի հաշվարկում չեն ներառվում «Պաշտոնատար անձանց գործունեության ապահովման, սպասարկման և սոցիալական երաշխիքների մասին» ՀՀ օրենքի 2-րդ հոդվածի 9-12-րդ կետերով նշված պաշտոնները զբաղեցնող անձինք, նրանց նկատմամբ դրսևորվում է տարբերակված մոտեցում ստաժի ժամանակահատվածի հաշվարկման առումով՝ </w:t>
            </w:r>
            <w:r>
              <w:rPr>
                <w:rFonts w:ascii="GHEA Grapalat" w:hAnsi="GHEA Grapalat"/>
                <w:color w:val="000000"/>
                <w:sz w:val="24"/>
                <w:szCs w:val="24"/>
                <w:lang w:val="hy-AM"/>
              </w:rPr>
              <w:t>ստաժի հանրագումարում վեց ամսվանից ավելի ժամանակահատվածը չհաշվառելով որպես մեկ տարվա ստաժ: Առաջարկվում է որոշման նախագծով բացառել վատթարացնող նորմի ձևակերպումը և ն</w:t>
            </w:r>
            <w:r>
              <w:rPr>
                <w:rFonts w:ascii="GHEA Grapalat" w:hAnsi="GHEA Grapalat" w:cs="Sylfaen"/>
                <w:sz w:val="24"/>
                <w:szCs w:val="24"/>
                <w:lang w:val="hy-AM"/>
              </w:rPr>
              <w:t>ույնաբովանդակ դրույթ սահմանել նաև «Պաշտոնատար անձանց գործունեության ապահովման, սպասարկման և սոցիալական երաշխիքների մասին» ՀՀ օրենքի 2-րդ հոդվածի 9-12-րդ կետերով նշված պաշտոնները զբաղեցնող անձանց համար՝ մասնավորապես նշելով՝ « (...)</w:t>
            </w:r>
            <w:r>
              <w:rPr>
                <w:rFonts w:ascii="GHEA Grapalat" w:hAnsi="GHEA Grapalat"/>
                <w:color w:val="000000"/>
                <w:sz w:val="24"/>
                <w:szCs w:val="24"/>
                <w:lang w:val="hy-AM"/>
              </w:rPr>
              <w:t xml:space="preserve"> ստաժի հանրագումարում մինչև վեց ամսվա </w:t>
            </w:r>
            <w:r>
              <w:rPr>
                <w:rFonts w:ascii="GHEA Grapalat" w:hAnsi="GHEA Grapalat"/>
                <w:color w:val="000000"/>
                <w:sz w:val="24"/>
                <w:szCs w:val="24"/>
                <w:lang w:val="hy-AM"/>
              </w:rPr>
              <w:lastRenderedPageBreak/>
              <w:t>ժամանակահատվածը չի հաշվառվում, իսկ վեց ամսվանից ավելի ժամանակահատվածը հաշվառվում է որպես մեկ տարվա ստաժ:»</w:t>
            </w:r>
            <w:r>
              <w:rPr>
                <w:rFonts w:ascii="GHEA Grapalat" w:hAnsi="GHEA Grapalat" w:cs="Sylfaen"/>
                <w:sz w:val="24"/>
                <w:szCs w:val="24"/>
                <w:lang w:val="hy-AM"/>
              </w:rPr>
              <w:t>:</w:t>
            </w:r>
          </w:p>
        </w:tc>
        <w:tc>
          <w:tcPr>
            <w:tcW w:w="5850" w:type="dxa"/>
            <w:tcBorders>
              <w:top w:val="single" w:sz="4" w:space="0" w:color="auto"/>
              <w:left w:val="single" w:sz="4" w:space="0" w:color="auto"/>
              <w:bottom w:val="single" w:sz="4" w:space="0" w:color="auto"/>
              <w:right w:val="single" w:sz="4" w:space="0" w:color="auto"/>
            </w:tcBorders>
            <w:hideMark/>
          </w:tcPr>
          <w:p w:rsidR="00E41195" w:rsidRDefault="00E41195">
            <w:pPr>
              <w:spacing w:line="360" w:lineRule="auto"/>
              <w:jc w:val="both"/>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lastRenderedPageBreak/>
              <w:t>Առաջարկը չի ընդունվել։</w:t>
            </w:r>
          </w:p>
          <w:p w:rsidR="00E41195" w:rsidRDefault="00E41195">
            <w:pPr>
              <w:spacing w:line="360" w:lineRule="auto"/>
              <w:jc w:val="both"/>
              <w:rPr>
                <w:rFonts w:ascii="GHEA Grapalat" w:eastAsia="Times New Roman" w:hAnsi="GHEA Grapalat" w:cs="Sylfaen"/>
                <w:sz w:val="24"/>
                <w:szCs w:val="24"/>
                <w:lang w:val="hy-AM" w:eastAsia="ru-RU"/>
              </w:rPr>
            </w:pPr>
            <w:r>
              <w:rPr>
                <w:rFonts w:ascii="GHEA Grapalat" w:eastAsia="GHEA Grapalat" w:hAnsi="GHEA Grapalat" w:cs="GHEA Grapalat"/>
                <w:color w:val="000000"/>
                <w:sz w:val="24"/>
                <w:szCs w:val="24"/>
                <w:lang w:val="hy-AM"/>
              </w:rPr>
              <w:t xml:space="preserve">«Պաշտոնատար անձանց գործունեության ապահովման, սպասարկման և սոցիալական երաշխիքների մասին» օրենքի 2-րդ հոդվածի 1-ին մասի 9-12-րդ կետերով նշված պաշտոններ զբաղեցնող անձանց կենսաթոշակի իրավունք տվող պայմանը 20 օրացուցային տարվա մասնագիտական ստաժ ունենալն է:  Եթե պաշտոնատար անձն ունի 20 կամ ավելի տարվա մասնագիտական ստաժ, ապա միևնույն է անձի կենսաթոշակը հաշվարկվում է զբաղեցրած վերջին </w:t>
            </w:r>
            <w:r>
              <w:rPr>
                <w:rFonts w:ascii="GHEA Grapalat" w:eastAsia="GHEA Grapalat" w:hAnsi="GHEA Grapalat" w:cs="GHEA Grapalat"/>
                <w:color w:val="000000"/>
                <w:sz w:val="24"/>
                <w:szCs w:val="24"/>
                <w:lang w:val="hy-AM"/>
              </w:rPr>
              <w:lastRenderedPageBreak/>
              <w:t xml:space="preserve">պաշտոնից ազատվելու օրվա դրությամբ այդ պաշտոնի համար «Պետական պաշտոններ և պետական ծառայության պաշտոններ զբաղեցնող անձանց վարձատրության մասին» օրենքով սահմանված պաշտոնային դրույքաչափի ու հավելավճարի հանրագումարի 50 տոկոսի չափով։ Այսինքն, կենսաթոշակի չափի հաշվարկում մասնագիտական ստաժի տևողությունն ուղղակի չի մասնակցում չի կիրառվում կենսաթոշակի չափի հաշվարկման՝  Օրենքով սահմանված բանաձևում: Ըստ այդմ, վեց ամսվանից ավելի ժամանակահատվածը մեկ տարի հաշվառելու դեպքում կենսաթոշակի չափը չի ավելանում։ Օրենքի 5-րդ հոդվածի 1-ին մասով սահմանված կարգով կենսաթոշակի չափը հաշվարկելիս ստաժի տևողությունն ուղղակիորեն մասնակցում է կենսաթոշակի չափի ձևավորմանը (կիրառվում է կենսաթոշակի չափի հաշվարկման՝ Օրենքով </w:t>
            </w:r>
            <w:r>
              <w:rPr>
                <w:rFonts w:ascii="GHEA Grapalat" w:eastAsia="GHEA Grapalat" w:hAnsi="GHEA Grapalat" w:cs="GHEA Grapalat"/>
                <w:color w:val="000000"/>
                <w:sz w:val="24"/>
                <w:szCs w:val="24"/>
                <w:lang w:val="hy-AM"/>
              </w:rPr>
              <w:lastRenderedPageBreak/>
              <w:t xml:space="preserve">սահմանված բանաձևում): Ելնելով վերոգրյալից՝ 2014 թվականի օգոստոսի 28-ի N 895-Ն որոշման N 2 հավելվածի 10-րդ կետը համապատասխանում է Օրենքի՝ մինչև 22.04.2022թ գործող խմբագրությանը, երբ կենսաթոշակի իրավունք տվող պայմանները և կենսաթոշակի չափի հաշվարկն ընդհանուր էր: Քանի որ 22.04.2022թ Օրենքով տարբերակվել են կենսաթոշակի իրավունք տվող պայմանները և կենսաթոշակի չափը հաշվարկելու կարգը, Որոշման խնդրո առարկա դրույթն անհրաժեշտ է համապատասխանեցնել Օրենքի նոր կարգավորումներին:   Ըստ այդմ, Որոշման N 2 հավելվածի 10-րդ կետի առաջարկվող խմբագրությունը չունի վատթարացնող բնույթ, քանի որ Օրենքի 2-րդ հոդվածի 1-ին մասի 9-12-րդ կետերով նշված պաշտոնները զբաղեցնող անձանց </w:t>
            </w:r>
            <w:r>
              <w:rPr>
                <w:rFonts w:ascii="GHEA Grapalat" w:eastAsia="GHEA Grapalat" w:hAnsi="GHEA Grapalat" w:cs="GHEA Grapalat"/>
                <w:color w:val="000000"/>
                <w:sz w:val="24"/>
                <w:szCs w:val="24"/>
                <w:lang w:val="hy-AM"/>
              </w:rPr>
              <w:lastRenderedPageBreak/>
              <w:t>կենսաթոշակի չափը կախված չէ ստաժի տևողությունից։</w:t>
            </w:r>
          </w:p>
        </w:tc>
      </w:tr>
      <w:tr w:rsidR="00E41195" w:rsidTr="00E41195">
        <w:tc>
          <w:tcPr>
            <w:tcW w:w="9720" w:type="dxa"/>
            <w:tcBorders>
              <w:top w:val="single" w:sz="4" w:space="0" w:color="auto"/>
              <w:left w:val="single" w:sz="4" w:space="0" w:color="auto"/>
              <w:bottom w:val="single" w:sz="4" w:space="0" w:color="auto"/>
              <w:right w:val="single" w:sz="4" w:space="0" w:color="auto"/>
            </w:tcBorders>
            <w:hideMark/>
          </w:tcPr>
          <w:p w:rsidR="00E41195" w:rsidRDefault="00E41195">
            <w:pPr>
              <w:spacing w:line="360" w:lineRule="auto"/>
              <w:ind w:firstLine="567"/>
              <w:jc w:val="center"/>
              <w:rPr>
                <w:rFonts w:ascii="GHEA Grapalat" w:hAnsi="GHEA Grapalat"/>
                <w:b/>
                <w:sz w:val="24"/>
                <w:szCs w:val="24"/>
                <w:lang w:val="hy-AM"/>
              </w:rPr>
            </w:pPr>
            <w:r>
              <w:rPr>
                <w:rFonts w:ascii="GHEA Grapalat" w:hAnsi="GHEA Grapalat"/>
                <w:b/>
                <w:sz w:val="24"/>
                <w:szCs w:val="24"/>
                <w:lang w:val="hy-AM"/>
              </w:rPr>
              <w:lastRenderedPageBreak/>
              <w:t>8. Արդարադատության նախարարություն</w:t>
            </w:r>
          </w:p>
        </w:tc>
        <w:tc>
          <w:tcPr>
            <w:tcW w:w="5850" w:type="dxa"/>
            <w:tcBorders>
              <w:top w:val="single" w:sz="4" w:space="0" w:color="auto"/>
              <w:left w:val="single" w:sz="4" w:space="0" w:color="auto"/>
              <w:bottom w:val="single" w:sz="4" w:space="0" w:color="auto"/>
              <w:right w:val="single" w:sz="4" w:space="0" w:color="auto"/>
            </w:tcBorders>
            <w:hideMark/>
          </w:tcPr>
          <w:p w:rsidR="00E41195" w:rsidRDefault="00E41195">
            <w:pPr>
              <w:spacing w:line="360" w:lineRule="auto"/>
              <w:ind w:firstLine="567"/>
              <w:jc w:val="center"/>
              <w:rPr>
                <w:rFonts w:ascii="GHEA Grapalat" w:hAnsi="GHEA Grapalat"/>
                <w:b/>
                <w:sz w:val="24"/>
                <w:szCs w:val="24"/>
                <w:lang w:val="hy-AM"/>
              </w:rPr>
            </w:pPr>
            <w:r>
              <w:rPr>
                <w:rFonts w:ascii="GHEA Grapalat" w:hAnsi="GHEA Grapalat"/>
                <w:b/>
                <w:sz w:val="24"/>
                <w:szCs w:val="24"/>
                <w:lang w:val="hy-AM"/>
              </w:rPr>
              <w:t>15.09.2022</w:t>
            </w:r>
          </w:p>
          <w:p w:rsidR="00E41195" w:rsidRDefault="00E41195">
            <w:pPr>
              <w:spacing w:line="360" w:lineRule="auto"/>
              <w:ind w:firstLine="567"/>
              <w:jc w:val="center"/>
              <w:rPr>
                <w:rFonts w:ascii="GHEA Grapalat" w:hAnsi="GHEA Grapalat"/>
                <w:b/>
                <w:sz w:val="24"/>
                <w:szCs w:val="24"/>
                <w:lang w:val="hy-AM"/>
              </w:rPr>
            </w:pPr>
            <w:r>
              <w:rPr>
                <w:rFonts w:ascii="GHEA Grapalat" w:hAnsi="GHEA Grapalat"/>
                <w:b/>
                <w:sz w:val="24"/>
                <w:szCs w:val="24"/>
                <w:lang w:val="hy-AM"/>
              </w:rPr>
              <w:t>N /27.4/40555-2022</w:t>
            </w:r>
          </w:p>
        </w:tc>
      </w:tr>
      <w:tr w:rsidR="00E41195" w:rsidTr="00E41195">
        <w:tc>
          <w:tcPr>
            <w:tcW w:w="9720" w:type="dxa"/>
            <w:tcBorders>
              <w:top w:val="single" w:sz="4" w:space="0" w:color="auto"/>
              <w:left w:val="single" w:sz="4" w:space="0" w:color="auto"/>
              <w:bottom w:val="single" w:sz="4" w:space="0" w:color="auto"/>
              <w:right w:val="single" w:sz="4" w:space="0" w:color="auto"/>
            </w:tcBorders>
            <w:hideMark/>
          </w:tcPr>
          <w:p w:rsidR="00E41195" w:rsidRDefault="00E41195">
            <w:pPr>
              <w:spacing w:line="360" w:lineRule="auto"/>
              <w:ind w:firstLine="618"/>
              <w:jc w:val="both"/>
              <w:rPr>
                <w:rFonts w:ascii="GHEA Grapalat" w:hAnsi="GHEA Grapalat" w:cs="Sylfaen"/>
                <w:b/>
                <w:sz w:val="24"/>
                <w:szCs w:val="24"/>
                <w:lang w:val="hy-AM"/>
              </w:rPr>
            </w:pPr>
            <w:r>
              <w:rPr>
                <w:rFonts w:ascii="GHEA Grapalat" w:hAnsi="GHEA Grapalat" w:cs="Sylfaen"/>
                <w:sz w:val="24"/>
                <w:szCs w:val="24"/>
                <w:lang w:val="hy-AM"/>
              </w:rPr>
              <w:t>Ի պատասխան Ձեր 2022 թվականի օգոստոսի 24-ի թիվ ՄՆ/ԱԳ-1/22020-2022 գրության՝</w:t>
            </w:r>
            <w:r>
              <w:rPr>
                <w:rFonts w:ascii="GHEA Grapalat" w:hAnsi="GHEA Grapalat" w:cs="Sylfaen"/>
                <w:sz w:val="24"/>
                <w:szCs w:val="24"/>
                <w:shd w:val="clear" w:color="auto" w:fill="FFFFFF"/>
                <w:lang w:val="hy-AM"/>
              </w:rPr>
              <w:t xml:space="preserve"> հայտնում ենք, որ համաձայն «Նորմատիվ իրավական ակտերի մասին» օրենքի 6-րդ հոդվածի 6-րդ մասի պահանջների՝ </w:t>
            </w:r>
            <w:r>
              <w:rPr>
                <w:rFonts w:ascii="GHEA Grapalat" w:hAnsi="GHEA Grapalat" w:cs="Sylfaen"/>
                <w:sz w:val="24"/>
                <w:szCs w:val="24"/>
              </w:rPr>
              <w:t>«Հայաստանի Հանրապետության կառավարության 2014 թվականի օգոստոսի 28-ի N 895-Ն որոշման մեջ փոփոխություններ և լրացումներ կատարելու մասին» ՀՀ կառավարության որոշման նախագիծի</w:t>
            </w:r>
            <w:r>
              <w:rPr>
                <w:rFonts w:ascii="GHEA Grapalat" w:hAnsi="GHEA Grapalat" w:cs="Sylfaen"/>
                <w:sz w:val="24"/>
                <w:szCs w:val="24"/>
                <w:shd w:val="clear" w:color="auto" w:fill="FFFFFF"/>
                <w:lang w:val="hy-AM"/>
              </w:rPr>
              <w:t xml:space="preserve"> վերաբերյալ</w:t>
            </w:r>
            <w:r>
              <w:rPr>
                <w:rFonts w:ascii="GHEA Grapalat" w:hAnsi="GHEA Grapalat"/>
                <w:sz w:val="24"/>
                <w:szCs w:val="24"/>
                <w:shd w:val="clear" w:color="auto" w:fill="FFFFFF"/>
                <w:lang w:val="hy-AM"/>
              </w:rPr>
              <w:t xml:space="preserve"> պետական փորձագիտական եզրակացություն տրամադրելու ժամկետը երկարաձգվում է 10 աշխատանքային օրով, հաշվի առնելով այն հանգամանքը, որ սույն նախագիծն ունի լրացուցիչ ուսումնասիրության կարիք:   </w:t>
            </w:r>
          </w:p>
        </w:tc>
        <w:tc>
          <w:tcPr>
            <w:tcW w:w="5850" w:type="dxa"/>
            <w:tcBorders>
              <w:top w:val="single" w:sz="4" w:space="0" w:color="auto"/>
              <w:left w:val="single" w:sz="4" w:space="0" w:color="auto"/>
              <w:bottom w:val="single" w:sz="4" w:space="0" w:color="auto"/>
              <w:right w:val="single" w:sz="4" w:space="0" w:color="auto"/>
            </w:tcBorders>
            <w:hideMark/>
          </w:tcPr>
          <w:p w:rsidR="00E41195" w:rsidRDefault="00E41195">
            <w:pPr>
              <w:tabs>
                <w:tab w:val="left" w:pos="0"/>
                <w:tab w:val="left" w:pos="10065"/>
                <w:tab w:val="left" w:pos="10206"/>
              </w:tabs>
              <w:spacing w:line="360" w:lineRule="auto"/>
              <w:jc w:val="center"/>
              <w:rPr>
                <w:rFonts w:ascii="GHEA Grapalat" w:hAnsi="GHEA Grapalat"/>
                <w:sz w:val="24"/>
                <w:szCs w:val="24"/>
                <w:lang w:val="hy-AM"/>
              </w:rPr>
            </w:pPr>
            <w:r>
              <w:rPr>
                <w:rFonts w:ascii="GHEA Grapalat" w:hAnsi="GHEA Grapalat"/>
                <w:sz w:val="24"/>
                <w:szCs w:val="24"/>
                <w:lang w:val="hy-AM"/>
              </w:rPr>
              <w:t>Ընդունվել է ի գիտություն։</w:t>
            </w:r>
          </w:p>
        </w:tc>
      </w:tr>
      <w:tr w:rsidR="00E41195" w:rsidTr="00E41195">
        <w:tc>
          <w:tcPr>
            <w:tcW w:w="9720" w:type="dxa"/>
            <w:tcBorders>
              <w:top w:val="single" w:sz="4" w:space="0" w:color="auto"/>
              <w:left w:val="single" w:sz="4" w:space="0" w:color="auto"/>
              <w:bottom w:val="single" w:sz="4" w:space="0" w:color="auto"/>
              <w:right w:val="single" w:sz="4" w:space="0" w:color="auto"/>
            </w:tcBorders>
          </w:tcPr>
          <w:p w:rsidR="00E41195" w:rsidRDefault="00E41195">
            <w:pPr>
              <w:spacing w:line="360" w:lineRule="auto"/>
              <w:jc w:val="center"/>
              <w:rPr>
                <w:rFonts w:ascii="GHEA Grapalat" w:hAnsi="GHEA Grapalat"/>
                <w:b/>
                <w:sz w:val="24"/>
                <w:szCs w:val="24"/>
                <w:lang w:val="hy-AM"/>
              </w:rPr>
            </w:pPr>
            <w:r>
              <w:rPr>
                <w:rFonts w:ascii="GHEA Grapalat" w:hAnsi="GHEA Grapalat"/>
                <w:b/>
                <w:sz w:val="24"/>
                <w:szCs w:val="24"/>
              </w:rPr>
              <w:t xml:space="preserve">9. </w:t>
            </w:r>
            <w:r>
              <w:rPr>
                <w:rFonts w:ascii="GHEA Grapalat" w:hAnsi="GHEA Grapalat"/>
                <w:b/>
                <w:sz w:val="24"/>
                <w:szCs w:val="24"/>
                <w:lang w:val="hy-AM"/>
              </w:rPr>
              <w:t>Արդարադատության նախարարություն</w:t>
            </w:r>
          </w:p>
          <w:p w:rsidR="00E41195" w:rsidRDefault="00E41195">
            <w:pPr>
              <w:pStyle w:val="ListParagraph"/>
              <w:spacing w:line="360" w:lineRule="auto"/>
              <w:ind w:left="900"/>
              <w:rPr>
                <w:rFonts w:ascii="GHEA Grapalat" w:hAnsi="GHEA Grapalat"/>
                <w:b/>
                <w:sz w:val="24"/>
                <w:szCs w:val="24"/>
                <w:lang w:val="hy-AM"/>
              </w:rPr>
            </w:pPr>
          </w:p>
        </w:tc>
        <w:tc>
          <w:tcPr>
            <w:tcW w:w="5850" w:type="dxa"/>
            <w:tcBorders>
              <w:top w:val="single" w:sz="4" w:space="0" w:color="auto"/>
              <w:left w:val="single" w:sz="4" w:space="0" w:color="auto"/>
              <w:bottom w:val="single" w:sz="4" w:space="0" w:color="auto"/>
              <w:right w:val="single" w:sz="4" w:space="0" w:color="auto"/>
            </w:tcBorders>
            <w:hideMark/>
          </w:tcPr>
          <w:p w:rsidR="00E41195" w:rsidRDefault="00E41195">
            <w:pPr>
              <w:spacing w:line="360" w:lineRule="auto"/>
              <w:ind w:firstLine="567"/>
              <w:jc w:val="center"/>
              <w:rPr>
                <w:rFonts w:ascii="GHEA Grapalat" w:hAnsi="GHEA Grapalat"/>
                <w:b/>
                <w:sz w:val="24"/>
                <w:szCs w:val="24"/>
                <w:lang w:val="hy-AM"/>
              </w:rPr>
            </w:pPr>
            <w:r>
              <w:rPr>
                <w:rFonts w:ascii="GHEA Grapalat" w:hAnsi="GHEA Grapalat"/>
                <w:b/>
                <w:sz w:val="24"/>
                <w:szCs w:val="24"/>
              </w:rPr>
              <w:t>30</w:t>
            </w:r>
            <w:r>
              <w:rPr>
                <w:rFonts w:ascii="GHEA Grapalat" w:hAnsi="GHEA Grapalat"/>
                <w:b/>
                <w:sz w:val="24"/>
                <w:szCs w:val="24"/>
                <w:lang w:val="hy-AM"/>
              </w:rPr>
              <w:t>.09.2022</w:t>
            </w:r>
          </w:p>
          <w:p w:rsidR="00E41195" w:rsidRDefault="00E41195">
            <w:pPr>
              <w:spacing w:line="360" w:lineRule="auto"/>
              <w:ind w:firstLine="567"/>
              <w:jc w:val="center"/>
              <w:rPr>
                <w:rFonts w:ascii="GHEA Grapalat" w:hAnsi="GHEA Grapalat"/>
                <w:b/>
                <w:sz w:val="24"/>
                <w:szCs w:val="24"/>
                <w:lang w:val="hy-AM"/>
              </w:rPr>
            </w:pPr>
            <w:r>
              <w:rPr>
                <w:rFonts w:ascii="GHEA Grapalat" w:hAnsi="GHEA Grapalat"/>
                <w:b/>
                <w:sz w:val="24"/>
                <w:szCs w:val="24"/>
                <w:lang w:val="hy-AM"/>
              </w:rPr>
              <w:t>N /27.4/43423-2022</w:t>
            </w:r>
          </w:p>
        </w:tc>
      </w:tr>
      <w:tr w:rsidR="00E41195" w:rsidTr="00E41195">
        <w:tc>
          <w:tcPr>
            <w:tcW w:w="9720" w:type="dxa"/>
            <w:tcBorders>
              <w:top w:val="single" w:sz="4" w:space="0" w:color="auto"/>
              <w:left w:val="single" w:sz="4" w:space="0" w:color="auto"/>
              <w:bottom w:val="single" w:sz="4" w:space="0" w:color="auto"/>
              <w:right w:val="single" w:sz="4" w:space="0" w:color="auto"/>
            </w:tcBorders>
            <w:hideMark/>
          </w:tcPr>
          <w:p w:rsidR="00E41195" w:rsidRDefault="00E41195">
            <w:pPr>
              <w:tabs>
                <w:tab w:val="left" w:pos="525"/>
              </w:tabs>
              <w:spacing w:line="336" w:lineRule="auto"/>
              <w:ind w:right="75" w:firstLine="720"/>
              <w:jc w:val="both"/>
              <w:rPr>
                <w:rFonts w:ascii="GHEA Grapalat" w:hAnsi="GHEA Grapalat" w:cs="Sylfaen"/>
                <w:sz w:val="24"/>
                <w:szCs w:val="24"/>
              </w:rPr>
            </w:pPr>
            <w:r>
              <w:rPr>
                <w:rFonts w:ascii="GHEA Grapalat" w:hAnsi="GHEA Grapalat" w:cs="Sylfaen"/>
                <w:sz w:val="24"/>
                <w:szCs w:val="24"/>
              </w:rPr>
              <w:t xml:space="preserve">Ի պատասխան Ձեր 2022 թվականի օգոստոսի 24-ի թիվ ՄՆ/ԱԳ-1/22020-2022 և ի լրումն ՀՀ արդարադատության նախարարության 2022 թվականի սեպտեմբերի 15-ի թիվ /27.4/40555-2022 գրությանների՝ կից ներկայացվում է «Հայաստանի Հանրապետության կառավարության 2014 թվականի օգոստոսի 28-ի N 895-Ն </w:t>
            </w:r>
            <w:r>
              <w:rPr>
                <w:rFonts w:ascii="GHEA Grapalat" w:hAnsi="GHEA Grapalat" w:cs="Sylfaen"/>
                <w:sz w:val="24"/>
                <w:szCs w:val="24"/>
              </w:rPr>
              <w:lastRenderedPageBreak/>
              <w:t>որոշման մեջ փոփոխություններ և լրացումներ կատարելու մասին» ՀՀ կառավարության որոշման նախագիծի վերաբերյալ Հայաստանի Հանրապետության արդարադատության նախարարության պետական փորձագիտական եզրակացությունը:</w:t>
            </w:r>
          </w:p>
        </w:tc>
        <w:tc>
          <w:tcPr>
            <w:tcW w:w="5850" w:type="dxa"/>
            <w:tcBorders>
              <w:top w:val="single" w:sz="4" w:space="0" w:color="auto"/>
              <w:left w:val="single" w:sz="4" w:space="0" w:color="auto"/>
              <w:bottom w:val="single" w:sz="4" w:space="0" w:color="auto"/>
              <w:right w:val="single" w:sz="4" w:space="0" w:color="auto"/>
            </w:tcBorders>
          </w:tcPr>
          <w:p w:rsidR="00E41195" w:rsidRDefault="00E41195">
            <w:pPr>
              <w:spacing w:line="360" w:lineRule="auto"/>
              <w:ind w:firstLine="567"/>
              <w:jc w:val="center"/>
              <w:rPr>
                <w:rFonts w:ascii="GHEA Grapalat" w:hAnsi="GHEA Grapalat"/>
                <w:b/>
                <w:sz w:val="24"/>
                <w:szCs w:val="24"/>
              </w:rPr>
            </w:pPr>
          </w:p>
        </w:tc>
      </w:tr>
      <w:tr w:rsidR="00E41195" w:rsidTr="00E41195">
        <w:tc>
          <w:tcPr>
            <w:tcW w:w="9720" w:type="dxa"/>
            <w:tcBorders>
              <w:top w:val="single" w:sz="4" w:space="0" w:color="auto"/>
              <w:left w:val="single" w:sz="4" w:space="0" w:color="auto"/>
              <w:bottom w:val="single" w:sz="4" w:space="0" w:color="auto"/>
              <w:right w:val="single" w:sz="4" w:space="0" w:color="auto"/>
            </w:tcBorders>
          </w:tcPr>
          <w:p w:rsidR="00E41195" w:rsidRDefault="00E41195">
            <w:pPr>
              <w:tabs>
                <w:tab w:val="left" w:pos="525"/>
              </w:tabs>
              <w:spacing w:line="240" w:lineRule="auto"/>
              <w:jc w:val="center"/>
              <w:rPr>
                <w:rFonts w:ascii="GHEA Grapalat" w:hAnsi="GHEA Grapalat" w:cs="GHEA Grapalat"/>
                <w:b/>
                <w:bCs/>
                <w:sz w:val="24"/>
                <w:szCs w:val="24"/>
              </w:rPr>
            </w:pPr>
            <w:r>
              <w:rPr>
                <w:rFonts w:ascii="GHEA Grapalat" w:hAnsi="GHEA Grapalat" w:cs="GHEA Grapalat"/>
                <w:b/>
                <w:bCs/>
                <w:sz w:val="24"/>
                <w:szCs w:val="24"/>
              </w:rPr>
              <w:lastRenderedPageBreak/>
              <w:t>ՊԵՏԱԿԱՆ ՓՈՐՁԱԳԻՏԱԿԱՆ ԵԶՐԱԿԱՑՈՒԹՅՈՒՆ</w:t>
            </w:r>
          </w:p>
          <w:p w:rsidR="00E41195" w:rsidRDefault="00E41195">
            <w:pPr>
              <w:tabs>
                <w:tab w:val="left" w:pos="525"/>
                <w:tab w:val="left" w:pos="1080"/>
              </w:tabs>
              <w:spacing w:line="240" w:lineRule="auto"/>
              <w:jc w:val="center"/>
              <w:rPr>
                <w:rStyle w:val="Strong"/>
                <w:color w:val="000000"/>
              </w:rPr>
            </w:pPr>
            <w:r>
              <w:rPr>
                <w:rFonts w:ascii="GHEA Grapalat" w:hAnsi="GHEA Grapalat" w:cs="GHEA Grapalat"/>
                <w:b/>
                <w:bCs/>
                <w:sz w:val="24"/>
                <w:szCs w:val="24"/>
              </w:rPr>
              <w:t>«</w:t>
            </w:r>
            <w:r>
              <w:rPr>
                <w:rFonts w:ascii="GHEA Grapalat" w:hAnsi="GHEA Grapalat" w:cs="Sylfaen"/>
                <w:b/>
                <w:sz w:val="24"/>
                <w:szCs w:val="24"/>
              </w:rPr>
              <w:t xml:space="preserve"> ՀԱՅԱ</w:t>
            </w:r>
            <w:r>
              <w:rPr>
                <w:rFonts w:ascii="GHEA Grapalat" w:hAnsi="GHEA Grapalat"/>
                <w:b/>
                <w:sz w:val="24"/>
                <w:szCs w:val="24"/>
                <w:lang w:val="af-ZA"/>
              </w:rPr>
              <w:t>U</w:t>
            </w:r>
            <w:r>
              <w:rPr>
                <w:rFonts w:ascii="GHEA Grapalat" w:hAnsi="GHEA Grapalat" w:cs="Sylfaen"/>
                <w:b/>
                <w:sz w:val="24"/>
                <w:szCs w:val="24"/>
              </w:rPr>
              <w:t>ՏԱՆԻ</w:t>
            </w:r>
            <w:r>
              <w:rPr>
                <w:rFonts w:ascii="GHEA Grapalat" w:hAnsi="GHEA Grapalat"/>
                <w:b/>
                <w:sz w:val="24"/>
                <w:szCs w:val="24"/>
                <w:lang w:val="af-ZA"/>
              </w:rPr>
              <w:t xml:space="preserve"> </w:t>
            </w:r>
            <w:r>
              <w:rPr>
                <w:rFonts w:ascii="GHEA Grapalat" w:hAnsi="GHEA Grapalat" w:cs="Sylfaen"/>
                <w:b/>
                <w:sz w:val="24"/>
                <w:szCs w:val="24"/>
              </w:rPr>
              <w:t>ՀԱՆՐԱՊԵՏՈՒԹՅԱՆ</w:t>
            </w:r>
            <w:r>
              <w:rPr>
                <w:rFonts w:ascii="GHEA Grapalat" w:hAnsi="GHEA Grapalat"/>
                <w:b/>
                <w:sz w:val="24"/>
                <w:szCs w:val="24"/>
                <w:lang w:val="af-ZA"/>
              </w:rPr>
              <w:t xml:space="preserve"> </w:t>
            </w:r>
            <w:r>
              <w:rPr>
                <w:rFonts w:ascii="GHEA Grapalat" w:hAnsi="GHEA Grapalat" w:cs="Sylfaen"/>
                <w:b/>
                <w:sz w:val="24"/>
                <w:szCs w:val="24"/>
              </w:rPr>
              <w:t>ԿԱՌԱՎԱՐՈՒԹՅԱՆ 2014 ԹՎԱԿԱՆԻ ՕԳՈՍՏՈՍԻ 28-Ի N 895-Ն ՈՐՈՇՄԱՆ ՄԵՋ ՓՈՓՈԽՈՒԹՅՈՒՆՆԵՐ ԵՎ</w:t>
            </w:r>
          </w:p>
          <w:p w:rsidR="00E41195" w:rsidRDefault="00E41195">
            <w:pPr>
              <w:pStyle w:val="NormalWeb"/>
              <w:shd w:val="clear" w:color="auto" w:fill="FFFFFF"/>
              <w:tabs>
                <w:tab w:val="left" w:pos="525"/>
              </w:tabs>
              <w:jc w:val="center"/>
            </w:pPr>
            <w:r>
              <w:rPr>
                <w:rFonts w:ascii="GHEA Grapalat" w:hAnsi="GHEA Grapalat" w:cs="Sylfaen"/>
                <w:b/>
              </w:rPr>
              <w:t xml:space="preserve">ԼՐԱՑՈՒՄՆԵՐ </w:t>
            </w:r>
            <w:r>
              <w:rPr>
                <w:rStyle w:val="Strong"/>
                <w:rFonts w:ascii="GHEA Grapalat" w:eastAsia="Calibri" w:hAnsi="GHEA Grapalat"/>
                <w:color w:val="000000"/>
              </w:rPr>
              <w:t>ԿԱՏԱՐԵԼՈՒ ՄԱՍԻՆ</w:t>
            </w:r>
            <w:r>
              <w:rPr>
                <w:rFonts w:ascii="GHEA Grapalat" w:hAnsi="GHEA Grapalat" w:cs="GHEA Grapalat"/>
                <w:b/>
                <w:bCs/>
              </w:rPr>
              <w:t>» ՀԱՅԱՍՏԱՆԻ ՀԱՆՐԱՊԵՏՈՒԹՅԱՆ ԿԱՌԱՎԱՐՈՒԹՅԱՆ ՈՐՈՇՄԱՆ ՆԱԽԱԳԾԻ ՎԵՐԱԲԵՐՅԱԼ</w:t>
            </w:r>
          </w:p>
          <w:p w:rsidR="00E41195" w:rsidRDefault="00E41195">
            <w:pPr>
              <w:tabs>
                <w:tab w:val="left" w:pos="525"/>
              </w:tabs>
              <w:spacing w:line="240" w:lineRule="auto"/>
              <w:jc w:val="center"/>
              <w:rPr>
                <w:rFonts w:ascii="GHEA Grapalat" w:hAnsi="GHEA Grapalat" w:cs="GHEA Grapalat"/>
                <w:b/>
                <w:bCs/>
                <w:sz w:val="24"/>
                <w:szCs w:val="24"/>
              </w:rPr>
            </w:pPr>
          </w:p>
          <w:p w:rsidR="00E41195" w:rsidRDefault="00E41195">
            <w:pPr>
              <w:tabs>
                <w:tab w:val="left" w:pos="525"/>
              </w:tabs>
              <w:spacing w:line="336" w:lineRule="auto"/>
              <w:ind w:right="75" w:firstLine="435"/>
              <w:jc w:val="both"/>
              <w:rPr>
                <w:rFonts w:ascii="GHEA Grapalat" w:hAnsi="GHEA Grapalat" w:cs="Sylfaen"/>
                <w:sz w:val="24"/>
                <w:szCs w:val="24"/>
              </w:rPr>
            </w:pPr>
            <w:r>
              <w:rPr>
                <w:rFonts w:ascii="GHEA Grapalat" w:hAnsi="GHEA Grapalat" w:cs="Sylfaen"/>
                <w:sz w:val="24"/>
                <w:szCs w:val="24"/>
              </w:rPr>
              <w:t>«Հայաստանի Հանրապետության կառավարության 2014 թվականի օգոստոսի 28-ի N 895-Ն որոշման մեջ փոփոխություններ և լրացումներ կատարելու մասին» ՀՀ կառավարության որոշման նախագիծի (այսուհետ՝ Նախագիծ) վերաբերյալ հայտնում ենք հետևյալը՝</w:t>
            </w:r>
          </w:p>
          <w:p w:rsidR="00E41195" w:rsidRDefault="00E41195">
            <w:pPr>
              <w:tabs>
                <w:tab w:val="left" w:pos="525"/>
              </w:tabs>
              <w:spacing w:line="336" w:lineRule="auto"/>
              <w:ind w:right="75" w:firstLine="435"/>
              <w:jc w:val="both"/>
              <w:rPr>
                <w:rFonts w:ascii="GHEA Grapalat" w:hAnsi="GHEA Grapalat" w:cs="Sylfaen"/>
                <w:bCs/>
                <w:iCs/>
                <w:sz w:val="24"/>
                <w:szCs w:val="24"/>
              </w:rPr>
            </w:pPr>
            <w:r>
              <w:rPr>
                <w:rFonts w:ascii="GHEA Grapalat" w:hAnsi="GHEA Grapalat" w:cs="Sylfaen"/>
                <w:sz w:val="24"/>
                <w:szCs w:val="24"/>
              </w:rPr>
              <w:t xml:space="preserve">1. </w:t>
            </w:r>
            <w:r>
              <w:rPr>
                <w:rFonts w:ascii="GHEA Grapalat" w:hAnsi="GHEA Grapalat" w:cs="Sylfaen"/>
                <w:bCs/>
                <w:iCs/>
                <w:sz w:val="24"/>
                <w:szCs w:val="24"/>
              </w:rPr>
              <w:t>Նախագծի 1-ին կետի 1-ին ենթակետի գ պարբերությամբ սահմանվում է՝ որոշման 1-ին կետի 3-րդ ենթակետում «4500000» թիվը փոխարինել «3400000» թվով:</w:t>
            </w:r>
          </w:p>
          <w:p w:rsidR="00E41195" w:rsidRDefault="00E41195">
            <w:pPr>
              <w:tabs>
                <w:tab w:val="left" w:pos="525"/>
              </w:tabs>
              <w:spacing w:line="336" w:lineRule="auto"/>
              <w:ind w:right="75" w:firstLine="435"/>
              <w:jc w:val="both"/>
              <w:rPr>
                <w:rFonts w:ascii="GHEA Grapalat" w:hAnsi="GHEA Grapalat" w:cs="Sylfaen"/>
                <w:sz w:val="24"/>
                <w:szCs w:val="24"/>
              </w:rPr>
            </w:pPr>
            <w:r>
              <w:rPr>
                <w:rFonts w:ascii="GHEA Grapalat" w:hAnsi="GHEA Grapalat" w:cs="Sylfaen"/>
                <w:bCs/>
                <w:iCs/>
                <w:sz w:val="24"/>
                <w:szCs w:val="24"/>
              </w:rPr>
              <w:t xml:space="preserve">Նախագծին կից ներկայացված հիմնավորման համաձայն՝ միանվագ դրամական օգնության չափը 4.5 մլն դրամի փոխարեն սահմանվել է 3.4 մլն դրամ, որի համար հիմք են ընդունվել Կառավարության 2018 թվականի օգոստոսի 9-ի N 916-Ն որոշմամբ </w:t>
            </w:r>
            <w:r>
              <w:rPr>
                <w:rFonts w:ascii="GHEA Grapalat" w:hAnsi="GHEA Grapalat" w:cs="Sylfaen"/>
                <w:bCs/>
                <w:iCs/>
                <w:sz w:val="24"/>
                <w:szCs w:val="24"/>
              </w:rPr>
              <w:lastRenderedPageBreak/>
              <w:t>ծառայողական պարտականությունները կատարելու ժամանակ կամ զինվորական ծառայության ընթացքում զոհված (մահացած) զինծառայողի ընտանիքին տրվող դրամական աջակցության չափերը: Հաշվի առնելով այն հանգամանքը, որ վերոնշյալ փոփոխության արդյունքում՝  միանվագ դրամական օգնության չափը զգալի նվազում է՝ հայտնում ենք, որ այս փոփոխությունը լրացուցիչ հիմնավորման կարիք ունի:</w:t>
            </w:r>
          </w:p>
        </w:tc>
        <w:tc>
          <w:tcPr>
            <w:tcW w:w="5850" w:type="dxa"/>
            <w:tcBorders>
              <w:top w:val="single" w:sz="4" w:space="0" w:color="auto"/>
              <w:left w:val="single" w:sz="4" w:space="0" w:color="auto"/>
              <w:bottom w:val="single" w:sz="4" w:space="0" w:color="auto"/>
              <w:right w:val="single" w:sz="4" w:space="0" w:color="auto"/>
            </w:tcBorders>
            <w:hideMark/>
          </w:tcPr>
          <w:p w:rsidR="00E41195" w:rsidRDefault="00E41195">
            <w:pPr>
              <w:tabs>
                <w:tab w:val="left" w:pos="0"/>
                <w:tab w:val="left" w:pos="10065"/>
                <w:tab w:val="left" w:pos="10206"/>
              </w:tabs>
              <w:spacing w:line="360" w:lineRule="auto"/>
              <w:jc w:val="center"/>
              <w:rPr>
                <w:rFonts w:ascii="GHEA Grapalat" w:hAnsi="GHEA Grapalat"/>
                <w:sz w:val="24"/>
                <w:szCs w:val="24"/>
                <w:lang w:val="hy-AM"/>
              </w:rPr>
            </w:pPr>
            <w:r>
              <w:rPr>
                <w:rFonts w:ascii="GHEA Grapalat" w:hAnsi="GHEA Grapalat"/>
                <w:sz w:val="24"/>
                <w:szCs w:val="24"/>
                <w:lang w:val="hy-AM"/>
              </w:rPr>
              <w:lastRenderedPageBreak/>
              <w:t>Առաջարկությունն ընդունվել է։</w:t>
            </w:r>
          </w:p>
          <w:p w:rsidR="00E41195" w:rsidRDefault="00E41195">
            <w:pPr>
              <w:tabs>
                <w:tab w:val="left" w:pos="1080"/>
              </w:tabs>
              <w:spacing w:line="360" w:lineRule="auto"/>
              <w:ind w:firstLine="256"/>
              <w:jc w:val="both"/>
              <w:rPr>
                <w:rFonts w:ascii="GHEA Grapalat" w:hAnsi="GHEA Grapalat"/>
                <w:sz w:val="24"/>
                <w:szCs w:val="24"/>
                <w:lang w:val="hy-AM"/>
              </w:rPr>
            </w:pPr>
            <w:r>
              <w:rPr>
                <w:rFonts w:ascii="GHEA Grapalat" w:hAnsi="GHEA Grapalat"/>
                <w:sz w:val="24"/>
                <w:szCs w:val="24"/>
                <w:lang w:val="hy-AM"/>
              </w:rPr>
              <w:t>Ինչպես նշված է նախագծի հիմնավորման «2. Կարգավորման առարկան» բաժնում՝ ծառայողական պարտականությունները կատարելու ժամանակ կամ զինվորական ծառայության ընթացքում զոհված (մահացած) զինծառայողի ընտանիքին տրվող դրամական աջակցության չափերը (ծառայողական պարտականությունները կատարելու ժամանակ զոհված (մահացած) զինծառայողի ընտանիքին տրվում է 2.0 մլն դրամ, գերեզմանի բարեկարգման, տապանաքարերի պատրաստման և տեղադրման ծախսերի հատուցման համար՝ 1.4 մլն դրամ)։</w:t>
            </w:r>
          </w:p>
          <w:p w:rsidR="00E41195" w:rsidRDefault="00E41195">
            <w:pPr>
              <w:tabs>
                <w:tab w:val="left" w:pos="1080"/>
              </w:tabs>
              <w:spacing w:line="360" w:lineRule="auto"/>
              <w:ind w:firstLine="256"/>
              <w:jc w:val="both"/>
              <w:rPr>
                <w:rFonts w:ascii="GHEA Grapalat" w:eastAsia="GHEA Grapalat" w:hAnsi="GHEA Grapalat" w:cs="GHEA Grapalat"/>
                <w:color w:val="000000"/>
                <w:sz w:val="24"/>
                <w:szCs w:val="24"/>
                <w:lang w:val="hy-AM"/>
              </w:rPr>
            </w:pPr>
            <w:r>
              <w:rPr>
                <w:rFonts w:ascii="GHEA Grapalat" w:hAnsi="GHEA Grapalat"/>
                <w:sz w:val="24"/>
                <w:szCs w:val="24"/>
                <w:lang w:val="hy-AM"/>
              </w:rPr>
              <w:lastRenderedPageBreak/>
              <w:t xml:space="preserve">Հաշվի առնելով </w:t>
            </w:r>
            <w:r>
              <w:rPr>
                <w:rFonts w:ascii="GHEA Grapalat" w:eastAsia="GHEA Grapalat" w:hAnsi="GHEA Grapalat" w:cs="GHEA Grapalat"/>
                <w:color w:val="000000"/>
                <w:sz w:val="24"/>
                <w:szCs w:val="24"/>
                <w:lang w:val="hy-AM"/>
              </w:rPr>
              <w:t xml:space="preserve">այն հանգամանքը, որ Օրենքի 3-րդ հոդվածով պետական պաշտոն զբաղեցրած անձի սոցիալական երաշխիքները ևս նախատեսված են պաշտոնեական պարտականությունները կատարելիս կամ դրանք կատարելու առնչությամբ ստացած վնասվածքի կամ խեղման պատճառով մահանալու (զոհվելու) դեպքում, նպատակահարմար է նույն հիմքով տրվող պետական աջակցությունը նախատեսել նույն չափով։ </w:t>
            </w:r>
          </w:p>
          <w:p w:rsidR="00E41195" w:rsidRDefault="00E41195">
            <w:pPr>
              <w:tabs>
                <w:tab w:val="left" w:pos="1080"/>
              </w:tabs>
              <w:spacing w:line="360" w:lineRule="auto"/>
              <w:ind w:firstLine="256"/>
              <w:jc w:val="both"/>
              <w:rPr>
                <w:rFonts w:ascii="GHEA Grapalat" w:hAnsi="GHEA Grapalat"/>
                <w:color w:val="000000"/>
                <w:lang w:val="hy-AM"/>
              </w:rPr>
            </w:pPr>
            <w:r>
              <w:rPr>
                <w:rFonts w:ascii="GHEA Grapalat" w:eastAsia="GHEA Grapalat" w:hAnsi="GHEA Grapalat" w:cs="GHEA Grapalat"/>
                <w:color w:val="000000"/>
                <w:sz w:val="24"/>
                <w:szCs w:val="24"/>
                <w:lang w:val="hy-AM"/>
              </w:rPr>
              <w:t>Միաժամանակ հարկ է նշել, որ հուղարկավորության ծախսերը փոխհատուցելու համար տրվող պետական աջակցության չափը թե՛ զինծառայողների, թե՛  պաշտոնատար անձանց ծառայողական պարտականությունները կատարելիս զոհվելու դեպքում սահմանված է 700000 դրամ (այս մասով նախագծի հիմնավորումը լրացվել է)։</w:t>
            </w:r>
          </w:p>
        </w:tc>
      </w:tr>
      <w:tr w:rsidR="00E41195" w:rsidTr="00E41195">
        <w:tc>
          <w:tcPr>
            <w:tcW w:w="9720" w:type="dxa"/>
            <w:tcBorders>
              <w:top w:val="single" w:sz="4" w:space="0" w:color="auto"/>
              <w:left w:val="single" w:sz="4" w:space="0" w:color="auto"/>
              <w:bottom w:val="single" w:sz="4" w:space="0" w:color="auto"/>
              <w:right w:val="single" w:sz="4" w:space="0" w:color="auto"/>
            </w:tcBorders>
            <w:hideMark/>
          </w:tcPr>
          <w:p w:rsidR="00E41195" w:rsidRDefault="00E41195">
            <w:pPr>
              <w:spacing w:line="336" w:lineRule="auto"/>
              <w:ind w:right="75" w:firstLine="720"/>
              <w:jc w:val="both"/>
              <w:rPr>
                <w:rFonts w:ascii="GHEA Grapalat" w:hAnsi="GHEA Grapalat" w:cs="Sylfaen"/>
                <w:bCs/>
                <w:iCs/>
                <w:sz w:val="24"/>
                <w:szCs w:val="24"/>
                <w:lang w:val="hy-AM"/>
              </w:rPr>
            </w:pPr>
            <w:r>
              <w:rPr>
                <w:rFonts w:ascii="GHEA Grapalat" w:hAnsi="GHEA Grapalat" w:cs="Sylfaen"/>
                <w:sz w:val="24"/>
                <w:szCs w:val="24"/>
                <w:lang w:val="hy-AM"/>
              </w:rPr>
              <w:lastRenderedPageBreak/>
              <w:t xml:space="preserve">2. Նախագծի 1-ին կետի 3-րդ ենթակետի բ պարբերությամբ նախատեսված փոփոխության արդյունքում ստացվում է, որ Նախագծի </w:t>
            </w:r>
            <w:r>
              <w:rPr>
                <w:rFonts w:ascii="GHEA Grapalat" w:hAnsi="GHEA Grapalat"/>
                <w:color w:val="000000"/>
                <w:sz w:val="24"/>
                <w:szCs w:val="24"/>
                <w:lang w:val="hy-AM"/>
              </w:rPr>
              <w:t xml:space="preserve">N 2 հավելվածով հաստատված կարգով կարգավորվում են «Պաշտոնատար անձանց գործունեության ապահովման, սպասարկման և սոցիալական երաշխիքների մասին» օրենքի </w:t>
            </w:r>
            <w:r>
              <w:rPr>
                <w:rFonts w:ascii="GHEA Grapalat" w:hAnsi="GHEA Grapalat" w:cs="Sylfaen"/>
                <w:sz w:val="24"/>
                <w:szCs w:val="24"/>
                <w:lang w:val="hy-AM"/>
              </w:rPr>
              <w:t>(այսուհետ՝ Օրենք)  2</w:t>
            </w:r>
            <w:r>
              <w:rPr>
                <w:rFonts w:ascii="GHEA Grapalat" w:hAnsi="GHEA Grapalat" w:cs="Sylfaen"/>
                <w:sz w:val="24"/>
                <w:szCs w:val="24"/>
                <w:lang w:val="hy-AM"/>
              </w:rPr>
              <w:noBreakHyphen/>
              <w:t>րդ հոդվածի 1-ին մասին 9-12 կետերում նշված մասնագիտական ստաժը հաշվարկելուն առնչվող հարաբերությունները: Սակայն կարգով սահմանվում են դրույթներ, որոնք վերաբերում են Օրենքի 2-րդ հոդվածի 1-ին մասի 9-13-րդ կետերին: Առաջարկում ենք, այս կապակցություամբ կատարել համապատասխան ուղղումներ:</w:t>
            </w:r>
          </w:p>
        </w:tc>
        <w:tc>
          <w:tcPr>
            <w:tcW w:w="5850" w:type="dxa"/>
            <w:tcBorders>
              <w:top w:val="single" w:sz="4" w:space="0" w:color="auto"/>
              <w:left w:val="single" w:sz="4" w:space="0" w:color="auto"/>
              <w:bottom w:val="single" w:sz="4" w:space="0" w:color="auto"/>
              <w:right w:val="single" w:sz="4" w:space="0" w:color="auto"/>
            </w:tcBorders>
            <w:hideMark/>
          </w:tcPr>
          <w:p w:rsidR="00E41195" w:rsidRDefault="00E41195">
            <w:pPr>
              <w:tabs>
                <w:tab w:val="left" w:pos="0"/>
                <w:tab w:val="left" w:pos="10065"/>
                <w:tab w:val="left" w:pos="10206"/>
              </w:tabs>
              <w:spacing w:line="360" w:lineRule="auto"/>
              <w:jc w:val="center"/>
              <w:rPr>
                <w:rFonts w:ascii="GHEA Grapalat" w:hAnsi="GHEA Grapalat"/>
                <w:sz w:val="24"/>
                <w:szCs w:val="24"/>
                <w:lang w:val="hy-AM"/>
              </w:rPr>
            </w:pPr>
            <w:r>
              <w:rPr>
                <w:rFonts w:ascii="GHEA Grapalat" w:hAnsi="GHEA Grapalat"/>
                <w:sz w:val="24"/>
                <w:szCs w:val="24"/>
                <w:lang w:val="hy-AM"/>
              </w:rPr>
              <w:t>Չի ընդունվել։</w:t>
            </w:r>
          </w:p>
          <w:p w:rsidR="00E41195" w:rsidRDefault="00E41195">
            <w:pPr>
              <w:tabs>
                <w:tab w:val="left" w:pos="0"/>
                <w:tab w:val="left" w:pos="10065"/>
                <w:tab w:val="left" w:pos="10206"/>
              </w:tabs>
              <w:spacing w:line="360" w:lineRule="auto"/>
              <w:jc w:val="both"/>
              <w:rPr>
                <w:rFonts w:ascii="GHEA Grapalat" w:hAnsi="GHEA Grapalat" w:cs="Sylfaen"/>
                <w:sz w:val="24"/>
                <w:szCs w:val="24"/>
                <w:lang w:val="hy-AM"/>
              </w:rPr>
            </w:pPr>
            <w:r>
              <w:rPr>
                <w:rFonts w:ascii="GHEA Grapalat" w:hAnsi="GHEA Grapalat" w:cs="Sylfaen"/>
                <w:sz w:val="24"/>
                <w:szCs w:val="24"/>
                <w:lang w:val="hy-AM"/>
              </w:rPr>
              <w:t>Նախագծի 1-ին կետի 3-րդ ենթակետով առաջարկվող փոփոխությունները բխում են Օրենքի 5-րդ հոդվածի 10-րդ մասից, որի համաձայն՝ Կառավարությունը սահմանում է Օրենքի 5-րդ հոդվածի 1-ին մասում նշված՝ կենսաթոշակի չափը հաշվարկելու համար ստաժը (ստաժում հաշվառվող ժամանակահատվածները), Օրենքի 2-րդ հոդվածի 1-ին մասի 9-12-րդ կետերում նշված մասնագիտական ստաժը (մասնագիտական ստաժում հաշվառվող ժամանակահատվածները) հաշվարկելու կարգը։</w:t>
            </w:r>
          </w:p>
          <w:p w:rsidR="00E41195" w:rsidRDefault="00E41195">
            <w:pPr>
              <w:tabs>
                <w:tab w:val="left" w:pos="0"/>
                <w:tab w:val="left" w:pos="10065"/>
                <w:tab w:val="left" w:pos="10206"/>
              </w:tabs>
              <w:spacing w:line="360" w:lineRule="auto"/>
              <w:jc w:val="both"/>
              <w:rPr>
                <w:rFonts w:ascii="GHEA Grapalat" w:hAnsi="GHEA Grapalat" w:cs="Sylfaen"/>
                <w:sz w:val="24"/>
                <w:szCs w:val="24"/>
                <w:lang w:val="hy-AM"/>
              </w:rPr>
            </w:pPr>
            <w:r>
              <w:rPr>
                <w:rFonts w:ascii="GHEA Grapalat" w:hAnsi="GHEA Grapalat" w:cs="Sylfaen"/>
                <w:sz w:val="24"/>
                <w:szCs w:val="24"/>
                <w:lang w:val="hy-AM"/>
              </w:rPr>
              <w:t>Ըստ այդմ,  Նախագծի 1-ին կետի 3-րդ ենթակետի ա պարբերությամբ վերանվանվել է</w:t>
            </w:r>
            <w:r>
              <w:rPr>
                <w:rFonts w:ascii="GHEA Grapalat" w:hAnsi="GHEA Grapalat"/>
                <w:color w:val="000000"/>
                <w:sz w:val="24"/>
                <w:szCs w:val="24"/>
                <w:lang w:val="hy-AM"/>
              </w:rPr>
              <w:t xml:space="preserve"> Որոշման N 2 հավելվածի վերնագիրը, իսկ </w:t>
            </w:r>
            <w:r>
              <w:rPr>
                <w:rFonts w:ascii="GHEA Grapalat" w:hAnsi="GHEA Grapalat" w:cs="Sylfaen"/>
                <w:sz w:val="24"/>
                <w:szCs w:val="24"/>
                <w:lang w:val="hy-AM"/>
              </w:rPr>
              <w:t>բ պարբերությամբ՝ նշված հավելվածի 1-ին կետը։</w:t>
            </w:r>
          </w:p>
          <w:p w:rsidR="00E41195" w:rsidRDefault="00E41195">
            <w:pPr>
              <w:tabs>
                <w:tab w:val="left" w:pos="0"/>
                <w:tab w:val="left" w:pos="10065"/>
                <w:tab w:val="left" w:pos="10206"/>
              </w:tabs>
              <w:spacing w:line="360" w:lineRule="auto"/>
              <w:jc w:val="both"/>
              <w:rPr>
                <w:rFonts w:ascii="GHEA Grapalat" w:hAnsi="GHEA Grapalat"/>
                <w:sz w:val="24"/>
                <w:szCs w:val="24"/>
                <w:lang w:val="hy-AM"/>
              </w:rPr>
            </w:pPr>
            <w:r>
              <w:rPr>
                <w:rFonts w:ascii="GHEA Grapalat" w:hAnsi="GHEA Grapalat" w:cs="Sylfaen"/>
                <w:sz w:val="24"/>
                <w:szCs w:val="24"/>
                <w:lang w:val="hy-AM"/>
              </w:rPr>
              <w:t xml:space="preserve">Ընդ որում, քանի որ Օրենքի 5-րդ հոդվածի 1-ին մասը վերաբերելի է նաև Օրենքի 2-րդ հոդվածի </w:t>
            </w:r>
            <w:r>
              <w:rPr>
                <w:rFonts w:ascii="GHEA Grapalat" w:hAnsi="GHEA Grapalat" w:cs="Sylfaen"/>
                <w:sz w:val="24"/>
                <w:szCs w:val="24"/>
                <w:lang w:val="hy-AM"/>
              </w:rPr>
              <w:lastRenderedPageBreak/>
              <w:t>1</w:t>
            </w:r>
            <w:r>
              <w:rPr>
                <w:rFonts w:ascii="GHEA Grapalat" w:hAnsi="GHEA Grapalat" w:cs="Sylfaen"/>
                <w:sz w:val="24"/>
                <w:szCs w:val="24"/>
                <w:lang w:val="hy-AM"/>
              </w:rPr>
              <w:noBreakHyphen/>
              <w:t>ին մասի 13-րդ կետին, ուստի Որոշման N 2 հավելվածի 9-րդ և 10-րդ կետերով անդրադարձ է կատարվել Օրենքի 2-րդ հոդվածի 1-ին մասի 13-րդ կետով սահմանված կենսաթոշակի իրավունք տվող ստաժի, ինչպես նաև 5-րդ հոդվածի 1-ին մասով սահմանված կարգով կենսաթոշակի</w:t>
            </w:r>
            <w:r>
              <w:rPr>
                <w:rFonts w:ascii="GHEA Grapalat" w:eastAsia="Times New Roman" w:hAnsi="GHEA Grapalat" w:cs="Times New Roman"/>
                <w:color w:val="000000"/>
                <w:sz w:val="24"/>
                <w:szCs w:val="24"/>
                <w:lang w:val="hy-AM"/>
              </w:rPr>
              <w:t xml:space="preserve"> չափը հաշվարկելիս ստաժի (ստաժում հաշվառվող ժամանակահատվածներում) </w:t>
            </w:r>
            <w:r>
              <w:rPr>
                <w:rFonts w:ascii="GHEA Grapalat" w:hAnsi="GHEA Grapalat"/>
                <w:color w:val="000000"/>
                <w:sz w:val="24"/>
                <w:szCs w:val="24"/>
                <w:lang w:val="hy-AM"/>
              </w:rPr>
              <w:t>հաշվարկին։</w:t>
            </w:r>
          </w:p>
        </w:tc>
      </w:tr>
      <w:tr w:rsidR="00E41195" w:rsidTr="00E41195">
        <w:tc>
          <w:tcPr>
            <w:tcW w:w="9720" w:type="dxa"/>
            <w:tcBorders>
              <w:top w:val="single" w:sz="4" w:space="0" w:color="auto"/>
              <w:left w:val="single" w:sz="4" w:space="0" w:color="auto"/>
              <w:bottom w:val="single" w:sz="4" w:space="0" w:color="auto"/>
              <w:right w:val="single" w:sz="4" w:space="0" w:color="auto"/>
            </w:tcBorders>
            <w:hideMark/>
          </w:tcPr>
          <w:p w:rsidR="00E41195" w:rsidRDefault="00E41195">
            <w:pPr>
              <w:spacing w:line="336" w:lineRule="auto"/>
              <w:ind w:right="75" w:firstLine="525"/>
              <w:jc w:val="both"/>
              <w:rPr>
                <w:rFonts w:ascii="GHEA Grapalat" w:hAnsi="GHEA Grapalat" w:cs="Sylfaen"/>
                <w:bCs/>
                <w:iCs/>
                <w:sz w:val="24"/>
                <w:szCs w:val="24"/>
                <w:lang w:val="hy-AM"/>
              </w:rPr>
            </w:pPr>
            <w:r>
              <w:rPr>
                <w:rFonts w:ascii="GHEA Grapalat" w:hAnsi="GHEA Grapalat" w:cs="Sylfaen"/>
                <w:bCs/>
                <w:iCs/>
                <w:sz w:val="24"/>
                <w:szCs w:val="24"/>
                <w:lang w:val="hy-AM"/>
              </w:rPr>
              <w:lastRenderedPageBreak/>
              <w:t xml:space="preserve">3. Նախագծի 1-ին կետի ենթակետերի համարակալումների հաջորդականությունն անհրաժեշտ է վերանայել: </w:t>
            </w:r>
          </w:p>
        </w:tc>
        <w:tc>
          <w:tcPr>
            <w:tcW w:w="5850" w:type="dxa"/>
            <w:tcBorders>
              <w:top w:val="single" w:sz="4" w:space="0" w:color="auto"/>
              <w:left w:val="single" w:sz="4" w:space="0" w:color="auto"/>
              <w:bottom w:val="single" w:sz="4" w:space="0" w:color="auto"/>
              <w:right w:val="single" w:sz="4" w:space="0" w:color="auto"/>
            </w:tcBorders>
            <w:hideMark/>
          </w:tcPr>
          <w:p w:rsidR="00E41195" w:rsidRDefault="00E41195">
            <w:pPr>
              <w:tabs>
                <w:tab w:val="left" w:pos="0"/>
                <w:tab w:val="left" w:pos="10065"/>
                <w:tab w:val="left" w:pos="10206"/>
              </w:tabs>
              <w:spacing w:line="360" w:lineRule="auto"/>
              <w:jc w:val="center"/>
              <w:rPr>
                <w:rFonts w:ascii="GHEA Grapalat" w:hAnsi="GHEA Grapalat"/>
                <w:sz w:val="24"/>
                <w:szCs w:val="24"/>
                <w:lang w:val="hy-AM"/>
              </w:rPr>
            </w:pPr>
            <w:r>
              <w:rPr>
                <w:rFonts w:ascii="GHEA Grapalat" w:hAnsi="GHEA Grapalat"/>
                <w:sz w:val="24"/>
                <w:szCs w:val="24"/>
                <w:lang w:val="hy-AM"/>
              </w:rPr>
              <w:t>Ընդունվել է։</w:t>
            </w:r>
          </w:p>
          <w:p w:rsidR="00E41195" w:rsidRDefault="00E41195">
            <w:pPr>
              <w:tabs>
                <w:tab w:val="left" w:pos="0"/>
                <w:tab w:val="left" w:pos="10065"/>
                <w:tab w:val="left" w:pos="10206"/>
              </w:tabs>
              <w:spacing w:line="360" w:lineRule="auto"/>
              <w:jc w:val="both"/>
              <w:rPr>
                <w:rFonts w:ascii="GHEA Grapalat" w:hAnsi="GHEA Grapalat"/>
                <w:sz w:val="24"/>
                <w:szCs w:val="24"/>
                <w:lang w:val="hy-AM"/>
              </w:rPr>
            </w:pPr>
            <w:r>
              <w:rPr>
                <w:rFonts w:ascii="GHEA Grapalat" w:hAnsi="GHEA Grapalat" w:cs="Sylfaen"/>
                <w:bCs/>
                <w:iCs/>
                <w:sz w:val="24"/>
                <w:szCs w:val="24"/>
                <w:lang w:val="hy-AM"/>
              </w:rPr>
              <w:t>Նախագծի 1-ին կետի ենթակետերի համարակալումները ճշտվել են։</w:t>
            </w:r>
          </w:p>
        </w:tc>
      </w:tr>
      <w:tr w:rsidR="00E41195" w:rsidTr="00E41195">
        <w:tc>
          <w:tcPr>
            <w:tcW w:w="9720" w:type="dxa"/>
            <w:tcBorders>
              <w:top w:val="single" w:sz="4" w:space="0" w:color="auto"/>
              <w:left w:val="single" w:sz="4" w:space="0" w:color="auto"/>
              <w:bottom w:val="single" w:sz="4" w:space="0" w:color="auto"/>
              <w:right w:val="single" w:sz="4" w:space="0" w:color="auto"/>
            </w:tcBorders>
            <w:hideMark/>
          </w:tcPr>
          <w:p w:rsidR="00E41195" w:rsidRDefault="00E41195">
            <w:pPr>
              <w:shd w:val="clear" w:color="auto" w:fill="FFFFFF"/>
              <w:spacing w:line="336" w:lineRule="auto"/>
              <w:ind w:firstLine="525"/>
              <w:jc w:val="both"/>
              <w:rPr>
                <w:rFonts w:ascii="GHEA Grapalat" w:hAnsi="GHEA Grapalat"/>
                <w:color w:val="000000"/>
                <w:sz w:val="24"/>
                <w:szCs w:val="24"/>
                <w:lang w:val="hy-AM"/>
              </w:rPr>
            </w:pPr>
            <w:r>
              <w:rPr>
                <w:rFonts w:ascii="GHEA Grapalat" w:hAnsi="GHEA Grapalat" w:cs="Sylfaen"/>
                <w:bCs/>
                <w:iCs/>
                <w:sz w:val="24"/>
                <w:szCs w:val="24"/>
                <w:lang w:val="hy-AM"/>
              </w:rPr>
              <w:t>4. Նախագծի  1-ին կետի 3-րդ ենթակետի «</w:t>
            </w:r>
            <w:r>
              <w:rPr>
                <w:rFonts w:ascii="GHEA Grapalat" w:hAnsi="GHEA Grapalat"/>
                <w:color w:val="000000"/>
                <w:sz w:val="24"/>
                <w:szCs w:val="24"/>
                <w:lang w:val="hy-AM"/>
              </w:rPr>
              <w:t>ի</w:t>
            </w:r>
            <w:r>
              <w:rPr>
                <w:rFonts w:ascii="GHEA Grapalat" w:hAnsi="GHEA Grapalat" w:cs="Sylfaen"/>
                <w:bCs/>
                <w:iCs/>
                <w:sz w:val="24"/>
                <w:szCs w:val="24"/>
                <w:lang w:val="hy-AM"/>
              </w:rPr>
              <w:t>»</w:t>
            </w:r>
            <w:r>
              <w:rPr>
                <w:rFonts w:ascii="GHEA Grapalat" w:hAnsi="GHEA Grapalat"/>
                <w:color w:val="000000"/>
                <w:sz w:val="24"/>
                <w:szCs w:val="24"/>
                <w:lang w:val="hy-AM"/>
              </w:rPr>
              <w:t xml:space="preserve"> պարբերության համաձայն՝ առաջարկվում է Որոշման 3-րդ հավելվածի 28-րդ կետում «մասնագիտական ստաժով հաշվարկված մասը» բառերը փոխարինել «50 տոկոսը» բառերով:</w:t>
            </w:r>
          </w:p>
          <w:p w:rsidR="00E41195" w:rsidRDefault="00E41195">
            <w:pPr>
              <w:shd w:val="clear" w:color="auto" w:fill="FFFFFF"/>
              <w:spacing w:line="336" w:lineRule="auto"/>
              <w:ind w:firstLine="525"/>
              <w:jc w:val="both"/>
              <w:rPr>
                <w:rFonts w:ascii="GHEA Grapalat" w:hAnsi="GHEA Grapalat"/>
                <w:color w:val="000000"/>
                <w:sz w:val="24"/>
                <w:szCs w:val="24"/>
                <w:lang w:val="hy-AM"/>
              </w:rPr>
            </w:pPr>
            <w:r>
              <w:rPr>
                <w:rFonts w:ascii="GHEA Grapalat" w:hAnsi="GHEA Grapalat"/>
                <w:color w:val="000000"/>
                <w:sz w:val="24"/>
                <w:szCs w:val="24"/>
                <w:lang w:val="hy-AM"/>
              </w:rPr>
              <w:t xml:space="preserve">Այս կապակցությամբ ցանկանում ենք նշել, որ վերոնշյալ կետի համաձայն՝ քրեակատարողական հիմնարկում պատիժը կրող անձին և բնակչության սոցիալական պաշտպանության պետական կազմակերպությունում ապրող անձին օրենքով սահմանված կենսաթոշակ նշանակելուն և վճարելուն առնչվող հարաբերությունները կարգավորվում են «Պետական կենսաթոշակների մասին» Հայաստանի </w:t>
            </w:r>
            <w:r>
              <w:rPr>
                <w:rFonts w:ascii="GHEA Grapalat" w:hAnsi="GHEA Grapalat"/>
                <w:color w:val="000000"/>
                <w:sz w:val="24"/>
                <w:szCs w:val="24"/>
                <w:lang w:val="hy-AM"/>
              </w:rPr>
              <w:lastRenderedPageBreak/>
              <w:t xml:space="preserve">Հանրապետության օրենքով և Հայաստանի Հանրապետության կառավարության 2011 թվականի մայիսի 5-ի N 665-Ն որոշման NN 8 և 9 հավելվածներում նշված կարգով: Նշված կարգի համաձայն՝ 9-րդ հավելվածի 12-րդ կետով սահմանվում է, որ տուն-ինտերնատում (բնակչության սոցիալական պաշտպանության պետական կազմակերպություն՝ ըստ նույն հավելվածի 1-ին կետի) ապրող` աշխատանքային կենսաթոշակ ստանալու իրավունք ունեցող կենսաթոշակառուին վճարվում է նշանակված կենսաթոշակի աշխատանքային մասը, իսկ զինվորական կենսաթոշակ ստանալու իրավունք ունեցող կենսաթոշակառուին՝ կենսաթոշակի 50 տոկոսը: </w:t>
            </w:r>
          </w:p>
          <w:p w:rsidR="00E41195" w:rsidRDefault="00E41195">
            <w:pPr>
              <w:shd w:val="clear" w:color="auto" w:fill="FFFFFF"/>
              <w:spacing w:line="336" w:lineRule="auto"/>
              <w:ind w:firstLine="525"/>
              <w:jc w:val="both"/>
              <w:rPr>
                <w:rFonts w:ascii="GHEA Grapalat" w:hAnsi="GHEA Grapalat"/>
                <w:color w:val="000000"/>
                <w:sz w:val="24"/>
                <w:szCs w:val="24"/>
                <w:lang w:val="hy-AM"/>
              </w:rPr>
            </w:pPr>
            <w:r>
              <w:rPr>
                <w:rFonts w:ascii="GHEA Grapalat" w:hAnsi="GHEA Grapalat"/>
                <w:color w:val="000000"/>
                <w:sz w:val="24"/>
                <w:szCs w:val="24"/>
                <w:lang w:val="hy-AM"/>
              </w:rPr>
              <w:t>Ուստի, ելնելով վերոգրյալից, ցանկանում ենք նշել, որ հիշյալ փոփոխության արդյունքում կարող են առաջանալ անհամապատասխանություններ Նախագծի և ՀՀ կառավարության 2011 թվականի մայիսի 5-ի N 665-Ն որոշման միջև:</w:t>
            </w:r>
          </w:p>
          <w:p w:rsidR="00E41195" w:rsidRDefault="00E41195">
            <w:pPr>
              <w:shd w:val="clear" w:color="auto" w:fill="FFFFFF"/>
              <w:spacing w:line="336" w:lineRule="auto"/>
              <w:ind w:firstLine="525"/>
              <w:jc w:val="both"/>
              <w:rPr>
                <w:rFonts w:ascii="GHEA Grapalat" w:hAnsi="GHEA Grapalat"/>
                <w:color w:val="000000"/>
                <w:sz w:val="24"/>
                <w:szCs w:val="24"/>
                <w:lang w:val="hy-AM"/>
              </w:rPr>
            </w:pPr>
            <w:r>
              <w:rPr>
                <w:rFonts w:ascii="GHEA Grapalat" w:hAnsi="GHEA Grapalat"/>
                <w:color w:val="000000"/>
                <w:sz w:val="24"/>
                <w:szCs w:val="24"/>
                <w:lang w:val="hy-AM"/>
              </w:rPr>
              <w:t>Հաշվի առնելով այն հանգամանքը, որ վերոնշյալ փոփոխությանը Նախագծին կից ներկայացված հիմնավորման մեջ անդրադարձ չի կատարվել՝ հայտնում ենք, որ այն հիմնավորման կարիք ունի:</w:t>
            </w:r>
          </w:p>
        </w:tc>
        <w:tc>
          <w:tcPr>
            <w:tcW w:w="5850" w:type="dxa"/>
            <w:tcBorders>
              <w:top w:val="single" w:sz="4" w:space="0" w:color="auto"/>
              <w:left w:val="single" w:sz="4" w:space="0" w:color="auto"/>
              <w:bottom w:val="single" w:sz="4" w:space="0" w:color="auto"/>
              <w:right w:val="single" w:sz="4" w:space="0" w:color="auto"/>
            </w:tcBorders>
            <w:hideMark/>
          </w:tcPr>
          <w:p w:rsidR="00E41195" w:rsidRDefault="00E41195">
            <w:pPr>
              <w:tabs>
                <w:tab w:val="left" w:pos="0"/>
                <w:tab w:val="left" w:pos="10065"/>
                <w:tab w:val="left" w:pos="10206"/>
              </w:tabs>
              <w:spacing w:line="360" w:lineRule="auto"/>
              <w:jc w:val="center"/>
              <w:rPr>
                <w:rFonts w:ascii="GHEA Grapalat" w:hAnsi="GHEA Grapalat"/>
                <w:sz w:val="24"/>
                <w:szCs w:val="24"/>
                <w:lang w:val="hy-AM"/>
              </w:rPr>
            </w:pPr>
            <w:r>
              <w:rPr>
                <w:rFonts w:ascii="GHEA Grapalat" w:hAnsi="GHEA Grapalat"/>
                <w:sz w:val="24"/>
                <w:szCs w:val="24"/>
                <w:lang w:val="hy-AM"/>
              </w:rPr>
              <w:lastRenderedPageBreak/>
              <w:t>Ընդունվել է։</w:t>
            </w:r>
          </w:p>
          <w:p w:rsidR="00E41195" w:rsidRDefault="00E41195">
            <w:pPr>
              <w:tabs>
                <w:tab w:val="left" w:pos="0"/>
                <w:tab w:val="left" w:pos="10065"/>
                <w:tab w:val="left" w:pos="10206"/>
              </w:tabs>
              <w:spacing w:line="360" w:lineRule="auto"/>
              <w:jc w:val="both"/>
              <w:rPr>
                <w:rFonts w:ascii="GHEA Grapalat" w:eastAsia="Times New Roman" w:hAnsi="GHEA Grapalat" w:cs="Times New Roman"/>
                <w:color w:val="000000"/>
                <w:sz w:val="24"/>
                <w:szCs w:val="24"/>
                <w:lang w:val="hy-AM"/>
              </w:rPr>
            </w:pPr>
            <w:r>
              <w:rPr>
                <w:rFonts w:ascii="GHEA Grapalat" w:hAnsi="GHEA Grapalat"/>
                <w:color w:val="000000"/>
                <w:sz w:val="24"/>
                <w:szCs w:val="24"/>
                <w:lang w:val="hy-AM"/>
              </w:rPr>
              <w:t>Որոշման 3-րդ հավելվածի 28-րդ կետում փոփոխություն կատարելու անհրաժեշտությունը պայմանավորված է Օրենքի 5-րդ հոդվածում կատարված փոփոխությամբ</w:t>
            </w:r>
            <w:r>
              <w:rPr>
                <w:rFonts w:ascii="Times New Roman" w:hAnsi="Times New Roman" w:cs="Times New Roman"/>
                <w:color w:val="000000"/>
                <w:sz w:val="24"/>
                <w:szCs w:val="24"/>
                <w:lang w:val="hy-AM"/>
              </w:rPr>
              <w:t>․</w:t>
            </w:r>
            <w:r>
              <w:rPr>
                <w:rFonts w:ascii="GHEA Grapalat" w:hAnsi="GHEA Grapalat"/>
                <w:color w:val="000000"/>
                <w:sz w:val="24"/>
                <w:szCs w:val="24"/>
                <w:lang w:val="hy-AM"/>
              </w:rPr>
              <w:t xml:space="preserve"> եթե նախկինում կիրառվում էր մեկ բանաձև, որի համաձայն՝ կենսաթոշակը բաղկացած էր 2 բաղադրիչից՝ </w:t>
            </w:r>
            <w:r>
              <w:rPr>
                <w:rFonts w:ascii="GHEA Grapalat" w:hAnsi="GHEA Grapalat"/>
                <w:color w:val="000000"/>
                <w:sz w:val="24"/>
                <w:szCs w:val="24"/>
                <w:lang w:val="hy-AM"/>
              </w:rPr>
              <w:lastRenderedPageBreak/>
              <w:t xml:space="preserve">հիմնական կենսաթոշակից և </w:t>
            </w:r>
            <w:r>
              <w:rPr>
                <w:rFonts w:ascii="GHEA Grapalat" w:eastAsia="Times New Roman" w:hAnsi="GHEA Grapalat" w:cs="Times New Roman"/>
                <w:color w:val="000000"/>
                <w:sz w:val="24"/>
                <w:szCs w:val="24"/>
                <w:lang w:val="hy-AM"/>
              </w:rPr>
              <w:t xml:space="preserve">մասնագիտական ստաժով հաշվարկված մասից, ապա գործող կարգավորումներով, բացի վերը նշվածից, կենսաթոշակը հաշվարկվում է նաև զբաղեցրած վերջին պաշտոնից ազատվելու օրվա դրությամբ այդ պաշտոնի համար «Պետական պաշտոններ և պետական ծառայության պաշտոններ զբաղեցնող անձանց վարձատրության մասին» օրենքով սահմանված պաշտոնային դրույքաչափի ու հավելավճարի հանրագումարի 50% կամ 55% չափով: </w:t>
            </w:r>
          </w:p>
          <w:p w:rsidR="00E41195" w:rsidRDefault="00E41195">
            <w:pPr>
              <w:tabs>
                <w:tab w:val="left" w:pos="0"/>
                <w:tab w:val="left" w:pos="10065"/>
                <w:tab w:val="left" w:pos="10206"/>
              </w:tabs>
              <w:spacing w:line="360" w:lineRule="auto"/>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Օրենքի 6-րդ հոդվածի 4-րդ մասի համաձայն՝ կենսաթոշակը ....վճարվում է ....</w:t>
            </w:r>
            <w:r>
              <w:rPr>
                <w:lang w:val="hy-AM"/>
              </w:rPr>
              <w:t xml:space="preserve"> </w:t>
            </w:r>
            <w:r>
              <w:rPr>
                <w:rFonts w:ascii="GHEA Grapalat" w:eastAsia="Times New Roman" w:hAnsi="GHEA Grapalat" w:cs="Times New Roman"/>
                <w:color w:val="000000"/>
                <w:sz w:val="24"/>
                <w:szCs w:val="24"/>
                <w:lang w:val="hy-AM"/>
              </w:rPr>
              <w:t xml:space="preserve">«Պետական կենսաթոշակների մասին» օրենքով սահմանված կարգով։ </w:t>
            </w:r>
          </w:p>
          <w:p w:rsidR="00E41195" w:rsidRDefault="00E41195">
            <w:pPr>
              <w:tabs>
                <w:tab w:val="left" w:pos="0"/>
                <w:tab w:val="left" w:pos="10065"/>
                <w:tab w:val="left" w:pos="10206"/>
              </w:tabs>
              <w:spacing w:line="360" w:lineRule="auto"/>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«Պետական կենսաթոշակների մասին» օրենքի 39</w:t>
            </w:r>
            <w:r>
              <w:rPr>
                <w:rFonts w:ascii="GHEA Grapalat" w:eastAsia="Times New Roman" w:hAnsi="GHEA Grapalat" w:cs="Times New Roman"/>
                <w:color w:val="000000"/>
                <w:sz w:val="24"/>
                <w:szCs w:val="24"/>
                <w:lang w:val="hy-AM"/>
              </w:rPr>
              <w:noBreakHyphen/>
              <w:t xml:space="preserve">րդ հոդվածի 4-րդ մասի համաձայն՝ Բնակչության սոցիալական պաշտպանության </w:t>
            </w:r>
            <w:r>
              <w:rPr>
                <w:rFonts w:ascii="GHEA Grapalat" w:eastAsia="Times New Roman" w:hAnsi="GHEA Grapalat" w:cs="Times New Roman"/>
                <w:color w:val="000000"/>
                <w:sz w:val="24"/>
                <w:szCs w:val="24"/>
                <w:lang w:val="hy-AM"/>
              </w:rPr>
              <w:lastRenderedPageBreak/>
              <w:t>պետական կազմակերպությունում ապրող կենսաթոշակառուի կենսաթոշակը նշանակվում և վճարվում է Կառավարության սահմանած կարգով:</w:t>
            </w:r>
          </w:p>
          <w:p w:rsidR="00E41195" w:rsidRDefault="00E41195">
            <w:pPr>
              <w:tabs>
                <w:tab w:val="left" w:pos="0"/>
                <w:tab w:val="left" w:pos="10065"/>
                <w:tab w:val="left" w:pos="10206"/>
              </w:tabs>
              <w:spacing w:line="360" w:lineRule="auto"/>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Ըստ այդմ, հիմք ընդունելով ՀՀ կառավարության 2011 թվականի մայիսի 5-ի N 665-Ն որոշման N 9 հավելվածով զինվորական կենսաթոշակների վճարման համար սահմանված կարգը, նախագծով առաջարկվում է բնակչության սոցիալական պաշտպանության պետական կազմակերպությունում ապրող՝  կենսաթոշակ ստանալու իրավունք ունեցող կենսաթոշակառուին վճարել կենսաթոշակի 50 տոկոսը:</w:t>
            </w:r>
          </w:p>
          <w:p w:rsidR="00E41195" w:rsidRDefault="00E41195">
            <w:pPr>
              <w:tabs>
                <w:tab w:val="left" w:pos="0"/>
                <w:tab w:val="left" w:pos="10065"/>
                <w:tab w:val="left" w:pos="10206"/>
              </w:tabs>
              <w:spacing w:line="360" w:lineRule="auto"/>
              <w:jc w:val="both"/>
              <w:rPr>
                <w:rFonts w:ascii="GHEA Grapalat" w:hAnsi="GHEA Grapalat"/>
                <w:sz w:val="24"/>
                <w:szCs w:val="24"/>
                <w:lang w:val="hy-AM"/>
              </w:rPr>
            </w:pPr>
            <w:r>
              <w:rPr>
                <w:rFonts w:ascii="GHEA Grapalat" w:eastAsia="Times New Roman" w:hAnsi="GHEA Grapalat" w:cs="Times New Roman"/>
                <w:color w:val="000000"/>
                <w:sz w:val="24"/>
                <w:szCs w:val="24"/>
                <w:lang w:val="hy-AM"/>
              </w:rPr>
              <w:t>Այս ամսով նախագծի հիմնավորման մեջ կատարվել է համապատասխան լրացում։</w:t>
            </w:r>
          </w:p>
        </w:tc>
      </w:tr>
      <w:tr w:rsidR="00E41195" w:rsidTr="00E41195">
        <w:tc>
          <w:tcPr>
            <w:tcW w:w="9720" w:type="dxa"/>
            <w:tcBorders>
              <w:top w:val="single" w:sz="4" w:space="0" w:color="auto"/>
              <w:left w:val="single" w:sz="4" w:space="0" w:color="auto"/>
              <w:bottom w:val="single" w:sz="4" w:space="0" w:color="auto"/>
              <w:right w:val="single" w:sz="4" w:space="0" w:color="auto"/>
            </w:tcBorders>
            <w:hideMark/>
          </w:tcPr>
          <w:p w:rsidR="00E41195" w:rsidRDefault="00E41195">
            <w:pPr>
              <w:shd w:val="clear" w:color="auto" w:fill="FFFFFF"/>
              <w:spacing w:line="336" w:lineRule="auto"/>
              <w:ind w:firstLine="615"/>
              <w:jc w:val="both"/>
              <w:rPr>
                <w:rFonts w:ascii="GHEA Grapalat" w:hAnsi="GHEA Grapalat" w:cs="Sylfaen"/>
                <w:bCs/>
                <w:iCs/>
                <w:sz w:val="24"/>
                <w:szCs w:val="24"/>
                <w:lang w:val="hy-AM"/>
              </w:rPr>
            </w:pPr>
            <w:r>
              <w:rPr>
                <w:rFonts w:ascii="GHEA Grapalat" w:hAnsi="GHEA Grapalat"/>
                <w:color w:val="000000"/>
                <w:sz w:val="24"/>
                <w:szCs w:val="24"/>
                <w:lang w:val="hy-AM"/>
              </w:rPr>
              <w:lastRenderedPageBreak/>
              <w:t xml:space="preserve">5. Նախագծի </w:t>
            </w:r>
            <w:r>
              <w:rPr>
                <w:rFonts w:ascii="GHEA Grapalat" w:hAnsi="GHEA Grapalat" w:cs="Sylfaen"/>
                <w:bCs/>
                <w:iCs/>
                <w:sz w:val="24"/>
                <w:szCs w:val="24"/>
                <w:lang w:val="hy-AM"/>
              </w:rPr>
              <w:t>1-ին կետի 3-րդ ենթակետի «</w:t>
            </w:r>
            <w:r>
              <w:rPr>
                <w:rFonts w:ascii="GHEA Grapalat" w:hAnsi="GHEA Grapalat"/>
                <w:color w:val="000000"/>
                <w:sz w:val="24"/>
                <w:szCs w:val="24"/>
                <w:lang w:val="hy-AM"/>
              </w:rPr>
              <w:t>ժբ</w:t>
            </w:r>
            <w:r>
              <w:rPr>
                <w:rFonts w:ascii="GHEA Grapalat" w:hAnsi="GHEA Grapalat" w:cs="Sylfaen"/>
                <w:bCs/>
                <w:iCs/>
                <w:sz w:val="24"/>
                <w:szCs w:val="24"/>
                <w:lang w:val="hy-AM"/>
              </w:rPr>
              <w:t>» պարբերության մեջ «8-րդ» թվից հետո անհրաժեշտ է լրացնել «կետի» բառը:</w:t>
            </w:r>
          </w:p>
        </w:tc>
        <w:tc>
          <w:tcPr>
            <w:tcW w:w="5850" w:type="dxa"/>
            <w:tcBorders>
              <w:top w:val="single" w:sz="4" w:space="0" w:color="auto"/>
              <w:left w:val="single" w:sz="4" w:space="0" w:color="auto"/>
              <w:bottom w:val="single" w:sz="4" w:space="0" w:color="auto"/>
              <w:right w:val="single" w:sz="4" w:space="0" w:color="auto"/>
            </w:tcBorders>
            <w:hideMark/>
          </w:tcPr>
          <w:p w:rsidR="00E41195" w:rsidRDefault="00E41195">
            <w:pPr>
              <w:tabs>
                <w:tab w:val="left" w:pos="0"/>
                <w:tab w:val="left" w:pos="10065"/>
                <w:tab w:val="left" w:pos="10206"/>
              </w:tabs>
              <w:spacing w:line="360" w:lineRule="auto"/>
              <w:jc w:val="center"/>
              <w:rPr>
                <w:rFonts w:ascii="GHEA Grapalat" w:hAnsi="GHEA Grapalat"/>
                <w:sz w:val="24"/>
                <w:szCs w:val="24"/>
                <w:lang w:val="hy-AM"/>
              </w:rPr>
            </w:pPr>
            <w:r>
              <w:rPr>
                <w:rFonts w:ascii="GHEA Grapalat" w:hAnsi="GHEA Grapalat"/>
                <w:sz w:val="24"/>
                <w:szCs w:val="24"/>
                <w:lang w:val="hy-AM"/>
              </w:rPr>
              <w:t>Ընդունվել է։</w:t>
            </w:r>
          </w:p>
          <w:p w:rsidR="00E41195" w:rsidRDefault="00E41195">
            <w:pPr>
              <w:tabs>
                <w:tab w:val="left" w:pos="0"/>
                <w:tab w:val="left" w:pos="10065"/>
                <w:tab w:val="left" w:pos="10206"/>
              </w:tabs>
              <w:spacing w:line="360" w:lineRule="auto"/>
              <w:jc w:val="both"/>
              <w:rPr>
                <w:rFonts w:ascii="GHEA Grapalat" w:hAnsi="GHEA Grapalat"/>
                <w:sz w:val="24"/>
                <w:szCs w:val="24"/>
                <w:lang w:val="hy-AM"/>
              </w:rPr>
            </w:pPr>
            <w:r>
              <w:rPr>
                <w:rFonts w:ascii="GHEA Grapalat" w:hAnsi="GHEA Grapalat" w:cs="Sylfaen"/>
                <w:bCs/>
                <w:iCs/>
                <w:sz w:val="24"/>
                <w:szCs w:val="24"/>
                <w:lang w:val="hy-AM"/>
              </w:rPr>
              <w:t>Նախագծի 1-ին կետի 3-րդ  (</w:t>
            </w:r>
            <w:r>
              <w:rPr>
                <w:rFonts w:ascii="GHEA Grapalat" w:eastAsia="Times New Roman" w:hAnsi="GHEA Grapalat" w:cs="Times New Roman"/>
                <w:color w:val="000000"/>
                <w:sz w:val="24"/>
                <w:szCs w:val="24"/>
                <w:lang w:val="hy-AM"/>
              </w:rPr>
              <w:t xml:space="preserve">լրամշակված </w:t>
            </w:r>
            <w:r>
              <w:rPr>
                <w:rFonts w:ascii="GHEA Grapalat" w:hAnsi="GHEA Grapalat" w:cs="Sylfaen"/>
                <w:bCs/>
                <w:iCs/>
                <w:sz w:val="24"/>
                <w:szCs w:val="24"/>
                <w:lang w:val="hy-AM"/>
              </w:rPr>
              <w:t>նախագծի 1-ին կետի 4-րդ) ենթակետի «</w:t>
            </w:r>
            <w:r>
              <w:rPr>
                <w:rFonts w:ascii="GHEA Grapalat" w:hAnsi="GHEA Grapalat"/>
                <w:color w:val="000000"/>
                <w:sz w:val="24"/>
                <w:szCs w:val="24"/>
                <w:lang w:val="hy-AM"/>
              </w:rPr>
              <w:t>ժբ</w:t>
            </w:r>
            <w:r>
              <w:rPr>
                <w:rFonts w:ascii="GHEA Grapalat" w:hAnsi="GHEA Grapalat" w:cs="Sylfaen"/>
                <w:bCs/>
                <w:iCs/>
                <w:sz w:val="24"/>
                <w:szCs w:val="24"/>
                <w:lang w:val="hy-AM"/>
              </w:rPr>
              <w:t xml:space="preserve">» </w:t>
            </w:r>
            <w:r>
              <w:rPr>
                <w:rFonts w:ascii="GHEA Grapalat" w:hAnsi="GHEA Grapalat" w:cs="Sylfaen"/>
                <w:bCs/>
                <w:iCs/>
                <w:sz w:val="24"/>
                <w:szCs w:val="24"/>
                <w:lang w:val="hy-AM"/>
              </w:rPr>
              <w:lastRenderedPageBreak/>
              <w:t>պարբերության մեջ «8-րդ» թվից</w:t>
            </w:r>
            <w:r>
              <w:rPr>
                <w:rFonts w:ascii="GHEA Grapalat" w:hAnsi="GHEA Grapalat"/>
                <w:sz w:val="24"/>
                <w:szCs w:val="24"/>
                <w:lang w:val="hy-AM"/>
              </w:rPr>
              <w:t xml:space="preserve"> հետո լրացվել է </w:t>
            </w:r>
            <w:r>
              <w:rPr>
                <w:rFonts w:ascii="GHEA Grapalat" w:hAnsi="GHEA Grapalat" w:cs="Sylfaen"/>
                <w:bCs/>
                <w:iCs/>
                <w:sz w:val="24"/>
                <w:szCs w:val="24"/>
                <w:lang w:val="hy-AM"/>
              </w:rPr>
              <w:t>«կետի» բառը։</w:t>
            </w:r>
          </w:p>
        </w:tc>
      </w:tr>
      <w:tr w:rsidR="00E41195" w:rsidTr="00E41195">
        <w:tc>
          <w:tcPr>
            <w:tcW w:w="9720" w:type="dxa"/>
            <w:tcBorders>
              <w:top w:val="single" w:sz="4" w:space="0" w:color="auto"/>
              <w:left w:val="single" w:sz="4" w:space="0" w:color="auto"/>
              <w:bottom w:val="single" w:sz="4" w:space="0" w:color="auto"/>
              <w:right w:val="single" w:sz="4" w:space="0" w:color="auto"/>
            </w:tcBorders>
            <w:hideMark/>
          </w:tcPr>
          <w:p w:rsidR="00E41195" w:rsidRDefault="00E41195">
            <w:pPr>
              <w:shd w:val="clear" w:color="auto" w:fill="FFFFFF"/>
              <w:spacing w:line="336" w:lineRule="auto"/>
              <w:ind w:firstLine="615"/>
              <w:jc w:val="both"/>
              <w:rPr>
                <w:rFonts w:ascii="GHEA Grapalat" w:hAnsi="GHEA Grapalat"/>
                <w:color w:val="000000"/>
                <w:sz w:val="24"/>
                <w:szCs w:val="24"/>
                <w:lang w:val="hy-AM"/>
              </w:rPr>
            </w:pPr>
            <w:r>
              <w:rPr>
                <w:rFonts w:ascii="GHEA Grapalat" w:hAnsi="GHEA Grapalat" w:cs="Sylfaen"/>
                <w:bCs/>
                <w:iCs/>
                <w:sz w:val="24"/>
                <w:szCs w:val="24"/>
                <w:lang w:val="hy-AM"/>
              </w:rPr>
              <w:lastRenderedPageBreak/>
              <w:t>6. Նախագծի 1-ին կետի 3-րդ ենթակետի «</w:t>
            </w:r>
            <w:r>
              <w:rPr>
                <w:rFonts w:ascii="GHEA Grapalat" w:hAnsi="GHEA Grapalat"/>
                <w:color w:val="000000"/>
                <w:sz w:val="24"/>
                <w:szCs w:val="24"/>
                <w:lang w:val="hy-AM"/>
              </w:rPr>
              <w:t>իա»</w:t>
            </w:r>
            <w:r>
              <w:rPr>
                <w:rFonts w:ascii="GHEA Grapalat" w:hAnsi="GHEA Grapalat" w:cs="Sylfaen"/>
                <w:bCs/>
                <w:iCs/>
                <w:sz w:val="24"/>
                <w:szCs w:val="24"/>
                <w:lang w:val="hy-AM"/>
              </w:rPr>
              <w:t xml:space="preserve"> պարբերության համաձայն՝</w:t>
            </w:r>
            <w:r>
              <w:rPr>
                <w:rFonts w:ascii="GHEA Grapalat" w:hAnsi="GHEA Grapalat"/>
                <w:color w:val="000000"/>
                <w:sz w:val="24"/>
                <w:szCs w:val="24"/>
                <w:lang w:val="hy-AM"/>
              </w:rPr>
              <w:t xml:space="preserve"> պաշտոնավարման ընթացքում կատարած ծանր կամ առանձնապես ծանր հանցագործության համար իր նկատմամբ կայացված դատավճիռն օրինական ուժի մեջ մտնելու մասին տեղեկատվությունը, այդ թվում՝ դատական գործի համարը, օրը, ամիսը, ամսաթիվը, տարածքային բաժնին ներկայացնելու համար կենսաթոշակառուն ողջամիտ ժամկետում գրավոր դիմում է քրեակատարողական հիմնարկի ղեկավարին, որը 2 աշխատանքային օրվա ընթացքում գրավոր դիմումն ու քրեակատարողական հիմնարկում նրա գտնվելու մասին տեղեկանքը ներկայացնում է ծառայություն։  </w:t>
            </w:r>
          </w:p>
          <w:p w:rsidR="00E41195" w:rsidRDefault="00E41195">
            <w:pPr>
              <w:shd w:val="clear" w:color="auto" w:fill="FFFFFF"/>
              <w:spacing w:line="336" w:lineRule="auto"/>
              <w:ind w:firstLine="615"/>
              <w:jc w:val="both"/>
              <w:rPr>
                <w:rFonts w:ascii="GHEA Grapalat" w:hAnsi="GHEA Grapalat"/>
                <w:color w:val="000000"/>
                <w:sz w:val="24"/>
                <w:szCs w:val="24"/>
                <w:lang w:val="hy-AM"/>
              </w:rPr>
            </w:pPr>
            <w:r>
              <w:rPr>
                <w:rFonts w:ascii="GHEA Grapalat" w:hAnsi="GHEA Grapalat"/>
                <w:color w:val="000000"/>
                <w:sz w:val="24"/>
                <w:szCs w:val="24"/>
                <w:lang w:val="hy-AM"/>
              </w:rPr>
              <w:t>Ելնելով վերոգրյալից՝ առաջարկում ենք Նախագծով նախատեսել վերոնշյալ կետով սահմանված տեղեկատվությունը չտրամադրելու դեպքում առաջացող իրավական հետևանքները:</w:t>
            </w:r>
          </w:p>
        </w:tc>
        <w:tc>
          <w:tcPr>
            <w:tcW w:w="5850" w:type="dxa"/>
            <w:tcBorders>
              <w:top w:val="single" w:sz="4" w:space="0" w:color="auto"/>
              <w:left w:val="single" w:sz="4" w:space="0" w:color="auto"/>
              <w:bottom w:val="single" w:sz="4" w:space="0" w:color="auto"/>
              <w:right w:val="single" w:sz="4" w:space="0" w:color="auto"/>
            </w:tcBorders>
            <w:hideMark/>
          </w:tcPr>
          <w:p w:rsidR="00E41195" w:rsidRDefault="00E41195">
            <w:pPr>
              <w:tabs>
                <w:tab w:val="left" w:pos="0"/>
                <w:tab w:val="left" w:pos="10065"/>
                <w:tab w:val="left" w:pos="10206"/>
              </w:tabs>
              <w:spacing w:line="360" w:lineRule="auto"/>
              <w:jc w:val="center"/>
              <w:rPr>
                <w:rFonts w:ascii="GHEA Grapalat" w:hAnsi="GHEA Grapalat"/>
                <w:sz w:val="24"/>
                <w:szCs w:val="24"/>
                <w:lang w:val="hy-AM"/>
              </w:rPr>
            </w:pPr>
            <w:r>
              <w:rPr>
                <w:rFonts w:ascii="GHEA Grapalat" w:hAnsi="GHEA Grapalat"/>
                <w:sz w:val="24"/>
                <w:szCs w:val="24"/>
                <w:lang w:val="hy-AM"/>
              </w:rPr>
              <w:t>Ընդունվել է ի գիտություն։</w:t>
            </w:r>
          </w:p>
          <w:p w:rsidR="00E41195" w:rsidRDefault="00E41195">
            <w:pPr>
              <w:tabs>
                <w:tab w:val="left" w:pos="0"/>
                <w:tab w:val="left" w:pos="10065"/>
                <w:tab w:val="left" w:pos="10206"/>
              </w:tabs>
              <w:spacing w:line="360" w:lineRule="auto"/>
              <w:jc w:val="both"/>
              <w:rPr>
                <w:rFonts w:ascii="GHEA Grapalat" w:hAnsi="GHEA Grapalat"/>
                <w:sz w:val="24"/>
                <w:szCs w:val="24"/>
                <w:lang w:val="hy-AM"/>
              </w:rPr>
            </w:pPr>
            <w:r>
              <w:rPr>
                <w:rFonts w:ascii="GHEA Grapalat" w:hAnsi="GHEA Grapalat"/>
                <w:sz w:val="24"/>
                <w:szCs w:val="24"/>
                <w:lang w:val="hy-AM"/>
              </w:rPr>
              <w:t xml:space="preserve">Հարկ է նկատի ունենալ, որ Օրենքի 6-րդ հոդվածի 10-րդ մասով արդեն իսկ կարգավորված են կենսաթոշակի չափի նվազեցմանը կամ դրա վճարումը դադարեցնելուն վերաբերող հանգանքների վերաբերյալ կենսաթոշակ նշանակող մարմնին տեղեկացնելու պարտականությունը չկատարելուն առնչվող հարաբերությունները (նշված պարտականությունը չկատարելու հետևանքով կենսաթոշակառուին ավել վճարված կենսաթոշակի գումարները ենթակա են հետգանձման օրենքով սահմանված կարգով): </w:t>
            </w:r>
          </w:p>
        </w:tc>
      </w:tr>
      <w:tr w:rsidR="00E41195" w:rsidTr="00E41195">
        <w:tc>
          <w:tcPr>
            <w:tcW w:w="9720" w:type="dxa"/>
            <w:tcBorders>
              <w:top w:val="single" w:sz="4" w:space="0" w:color="auto"/>
              <w:left w:val="single" w:sz="4" w:space="0" w:color="auto"/>
              <w:bottom w:val="single" w:sz="4" w:space="0" w:color="auto"/>
              <w:right w:val="single" w:sz="4" w:space="0" w:color="auto"/>
            </w:tcBorders>
            <w:hideMark/>
          </w:tcPr>
          <w:p w:rsidR="00E41195" w:rsidRDefault="00E41195">
            <w:pPr>
              <w:shd w:val="clear" w:color="auto" w:fill="FFFFFF"/>
              <w:spacing w:line="336" w:lineRule="auto"/>
              <w:ind w:firstLine="615"/>
              <w:jc w:val="both"/>
              <w:rPr>
                <w:rFonts w:ascii="GHEA Grapalat" w:hAnsi="GHEA Grapalat" w:cs="Sylfaen"/>
                <w:bCs/>
                <w:iCs/>
                <w:sz w:val="24"/>
                <w:szCs w:val="24"/>
                <w:lang w:val="hy-AM"/>
              </w:rPr>
            </w:pPr>
            <w:r>
              <w:rPr>
                <w:rFonts w:ascii="GHEA Grapalat" w:hAnsi="GHEA Grapalat"/>
                <w:color w:val="000000"/>
                <w:sz w:val="24"/>
                <w:szCs w:val="24"/>
                <w:lang w:val="hy-AM"/>
              </w:rPr>
              <w:t xml:space="preserve">7. Նախագծի </w:t>
            </w:r>
            <w:r>
              <w:rPr>
                <w:rFonts w:ascii="GHEA Grapalat" w:hAnsi="GHEA Grapalat" w:cs="Sylfaen"/>
                <w:bCs/>
                <w:iCs/>
                <w:sz w:val="24"/>
                <w:szCs w:val="24"/>
                <w:lang w:val="hy-AM"/>
              </w:rPr>
              <w:t>1-ին կետի 3-րդ ենթակետի «</w:t>
            </w:r>
            <w:r>
              <w:rPr>
                <w:rFonts w:ascii="GHEA Grapalat" w:hAnsi="GHEA Grapalat"/>
                <w:color w:val="000000"/>
                <w:sz w:val="24"/>
                <w:szCs w:val="24"/>
                <w:lang w:val="hy-AM"/>
              </w:rPr>
              <w:t>իե</w:t>
            </w:r>
            <w:r>
              <w:rPr>
                <w:rFonts w:ascii="GHEA Grapalat" w:hAnsi="GHEA Grapalat" w:cs="Sylfaen"/>
                <w:bCs/>
                <w:iCs/>
                <w:sz w:val="24"/>
                <w:szCs w:val="24"/>
                <w:lang w:val="hy-AM"/>
              </w:rPr>
              <w:t>» պարբերության համաձայն՝ 37-րդ կետը շարադրվում է հետևյալ խմբագրությամբ՝ «…</w:t>
            </w:r>
            <w:r>
              <w:rPr>
                <w:rFonts w:ascii="GHEA Grapalat" w:hAnsi="GHEA Grapalat"/>
                <w:color w:val="000000"/>
                <w:sz w:val="24"/>
                <w:szCs w:val="24"/>
                <w:lang w:val="hy-AM"/>
              </w:rPr>
              <w:t xml:space="preserve"> կենսաթոշակները համարվում են </w:t>
            </w:r>
            <w:r>
              <w:rPr>
                <w:rFonts w:ascii="GHEA Grapalat" w:hAnsi="GHEA Grapalat"/>
                <w:i/>
                <w:color w:val="000000"/>
                <w:sz w:val="24"/>
                <w:szCs w:val="24"/>
                <w:lang w:val="hy-AM"/>
              </w:rPr>
              <w:t xml:space="preserve">սույն </w:t>
            </w:r>
            <w:r>
              <w:rPr>
                <w:rFonts w:ascii="GHEA Grapalat" w:hAnsi="GHEA Grapalat"/>
                <w:color w:val="000000"/>
                <w:sz w:val="24"/>
                <w:szCs w:val="24"/>
                <w:lang w:val="hy-AM"/>
              </w:rPr>
              <w:t xml:space="preserve">օրենքով նշանակված կենսաթոշակներ և հաշվարկվում են օրենքով սահմանված </w:t>
            </w:r>
            <w:r>
              <w:rPr>
                <w:rFonts w:ascii="GHEA Grapalat" w:hAnsi="GHEA Grapalat"/>
                <w:color w:val="000000"/>
                <w:sz w:val="24"/>
                <w:szCs w:val="24"/>
                <w:lang w:val="hy-AM"/>
              </w:rPr>
              <w:lastRenderedPageBreak/>
              <w:t>կարգով՝ անկախ օրենքով կենսաթոշակի իրավունք ունենալու հանգամանքից:</w:t>
            </w:r>
            <w:r>
              <w:rPr>
                <w:rFonts w:ascii="GHEA Grapalat" w:hAnsi="GHEA Grapalat" w:cs="Sylfaen"/>
                <w:bCs/>
                <w:iCs/>
                <w:sz w:val="24"/>
                <w:szCs w:val="24"/>
                <w:lang w:val="hy-AM"/>
              </w:rPr>
              <w:t>» Այս առումով անհրաժեշտ է վերանայել «</w:t>
            </w:r>
            <w:r>
              <w:rPr>
                <w:rFonts w:ascii="GHEA Grapalat" w:hAnsi="GHEA Grapalat" w:cs="Sylfaen"/>
                <w:b/>
                <w:bCs/>
                <w:iCs/>
                <w:sz w:val="24"/>
                <w:szCs w:val="24"/>
                <w:lang w:val="hy-AM"/>
              </w:rPr>
              <w:t>սույն օրենքով</w:t>
            </w:r>
            <w:r>
              <w:rPr>
                <w:rFonts w:ascii="GHEA Grapalat" w:hAnsi="GHEA Grapalat" w:cs="Sylfaen"/>
                <w:bCs/>
                <w:iCs/>
                <w:sz w:val="24"/>
                <w:szCs w:val="24"/>
                <w:lang w:val="hy-AM"/>
              </w:rPr>
              <w:t>» ձևակերպումը և հստակ նշել,  թե որ օրենքի մասին է խոսքը:</w:t>
            </w:r>
          </w:p>
        </w:tc>
        <w:tc>
          <w:tcPr>
            <w:tcW w:w="5850" w:type="dxa"/>
            <w:tcBorders>
              <w:top w:val="single" w:sz="4" w:space="0" w:color="auto"/>
              <w:left w:val="single" w:sz="4" w:space="0" w:color="auto"/>
              <w:bottom w:val="single" w:sz="4" w:space="0" w:color="auto"/>
              <w:right w:val="single" w:sz="4" w:space="0" w:color="auto"/>
            </w:tcBorders>
            <w:hideMark/>
          </w:tcPr>
          <w:p w:rsidR="00E41195" w:rsidRDefault="00E41195">
            <w:pPr>
              <w:tabs>
                <w:tab w:val="left" w:pos="0"/>
                <w:tab w:val="left" w:pos="10065"/>
                <w:tab w:val="left" w:pos="10206"/>
              </w:tabs>
              <w:spacing w:line="360" w:lineRule="auto"/>
              <w:jc w:val="center"/>
              <w:rPr>
                <w:rFonts w:ascii="GHEA Grapalat" w:hAnsi="GHEA Grapalat"/>
                <w:sz w:val="24"/>
                <w:szCs w:val="24"/>
                <w:lang w:val="hy-AM"/>
              </w:rPr>
            </w:pPr>
            <w:r>
              <w:rPr>
                <w:rFonts w:ascii="GHEA Grapalat" w:hAnsi="GHEA Grapalat"/>
                <w:sz w:val="24"/>
                <w:szCs w:val="24"/>
                <w:lang w:val="hy-AM"/>
              </w:rPr>
              <w:lastRenderedPageBreak/>
              <w:t>Ընդունվել է։</w:t>
            </w:r>
          </w:p>
          <w:p w:rsidR="00E41195" w:rsidRDefault="00E41195">
            <w:pPr>
              <w:tabs>
                <w:tab w:val="left" w:pos="0"/>
                <w:tab w:val="left" w:pos="10065"/>
                <w:tab w:val="left" w:pos="10206"/>
              </w:tabs>
              <w:spacing w:line="360" w:lineRule="auto"/>
              <w:jc w:val="both"/>
              <w:rPr>
                <w:rFonts w:ascii="GHEA Grapalat" w:hAnsi="GHEA Grapalat"/>
                <w:sz w:val="24"/>
                <w:szCs w:val="24"/>
                <w:lang w:val="hy-AM"/>
              </w:rPr>
            </w:pPr>
            <w:r>
              <w:rPr>
                <w:rFonts w:ascii="GHEA Grapalat" w:hAnsi="GHEA Grapalat"/>
                <w:sz w:val="24"/>
                <w:szCs w:val="24"/>
                <w:lang w:val="hy-AM"/>
              </w:rPr>
              <w:t xml:space="preserve">Հաշվի առնելով Որոշման N 3 հավելվածի 1-ին կետը,  </w:t>
            </w:r>
            <w:r>
              <w:rPr>
                <w:rFonts w:ascii="GHEA Grapalat" w:hAnsi="GHEA Grapalat"/>
                <w:color w:val="000000"/>
                <w:sz w:val="24"/>
                <w:szCs w:val="24"/>
                <w:lang w:val="hy-AM"/>
              </w:rPr>
              <w:t xml:space="preserve">Նախագծի </w:t>
            </w:r>
            <w:r>
              <w:rPr>
                <w:rFonts w:ascii="GHEA Grapalat" w:hAnsi="GHEA Grapalat" w:cs="Sylfaen"/>
                <w:bCs/>
                <w:iCs/>
                <w:sz w:val="24"/>
                <w:szCs w:val="24"/>
                <w:lang w:val="hy-AM"/>
              </w:rPr>
              <w:t>1-ին կետի 3-րդ (</w:t>
            </w:r>
            <w:r>
              <w:rPr>
                <w:rFonts w:ascii="GHEA Grapalat" w:eastAsia="Times New Roman" w:hAnsi="GHEA Grapalat" w:cs="Times New Roman"/>
                <w:color w:val="000000"/>
                <w:sz w:val="24"/>
                <w:szCs w:val="24"/>
                <w:lang w:val="hy-AM"/>
              </w:rPr>
              <w:t xml:space="preserve">լրամշակված </w:t>
            </w:r>
            <w:r>
              <w:rPr>
                <w:rFonts w:ascii="GHEA Grapalat" w:hAnsi="GHEA Grapalat" w:cs="Sylfaen"/>
                <w:bCs/>
                <w:iCs/>
                <w:sz w:val="24"/>
                <w:szCs w:val="24"/>
                <w:lang w:val="hy-AM"/>
              </w:rPr>
              <w:lastRenderedPageBreak/>
              <w:t>նախագծի 1-ին կետի 4-րդ) ենթակետի «</w:t>
            </w:r>
            <w:r>
              <w:rPr>
                <w:rFonts w:ascii="GHEA Grapalat" w:hAnsi="GHEA Grapalat"/>
                <w:color w:val="000000"/>
                <w:sz w:val="24"/>
                <w:szCs w:val="24"/>
                <w:lang w:val="hy-AM"/>
              </w:rPr>
              <w:t>իե</w:t>
            </w:r>
            <w:r>
              <w:rPr>
                <w:rFonts w:ascii="GHEA Grapalat" w:hAnsi="GHEA Grapalat" w:cs="Sylfaen"/>
                <w:bCs/>
                <w:iCs/>
                <w:sz w:val="24"/>
                <w:szCs w:val="24"/>
                <w:lang w:val="hy-AM"/>
              </w:rPr>
              <w:t>» պարբերությունից հանվել է «սույն» բառը։</w:t>
            </w:r>
          </w:p>
        </w:tc>
      </w:tr>
      <w:tr w:rsidR="00E41195" w:rsidTr="00E41195">
        <w:tc>
          <w:tcPr>
            <w:tcW w:w="9720" w:type="dxa"/>
            <w:tcBorders>
              <w:top w:val="single" w:sz="4" w:space="0" w:color="auto"/>
              <w:left w:val="single" w:sz="4" w:space="0" w:color="auto"/>
              <w:bottom w:val="single" w:sz="4" w:space="0" w:color="auto"/>
              <w:right w:val="single" w:sz="4" w:space="0" w:color="auto"/>
            </w:tcBorders>
            <w:hideMark/>
          </w:tcPr>
          <w:p w:rsidR="00E41195" w:rsidRDefault="00E41195">
            <w:pPr>
              <w:shd w:val="clear" w:color="auto" w:fill="FFFFFF"/>
              <w:spacing w:line="336" w:lineRule="auto"/>
              <w:ind w:firstLine="615"/>
              <w:jc w:val="both"/>
              <w:rPr>
                <w:rFonts w:ascii="GHEA Grapalat" w:hAnsi="GHEA Grapalat" w:cs="Sylfaen"/>
                <w:bCs/>
                <w:iCs/>
                <w:sz w:val="24"/>
                <w:szCs w:val="24"/>
                <w:lang w:val="hy-AM"/>
              </w:rPr>
            </w:pPr>
            <w:r>
              <w:rPr>
                <w:rFonts w:ascii="GHEA Grapalat" w:hAnsi="GHEA Grapalat" w:cs="Sylfaen"/>
                <w:bCs/>
                <w:iCs/>
                <w:sz w:val="24"/>
                <w:szCs w:val="24"/>
                <w:lang w:val="hy-AM"/>
              </w:rPr>
              <w:lastRenderedPageBreak/>
              <w:t xml:space="preserve">8. </w:t>
            </w:r>
            <w:r>
              <w:rPr>
                <w:rFonts w:ascii="GHEA Grapalat" w:hAnsi="GHEA Grapalat"/>
                <w:color w:val="000000"/>
                <w:sz w:val="24"/>
                <w:szCs w:val="24"/>
                <w:lang w:val="hy-AM"/>
              </w:rPr>
              <w:t xml:space="preserve">Նախագծի </w:t>
            </w:r>
            <w:r>
              <w:rPr>
                <w:rFonts w:ascii="GHEA Grapalat" w:hAnsi="GHEA Grapalat" w:cs="Sylfaen"/>
                <w:bCs/>
                <w:iCs/>
                <w:sz w:val="24"/>
                <w:szCs w:val="24"/>
                <w:lang w:val="hy-AM"/>
              </w:rPr>
              <w:t>1-ին կետի 3-րդ ենթակետի «</w:t>
            </w:r>
            <w:r>
              <w:rPr>
                <w:rFonts w:ascii="GHEA Grapalat" w:hAnsi="GHEA Grapalat"/>
                <w:color w:val="000000"/>
                <w:sz w:val="24"/>
                <w:szCs w:val="24"/>
                <w:lang w:val="hy-AM"/>
              </w:rPr>
              <w:t>իզ</w:t>
            </w:r>
            <w:r>
              <w:rPr>
                <w:rFonts w:ascii="GHEA Grapalat" w:hAnsi="GHEA Grapalat" w:cs="Sylfaen"/>
                <w:bCs/>
                <w:iCs/>
                <w:sz w:val="24"/>
                <w:szCs w:val="24"/>
                <w:lang w:val="hy-AM"/>
              </w:rPr>
              <w:t xml:space="preserve">» պարբերությունից անհրաժեշտ է հանել «լրացնել» բառը: </w:t>
            </w:r>
          </w:p>
        </w:tc>
        <w:tc>
          <w:tcPr>
            <w:tcW w:w="5850" w:type="dxa"/>
            <w:tcBorders>
              <w:top w:val="single" w:sz="4" w:space="0" w:color="auto"/>
              <w:left w:val="single" w:sz="4" w:space="0" w:color="auto"/>
              <w:bottom w:val="single" w:sz="4" w:space="0" w:color="auto"/>
              <w:right w:val="single" w:sz="4" w:space="0" w:color="auto"/>
            </w:tcBorders>
            <w:hideMark/>
          </w:tcPr>
          <w:p w:rsidR="00E41195" w:rsidRDefault="00E41195">
            <w:pPr>
              <w:tabs>
                <w:tab w:val="left" w:pos="0"/>
                <w:tab w:val="left" w:pos="10065"/>
                <w:tab w:val="left" w:pos="10206"/>
              </w:tabs>
              <w:spacing w:line="360" w:lineRule="auto"/>
              <w:jc w:val="center"/>
              <w:rPr>
                <w:rFonts w:ascii="GHEA Grapalat" w:hAnsi="GHEA Grapalat"/>
                <w:sz w:val="24"/>
                <w:szCs w:val="24"/>
                <w:lang w:val="hy-AM"/>
              </w:rPr>
            </w:pPr>
            <w:r>
              <w:rPr>
                <w:rFonts w:ascii="GHEA Grapalat" w:hAnsi="GHEA Grapalat"/>
                <w:sz w:val="24"/>
                <w:szCs w:val="24"/>
                <w:lang w:val="hy-AM"/>
              </w:rPr>
              <w:t>Ընդունվել է։</w:t>
            </w:r>
          </w:p>
          <w:p w:rsidR="00E41195" w:rsidRDefault="00E41195">
            <w:pPr>
              <w:tabs>
                <w:tab w:val="left" w:pos="0"/>
                <w:tab w:val="left" w:pos="10065"/>
                <w:tab w:val="left" w:pos="10206"/>
              </w:tabs>
              <w:spacing w:line="360" w:lineRule="auto"/>
              <w:jc w:val="both"/>
              <w:rPr>
                <w:rFonts w:ascii="GHEA Grapalat" w:hAnsi="GHEA Grapalat"/>
                <w:sz w:val="24"/>
                <w:szCs w:val="24"/>
                <w:lang w:val="hy-AM"/>
              </w:rPr>
            </w:pPr>
            <w:r>
              <w:rPr>
                <w:rFonts w:ascii="GHEA Grapalat" w:hAnsi="GHEA Grapalat"/>
                <w:color w:val="000000"/>
                <w:sz w:val="24"/>
                <w:szCs w:val="24"/>
                <w:lang w:val="hy-AM"/>
              </w:rPr>
              <w:t xml:space="preserve">Նախագծի </w:t>
            </w:r>
            <w:r>
              <w:rPr>
                <w:rFonts w:ascii="GHEA Grapalat" w:hAnsi="GHEA Grapalat" w:cs="Sylfaen"/>
                <w:bCs/>
                <w:iCs/>
                <w:sz w:val="24"/>
                <w:szCs w:val="24"/>
                <w:lang w:val="hy-AM"/>
              </w:rPr>
              <w:t>1-ին կետի 3-րդ (</w:t>
            </w:r>
            <w:r>
              <w:rPr>
                <w:rFonts w:ascii="GHEA Grapalat" w:eastAsia="Times New Roman" w:hAnsi="GHEA Grapalat" w:cs="Times New Roman"/>
                <w:color w:val="000000"/>
                <w:sz w:val="24"/>
                <w:szCs w:val="24"/>
                <w:lang w:val="hy-AM"/>
              </w:rPr>
              <w:t xml:space="preserve">լրամշակված </w:t>
            </w:r>
            <w:r>
              <w:rPr>
                <w:rFonts w:ascii="GHEA Grapalat" w:hAnsi="GHEA Grapalat" w:cs="Sylfaen"/>
                <w:bCs/>
                <w:iCs/>
                <w:sz w:val="24"/>
                <w:szCs w:val="24"/>
                <w:lang w:val="hy-AM"/>
              </w:rPr>
              <w:t>նախագծի 1-ին կետի 4-րդ)  ենթակետի «</w:t>
            </w:r>
            <w:r>
              <w:rPr>
                <w:rFonts w:ascii="GHEA Grapalat" w:hAnsi="GHEA Grapalat"/>
                <w:color w:val="000000"/>
                <w:sz w:val="24"/>
                <w:szCs w:val="24"/>
                <w:lang w:val="hy-AM"/>
              </w:rPr>
              <w:t>իզ</w:t>
            </w:r>
            <w:r>
              <w:rPr>
                <w:rFonts w:ascii="GHEA Grapalat" w:hAnsi="GHEA Grapalat" w:cs="Sylfaen"/>
                <w:bCs/>
                <w:iCs/>
                <w:sz w:val="24"/>
                <w:szCs w:val="24"/>
                <w:lang w:val="hy-AM"/>
              </w:rPr>
              <w:t>» պարբերությունից հանվել  է «լրացնել» բառը:</w:t>
            </w:r>
          </w:p>
        </w:tc>
      </w:tr>
      <w:tr w:rsidR="00E41195" w:rsidTr="00E41195">
        <w:tc>
          <w:tcPr>
            <w:tcW w:w="9720" w:type="dxa"/>
            <w:tcBorders>
              <w:top w:val="single" w:sz="4" w:space="0" w:color="auto"/>
              <w:left w:val="single" w:sz="4" w:space="0" w:color="auto"/>
              <w:bottom w:val="single" w:sz="4" w:space="0" w:color="auto"/>
              <w:right w:val="single" w:sz="4" w:space="0" w:color="auto"/>
            </w:tcBorders>
            <w:hideMark/>
          </w:tcPr>
          <w:p w:rsidR="00E41195" w:rsidRDefault="00E41195">
            <w:pPr>
              <w:shd w:val="clear" w:color="auto" w:fill="FFFFFF"/>
              <w:spacing w:line="336" w:lineRule="auto"/>
              <w:ind w:firstLine="615"/>
              <w:jc w:val="both"/>
              <w:rPr>
                <w:rFonts w:ascii="GHEA Grapalat" w:hAnsi="GHEA Grapalat"/>
                <w:color w:val="000000"/>
                <w:sz w:val="24"/>
                <w:szCs w:val="24"/>
                <w:lang w:val="hy-AM"/>
              </w:rPr>
            </w:pPr>
            <w:r>
              <w:rPr>
                <w:rFonts w:ascii="GHEA Grapalat" w:hAnsi="GHEA Grapalat" w:cs="Sylfaen"/>
                <w:bCs/>
                <w:iCs/>
                <w:sz w:val="24"/>
                <w:szCs w:val="24"/>
                <w:lang w:val="hy-AM"/>
              </w:rPr>
              <w:t>9.</w:t>
            </w:r>
            <w:r>
              <w:rPr>
                <w:rFonts w:ascii="GHEA Grapalat" w:hAnsi="GHEA Grapalat"/>
                <w:color w:val="000000"/>
                <w:sz w:val="24"/>
                <w:szCs w:val="24"/>
                <w:lang w:val="hy-AM"/>
              </w:rPr>
              <w:t xml:space="preserve"> Նախագծի </w:t>
            </w:r>
            <w:r>
              <w:rPr>
                <w:rFonts w:ascii="GHEA Grapalat" w:hAnsi="GHEA Grapalat" w:cs="Sylfaen"/>
                <w:bCs/>
                <w:iCs/>
                <w:sz w:val="24"/>
                <w:szCs w:val="24"/>
                <w:lang w:val="hy-AM"/>
              </w:rPr>
              <w:t>1-ին կետի 3-րդ ենթակետի «</w:t>
            </w:r>
            <w:r>
              <w:rPr>
                <w:rFonts w:ascii="GHEA Grapalat" w:hAnsi="GHEA Grapalat"/>
                <w:color w:val="000000"/>
                <w:sz w:val="24"/>
                <w:szCs w:val="24"/>
                <w:lang w:val="hy-AM"/>
              </w:rPr>
              <w:t>իզ</w:t>
            </w:r>
            <w:r>
              <w:rPr>
                <w:rFonts w:ascii="GHEA Grapalat" w:hAnsi="GHEA Grapalat" w:cs="Sylfaen"/>
                <w:bCs/>
                <w:iCs/>
                <w:sz w:val="24"/>
                <w:szCs w:val="24"/>
                <w:lang w:val="hy-AM"/>
              </w:rPr>
              <w:t xml:space="preserve">» պարբերության համաձայն՝ Նախագիծը լրացվում է նոր 37.1 կետով, ըստ որի՝ </w:t>
            </w:r>
            <w:r>
              <w:rPr>
                <w:rFonts w:ascii="GHEA Grapalat" w:hAnsi="GHEA Grapalat"/>
                <w:color w:val="000000"/>
                <w:sz w:val="24"/>
                <w:szCs w:val="24"/>
                <w:lang w:val="hy-AM"/>
              </w:rPr>
              <w:t>«Հայաստանի Հանրապետության քննչական կոմիտեի մասին» օրենքի 56-րդ հոդվածի 4-րդ մասով կենսաթոշակի իրավունք ձեռք բերած անձին նշանակված կենսաթոշակը համարվում է օրենքի 2-րդ հոդվածի 1-ին մասի՝</w:t>
            </w:r>
          </w:p>
          <w:p w:rsidR="00E41195" w:rsidRDefault="00E41195">
            <w:pPr>
              <w:shd w:val="clear" w:color="auto" w:fill="FFFFFF"/>
              <w:spacing w:line="336" w:lineRule="auto"/>
              <w:ind w:firstLine="615"/>
              <w:jc w:val="both"/>
              <w:rPr>
                <w:rFonts w:ascii="GHEA Grapalat" w:hAnsi="GHEA Grapalat"/>
                <w:color w:val="000000"/>
                <w:sz w:val="24"/>
                <w:szCs w:val="24"/>
                <w:lang w:val="hy-AM"/>
              </w:rPr>
            </w:pPr>
            <w:r>
              <w:rPr>
                <w:rFonts w:ascii="GHEA Grapalat" w:hAnsi="GHEA Grapalat"/>
                <w:color w:val="000000"/>
                <w:sz w:val="24"/>
                <w:szCs w:val="24"/>
                <w:lang w:val="hy-AM"/>
              </w:rPr>
              <w:t xml:space="preserve">1) 11-րդ կետով նշանակված կենսաթոշակ, եթե նշանակման օրվա դրությամբ անձի մասնագիտական ստաժը կազմել է առնվազն 20 օրացուցային տարի, իսկ կենսաթոշակը հաշվարկվում (վերահաշվարկվում) է </w:t>
            </w:r>
            <w:r>
              <w:rPr>
                <w:rFonts w:ascii="GHEA Grapalat" w:hAnsi="GHEA Grapalat"/>
                <w:b/>
                <w:i/>
                <w:color w:val="000000"/>
                <w:sz w:val="24"/>
                <w:szCs w:val="24"/>
                <w:lang w:val="hy-AM"/>
              </w:rPr>
              <w:t>նաև</w:t>
            </w:r>
            <w:r>
              <w:rPr>
                <w:rFonts w:ascii="GHEA Grapalat" w:hAnsi="GHEA Grapalat"/>
                <w:i/>
                <w:color w:val="000000"/>
                <w:sz w:val="24"/>
                <w:szCs w:val="24"/>
                <w:lang w:val="hy-AM"/>
              </w:rPr>
              <w:t xml:space="preserve"> </w:t>
            </w:r>
            <w:r>
              <w:rPr>
                <w:rFonts w:ascii="GHEA Grapalat" w:hAnsi="GHEA Grapalat"/>
                <w:color w:val="000000"/>
                <w:sz w:val="24"/>
                <w:szCs w:val="24"/>
                <w:lang w:val="hy-AM"/>
              </w:rPr>
              <w:t>օրենքի 5-րդ հոդվածի 4-րդ մասով սահմանված կարգով,</w:t>
            </w:r>
          </w:p>
          <w:p w:rsidR="00E41195" w:rsidRDefault="00E41195">
            <w:pPr>
              <w:shd w:val="clear" w:color="auto" w:fill="FFFFFF"/>
              <w:spacing w:line="336" w:lineRule="auto"/>
              <w:ind w:firstLine="615"/>
              <w:jc w:val="both"/>
              <w:rPr>
                <w:rFonts w:ascii="GHEA Grapalat" w:hAnsi="GHEA Grapalat"/>
                <w:color w:val="000000"/>
                <w:sz w:val="24"/>
                <w:szCs w:val="24"/>
                <w:lang w:val="hy-AM"/>
              </w:rPr>
            </w:pPr>
            <w:r>
              <w:rPr>
                <w:rFonts w:ascii="GHEA Grapalat" w:hAnsi="GHEA Grapalat"/>
                <w:color w:val="000000"/>
                <w:sz w:val="24"/>
                <w:szCs w:val="24"/>
                <w:lang w:val="hy-AM"/>
              </w:rPr>
              <w:t xml:space="preserve">2) 13-րդ կետով նշանակված կենսաթոշակ, եթե նշանակման օրվա դրությամբ անձի մասնագիտական ստաժը կազմել է 20 օրացուցային տարվանից պակաս, իսկ  </w:t>
            </w:r>
            <w:r>
              <w:rPr>
                <w:rFonts w:ascii="GHEA Grapalat" w:hAnsi="GHEA Grapalat"/>
                <w:color w:val="000000"/>
                <w:sz w:val="24"/>
                <w:szCs w:val="24"/>
                <w:lang w:val="hy-AM"/>
              </w:rPr>
              <w:lastRenderedPageBreak/>
              <w:t xml:space="preserve">կենսաթոշակը հաշվարկվում (վերահաշվարկվում) է </w:t>
            </w:r>
            <w:r>
              <w:rPr>
                <w:rFonts w:ascii="GHEA Grapalat" w:hAnsi="GHEA Grapalat"/>
                <w:b/>
                <w:i/>
                <w:color w:val="000000"/>
                <w:sz w:val="24"/>
                <w:szCs w:val="24"/>
                <w:lang w:val="hy-AM"/>
              </w:rPr>
              <w:t>նաև</w:t>
            </w:r>
            <w:r>
              <w:rPr>
                <w:rFonts w:ascii="GHEA Grapalat" w:hAnsi="GHEA Grapalat"/>
                <w:i/>
                <w:color w:val="000000"/>
                <w:sz w:val="24"/>
                <w:szCs w:val="24"/>
                <w:lang w:val="hy-AM"/>
              </w:rPr>
              <w:t xml:space="preserve"> օ</w:t>
            </w:r>
            <w:r>
              <w:rPr>
                <w:rFonts w:ascii="GHEA Grapalat" w:hAnsi="GHEA Grapalat"/>
                <w:color w:val="000000"/>
                <w:sz w:val="24"/>
                <w:szCs w:val="24"/>
                <w:lang w:val="hy-AM"/>
              </w:rPr>
              <w:t>րենքի 5-րդ հոդվածի 1-ին մասով սահմանված կարգով:</w:t>
            </w:r>
          </w:p>
          <w:p w:rsidR="00E41195" w:rsidRDefault="00E41195">
            <w:pPr>
              <w:shd w:val="clear" w:color="auto" w:fill="FFFFFF"/>
              <w:spacing w:line="336" w:lineRule="auto"/>
              <w:ind w:firstLine="615"/>
              <w:jc w:val="both"/>
              <w:rPr>
                <w:rFonts w:ascii="GHEA Grapalat" w:hAnsi="GHEA Grapalat"/>
                <w:color w:val="000000"/>
                <w:sz w:val="24"/>
                <w:szCs w:val="24"/>
                <w:lang w:val="hy-AM"/>
              </w:rPr>
            </w:pPr>
            <w:r>
              <w:rPr>
                <w:rFonts w:ascii="GHEA Grapalat" w:hAnsi="GHEA Grapalat"/>
                <w:color w:val="000000"/>
                <w:sz w:val="24"/>
                <w:szCs w:val="24"/>
                <w:lang w:val="hy-AM"/>
              </w:rPr>
              <w:t xml:space="preserve">Այս կապակցությամբ առաջարկում ենք նշել թե որ դեպքերում և կարգով է հաշվարկվելու կենսաթոշակը: </w:t>
            </w:r>
          </w:p>
        </w:tc>
        <w:tc>
          <w:tcPr>
            <w:tcW w:w="5850" w:type="dxa"/>
            <w:tcBorders>
              <w:top w:val="single" w:sz="4" w:space="0" w:color="auto"/>
              <w:left w:val="single" w:sz="4" w:space="0" w:color="auto"/>
              <w:bottom w:val="single" w:sz="4" w:space="0" w:color="auto"/>
              <w:right w:val="single" w:sz="4" w:space="0" w:color="auto"/>
            </w:tcBorders>
            <w:hideMark/>
          </w:tcPr>
          <w:p w:rsidR="00E41195" w:rsidRDefault="00E41195">
            <w:pPr>
              <w:tabs>
                <w:tab w:val="left" w:pos="0"/>
                <w:tab w:val="left" w:pos="10065"/>
                <w:tab w:val="left" w:pos="10206"/>
              </w:tabs>
              <w:spacing w:line="360" w:lineRule="auto"/>
              <w:jc w:val="center"/>
              <w:rPr>
                <w:rFonts w:ascii="GHEA Grapalat" w:hAnsi="GHEA Grapalat"/>
                <w:sz w:val="24"/>
                <w:szCs w:val="24"/>
                <w:lang w:val="hy-AM"/>
              </w:rPr>
            </w:pPr>
            <w:r>
              <w:rPr>
                <w:rFonts w:ascii="GHEA Grapalat" w:hAnsi="GHEA Grapalat"/>
                <w:sz w:val="24"/>
                <w:szCs w:val="24"/>
                <w:lang w:val="hy-AM"/>
              </w:rPr>
              <w:lastRenderedPageBreak/>
              <w:t>Ընդունվել է։</w:t>
            </w:r>
          </w:p>
          <w:p w:rsidR="00E41195" w:rsidRDefault="00E41195">
            <w:pPr>
              <w:tabs>
                <w:tab w:val="left" w:pos="0"/>
                <w:tab w:val="left" w:pos="10065"/>
                <w:tab w:val="left" w:pos="10206"/>
              </w:tabs>
              <w:spacing w:line="360" w:lineRule="auto"/>
              <w:jc w:val="both"/>
              <w:rPr>
                <w:rFonts w:ascii="GHEA Grapalat" w:hAnsi="GHEA Grapalat"/>
                <w:color w:val="000000"/>
                <w:sz w:val="24"/>
                <w:szCs w:val="24"/>
                <w:lang w:val="hy-AM"/>
              </w:rPr>
            </w:pPr>
            <w:r>
              <w:rPr>
                <w:rFonts w:ascii="GHEA Grapalat" w:hAnsi="GHEA Grapalat"/>
                <w:color w:val="000000"/>
                <w:sz w:val="24"/>
                <w:szCs w:val="24"/>
                <w:lang w:val="hy-AM"/>
              </w:rPr>
              <w:t>«Հայաստանի Հանրապետության քննչական կոմիտեի մասին» օրենքի 56-րդ հոդվածի 4-րդ մասով կենսաթոշակի իրավունք ձեռք բերած անձի կենսաթոշակը հաշվարկվում է այդ մասով սահմանված կարգով։</w:t>
            </w:r>
          </w:p>
          <w:p w:rsidR="00E41195" w:rsidRDefault="00E41195">
            <w:pPr>
              <w:tabs>
                <w:tab w:val="left" w:pos="0"/>
                <w:tab w:val="left" w:pos="10065"/>
                <w:tab w:val="left" w:pos="10206"/>
              </w:tabs>
              <w:spacing w:line="360" w:lineRule="auto"/>
              <w:jc w:val="both"/>
              <w:rPr>
                <w:rFonts w:ascii="GHEA Grapalat" w:hAnsi="GHEA Grapalat"/>
                <w:color w:val="000000"/>
                <w:sz w:val="24"/>
                <w:szCs w:val="24"/>
                <w:lang w:val="hy-AM"/>
              </w:rPr>
            </w:pPr>
            <w:r>
              <w:rPr>
                <w:rFonts w:ascii="GHEA Grapalat" w:hAnsi="GHEA Grapalat"/>
                <w:color w:val="000000"/>
                <w:sz w:val="24"/>
                <w:szCs w:val="24"/>
                <w:lang w:val="hy-AM"/>
              </w:rPr>
              <w:t xml:space="preserve">Նախագծի խնդրո առարկա դրույթի կիրառմամբ ապահովվում է Օրենքի 9-րդ հոդվածի 12-րդ մասի կիրարկումը, մասնավորապես՝ նշված հիմքով կենսաթոշակի իրավունք ձեռք բերած անձի </w:t>
            </w:r>
            <w:r>
              <w:rPr>
                <w:rFonts w:ascii="GHEA Grapalat" w:hAnsi="GHEA Grapalat"/>
                <w:color w:val="000000"/>
                <w:sz w:val="24"/>
                <w:szCs w:val="24"/>
                <w:lang w:val="hy-AM"/>
              </w:rPr>
              <w:lastRenderedPageBreak/>
              <w:t xml:space="preserve">կենսաթոշակը Օրենքով սահմանված կարգով հաշվարկման մասով։ </w:t>
            </w:r>
          </w:p>
          <w:p w:rsidR="00E41195" w:rsidRDefault="00E41195">
            <w:pPr>
              <w:tabs>
                <w:tab w:val="left" w:pos="0"/>
                <w:tab w:val="left" w:pos="10065"/>
                <w:tab w:val="left" w:pos="10206"/>
              </w:tabs>
              <w:spacing w:line="360" w:lineRule="auto"/>
              <w:jc w:val="both"/>
              <w:rPr>
                <w:rFonts w:ascii="GHEA Grapalat" w:hAnsi="GHEA Grapalat" w:cs="Sylfaen"/>
                <w:bCs/>
                <w:iCs/>
                <w:sz w:val="24"/>
                <w:szCs w:val="24"/>
                <w:lang w:val="hy-AM"/>
              </w:rPr>
            </w:pPr>
            <w:r>
              <w:rPr>
                <w:rFonts w:ascii="GHEA Grapalat" w:hAnsi="GHEA Grapalat"/>
                <w:color w:val="000000"/>
                <w:sz w:val="24"/>
                <w:szCs w:val="24"/>
                <w:lang w:val="hy-AM"/>
              </w:rPr>
              <w:t xml:space="preserve">Նախագծի </w:t>
            </w:r>
            <w:r>
              <w:rPr>
                <w:rFonts w:ascii="GHEA Grapalat" w:hAnsi="GHEA Grapalat" w:cs="Sylfaen"/>
                <w:bCs/>
                <w:iCs/>
                <w:sz w:val="24"/>
                <w:szCs w:val="24"/>
                <w:lang w:val="hy-AM"/>
              </w:rPr>
              <w:t>1-ին կետի 3-րդ ենթակետի (</w:t>
            </w:r>
            <w:r>
              <w:rPr>
                <w:rFonts w:ascii="GHEA Grapalat" w:eastAsia="Times New Roman" w:hAnsi="GHEA Grapalat" w:cs="Times New Roman"/>
                <w:color w:val="000000"/>
                <w:sz w:val="24"/>
                <w:szCs w:val="24"/>
                <w:lang w:val="hy-AM"/>
              </w:rPr>
              <w:t xml:space="preserve">լրամշակված </w:t>
            </w:r>
            <w:r>
              <w:rPr>
                <w:rFonts w:ascii="GHEA Grapalat" w:hAnsi="GHEA Grapalat" w:cs="Sylfaen"/>
                <w:bCs/>
                <w:iCs/>
                <w:sz w:val="24"/>
                <w:szCs w:val="24"/>
                <w:lang w:val="hy-AM"/>
              </w:rPr>
              <w:t>նախագծի 1-ին կետի 4-րդ) «</w:t>
            </w:r>
            <w:r>
              <w:rPr>
                <w:rFonts w:ascii="GHEA Grapalat" w:hAnsi="GHEA Grapalat"/>
                <w:color w:val="000000"/>
                <w:sz w:val="24"/>
                <w:szCs w:val="24"/>
                <w:lang w:val="hy-AM"/>
              </w:rPr>
              <w:t>իզ</w:t>
            </w:r>
            <w:r>
              <w:rPr>
                <w:rFonts w:ascii="GHEA Grapalat" w:hAnsi="GHEA Grapalat" w:cs="Sylfaen"/>
                <w:bCs/>
                <w:iCs/>
                <w:sz w:val="24"/>
                <w:szCs w:val="24"/>
                <w:lang w:val="hy-AM"/>
              </w:rPr>
              <w:t>» պարբերությունից հանվել են «նաև» բառերը։</w:t>
            </w:r>
          </w:p>
          <w:p w:rsidR="00E41195" w:rsidRDefault="00E41195">
            <w:pPr>
              <w:tabs>
                <w:tab w:val="left" w:pos="0"/>
                <w:tab w:val="left" w:pos="10065"/>
                <w:tab w:val="left" w:pos="10206"/>
              </w:tabs>
              <w:spacing w:line="360" w:lineRule="auto"/>
              <w:jc w:val="both"/>
              <w:rPr>
                <w:rFonts w:ascii="GHEA Grapalat" w:hAnsi="GHEA Grapalat"/>
                <w:sz w:val="24"/>
                <w:szCs w:val="24"/>
                <w:lang w:val="hy-AM"/>
              </w:rPr>
            </w:pPr>
            <w:r>
              <w:rPr>
                <w:rFonts w:ascii="GHEA Grapalat" w:hAnsi="GHEA Grapalat" w:cs="Sylfaen"/>
                <w:bCs/>
                <w:iCs/>
                <w:sz w:val="24"/>
                <w:szCs w:val="24"/>
                <w:lang w:val="hy-AM"/>
              </w:rPr>
              <w:t xml:space="preserve">Արդյունքում, Որոշման </w:t>
            </w:r>
            <w:r>
              <w:rPr>
                <w:rFonts w:ascii="GHEA Grapalat" w:hAnsi="GHEA Grapalat"/>
                <w:sz w:val="24"/>
                <w:szCs w:val="24"/>
                <w:lang w:val="hy-AM"/>
              </w:rPr>
              <w:t xml:space="preserve">N 3 հավելվածի 37.1-ին և 37.2-րդ կետերի կիրառմամբ </w:t>
            </w:r>
            <w:r>
              <w:rPr>
                <w:rFonts w:ascii="GHEA Grapalat" w:hAnsi="GHEA Grapalat"/>
                <w:color w:val="000000"/>
                <w:sz w:val="24"/>
                <w:szCs w:val="24"/>
                <w:lang w:val="hy-AM"/>
              </w:rPr>
              <w:t>«Հայաստանի Հանրապետության քննչական կոմիտեի մասին» օրենքի 56-րդ հոդվածի 4-րդ մասով կենսաթոշակի իրավունք ձեռք բերած անձի կենսաթոշակը կհաշվարկվի այդ մասով և Օրենքի 5-րդ հոդվածի համապատասխան մասով սահմանված կարգերով և կվճարվի բարձր չափով։</w:t>
            </w:r>
          </w:p>
        </w:tc>
      </w:tr>
      <w:tr w:rsidR="00E41195" w:rsidTr="00E41195">
        <w:tc>
          <w:tcPr>
            <w:tcW w:w="9720" w:type="dxa"/>
            <w:tcBorders>
              <w:top w:val="single" w:sz="4" w:space="0" w:color="auto"/>
              <w:left w:val="single" w:sz="4" w:space="0" w:color="auto"/>
              <w:bottom w:val="single" w:sz="4" w:space="0" w:color="auto"/>
              <w:right w:val="single" w:sz="4" w:space="0" w:color="auto"/>
            </w:tcBorders>
            <w:hideMark/>
          </w:tcPr>
          <w:p w:rsidR="00E41195" w:rsidRDefault="00E41195">
            <w:pPr>
              <w:shd w:val="clear" w:color="auto" w:fill="FFFFFF"/>
              <w:spacing w:line="336" w:lineRule="auto"/>
              <w:ind w:firstLine="435"/>
              <w:jc w:val="both"/>
              <w:rPr>
                <w:rFonts w:ascii="GHEA Grapalat" w:hAnsi="GHEA Grapalat"/>
                <w:color w:val="000000"/>
                <w:sz w:val="24"/>
                <w:szCs w:val="24"/>
                <w:lang w:val="hy-AM"/>
              </w:rPr>
            </w:pPr>
            <w:r>
              <w:rPr>
                <w:rFonts w:ascii="GHEA Grapalat" w:hAnsi="GHEA Grapalat" w:cs="Sylfaen"/>
                <w:bCs/>
                <w:iCs/>
                <w:sz w:val="24"/>
                <w:szCs w:val="24"/>
                <w:lang w:val="hy-AM"/>
              </w:rPr>
              <w:lastRenderedPageBreak/>
              <w:t>10.</w:t>
            </w:r>
            <w:r>
              <w:rPr>
                <w:rFonts w:ascii="GHEA Grapalat" w:hAnsi="GHEA Grapalat"/>
                <w:color w:val="000000"/>
                <w:sz w:val="24"/>
                <w:szCs w:val="24"/>
                <w:lang w:val="hy-AM"/>
              </w:rPr>
              <w:t xml:space="preserve"> Նախագծի 1-ին կետի 2-րդ ենթակետի «ե» պարբերության համաձայն 4.1 կետը շարադրվում է նոր խմբագրությամբ, մասնավորապես՝ Օրենքի 2-րդ հոդվածի 1-ին մասի 8-րդ կետում նշված 10 օրացուցային տարում հաշվառվում են նաև Սահմանադրական դատարանի, Հայաստանի Հանրապետության մասնակցությամբ գործող միջազգային դատարանի դատավորի, Ազգային ժողովի կողմից ընտրված </w:t>
            </w:r>
            <w:r>
              <w:rPr>
                <w:rFonts w:ascii="GHEA Grapalat" w:hAnsi="GHEA Grapalat"/>
                <w:color w:val="000000"/>
                <w:sz w:val="24"/>
                <w:szCs w:val="24"/>
                <w:lang w:val="hy-AM"/>
              </w:rPr>
              <w:lastRenderedPageBreak/>
              <w:t>Բարձրագույն դատական խորհրդի անդամի պաշտոն զբաղեցնելու ժամանակահատվածները:»  Հարկ ենք համարում նշել, որ Օրենքի 2-րդ հոդվածի 1-ին մասի 5-րդ կետի համաձայն՝ սույն օրենքով կենսաթոշակի իրավունք ունի առնվազն մեկ սահմանադրական ժամկետ Բարձրագույն դատական խորհրդի անդամի պաշտոն զբաղեցրած անձը՝ 65 տարին լրանալու դեպքում:</w:t>
            </w:r>
          </w:p>
          <w:p w:rsidR="00E41195" w:rsidRDefault="00E41195">
            <w:pPr>
              <w:shd w:val="clear" w:color="auto" w:fill="FFFFFF"/>
              <w:spacing w:line="336" w:lineRule="auto"/>
              <w:ind w:firstLine="435"/>
              <w:jc w:val="both"/>
              <w:rPr>
                <w:rFonts w:ascii="GHEA Grapalat" w:hAnsi="GHEA Grapalat"/>
                <w:color w:val="000000"/>
                <w:sz w:val="24"/>
                <w:szCs w:val="24"/>
                <w:lang w:val="hy-AM"/>
              </w:rPr>
            </w:pPr>
            <w:r>
              <w:rPr>
                <w:rFonts w:ascii="GHEA Grapalat" w:hAnsi="GHEA Grapalat"/>
                <w:color w:val="000000"/>
                <w:sz w:val="24"/>
                <w:szCs w:val="24"/>
                <w:lang w:val="hy-AM"/>
              </w:rPr>
              <w:t>Այս կապակցությամբ կարծում ենք, որ Բարձրագույն դատական խորհրդի անդամի պաշտոն զբաղեցնելու ժամանակահատվածները Օրենքի 2-րդ հոդվածի 1-ին մասի 8-րդ կետում նշված 10 օրացուցային տարում հաշվառելը հիմնավորման կարիք ունի:</w:t>
            </w:r>
          </w:p>
        </w:tc>
        <w:tc>
          <w:tcPr>
            <w:tcW w:w="5850" w:type="dxa"/>
            <w:tcBorders>
              <w:top w:val="single" w:sz="4" w:space="0" w:color="auto"/>
              <w:left w:val="single" w:sz="4" w:space="0" w:color="auto"/>
              <w:bottom w:val="single" w:sz="4" w:space="0" w:color="auto"/>
              <w:right w:val="single" w:sz="4" w:space="0" w:color="auto"/>
            </w:tcBorders>
            <w:hideMark/>
          </w:tcPr>
          <w:p w:rsidR="00E41195" w:rsidRDefault="00E41195">
            <w:pPr>
              <w:tabs>
                <w:tab w:val="left" w:pos="0"/>
                <w:tab w:val="left" w:pos="10065"/>
                <w:tab w:val="left" w:pos="10206"/>
              </w:tabs>
              <w:spacing w:line="360" w:lineRule="auto"/>
              <w:jc w:val="center"/>
              <w:rPr>
                <w:rFonts w:ascii="GHEA Grapalat" w:hAnsi="GHEA Grapalat"/>
                <w:sz w:val="24"/>
                <w:szCs w:val="24"/>
                <w:lang w:val="hy-AM"/>
              </w:rPr>
            </w:pPr>
            <w:r>
              <w:rPr>
                <w:rFonts w:ascii="GHEA Grapalat" w:hAnsi="GHEA Grapalat"/>
                <w:sz w:val="24"/>
                <w:szCs w:val="24"/>
                <w:lang w:val="hy-AM"/>
              </w:rPr>
              <w:lastRenderedPageBreak/>
              <w:t>Ընդունվել է։</w:t>
            </w:r>
          </w:p>
          <w:p w:rsidR="00E41195" w:rsidRDefault="00E41195">
            <w:pPr>
              <w:tabs>
                <w:tab w:val="left" w:pos="0"/>
                <w:tab w:val="left" w:pos="10065"/>
                <w:tab w:val="left" w:pos="10206"/>
              </w:tabs>
              <w:spacing w:line="360" w:lineRule="auto"/>
              <w:jc w:val="both"/>
              <w:rPr>
                <w:rFonts w:ascii="GHEA Grapalat" w:hAnsi="GHEA Grapalat"/>
                <w:color w:val="000000"/>
                <w:sz w:val="24"/>
                <w:szCs w:val="24"/>
                <w:lang w:val="hy-AM"/>
              </w:rPr>
            </w:pPr>
            <w:r>
              <w:rPr>
                <w:rFonts w:ascii="GHEA Grapalat" w:hAnsi="GHEA Grapalat"/>
                <w:color w:val="000000"/>
                <w:sz w:val="24"/>
                <w:szCs w:val="24"/>
                <w:lang w:val="hy-AM"/>
              </w:rPr>
              <w:t xml:space="preserve">Նախագծի 1-ին կետի 2-րդ ենթակետի «ե» պարբերությամբ հստակեցվում է դատավորի պաշտոն զբաղեցրած անձի համար Օրենքի 2-րդ հոդվածի 1-ին մասի 8-րդ կետում նշված 10 </w:t>
            </w:r>
            <w:r>
              <w:rPr>
                <w:rFonts w:ascii="GHEA Grapalat" w:hAnsi="GHEA Grapalat"/>
                <w:color w:val="000000"/>
                <w:sz w:val="24"/>
                <w:szCs w:val="24"/>
                <w:lang w:val="hy-AM"/>
              </w:rPr>
              <w:lastRenderedPageBreak/>
              <w:t xml:space="preserve">օրացուցային տարում ներառվող ժամանակահատվածները։ </w:t>
            </w:r>
          </w:p>
          <w:p w:rsidR="00E41195" w:rsidRDefault="00E41195">
            <w:pPr>
              <w:tabs>
                <w:tab w:val="left" w:pos="0"/>
                <w:tab w:val="left" w:pos="10065"/>
                <w:tab w:val="left" w:pos="10206"/>
              </w:tabs>
              <w:spacing w:line="360" w:lineRule="auto"/>
              <w:jc w:val="both"/>
              <w:rPr>
                <w:rFonts w:ascii="GHEA Grapalat" w:hAnsi="GHEA Grapalat"/>
                <w:color w:val="000000"/>
                <w:sz w:val="24"/>
                <w:szCs w:val="24"/>
                <w:lang w:val="hy-AM"/>
              </w:rPr>
            </w:pPr>
            <w:r>
              <w:rPr>
                <w:rFonts w:ascii="GHEA Grapalat" w:hAnsi="GHEA Grapalat"/>
                <w:color w:val="000000"/>
                <w:sz w:val="24"/>
                <w:szCs w:val="24"/>
                <w:lang w:val="hy-AM"/>
              </w:rPr>
              <w:t xml:space="preserve">Մասնավորապես,  Ազգային ժողովի կողմից ընտրված Բարձրագույն դատական խորհրդի անդամի պաշտոն զբաղեցնելու ժամանակահատվածն այդ 10 տարում հաշվառելու հիմքը գործնականում այն հնարավոր իրավիճակի առաջացումն է, երբ Ազգային ժողովի կողմից ընտրված անդամը չի կարող լինել դատավոր (ի տարբերություն դատավորների ընդհանուր ժողովի </w:t>
            </w:r>
          </w:p>
          <w:p w:rsidR="00E41195" w:rsidRDefault="00E41195">
            <w:pPr>
              <w:tabs>
                <w:tab w:val="left" w:pos="0"/>
                <w:tab w:val="left" w:pos="10065"/>
                <w:tab w:val="left" w:pos="10206"/>
              </w:tabs>
              <w:spacing w:line="360" w:lineRule="auto"/>
              <w:jc w:val="both"/>
              <w:rPr>
                <w:rFonts w:ascii="GHEA Grapalat" w:hAnsi="GHEA Grapalat"/>
                <w:sz w:val="24"/>
                <w:szCs w:val="24"/>
                <w:lang w:val="hy-AM"/>
              </w:rPr>
            </w:pPr>
            <w:r>
              <w:rPr>
                <w:rFonts w:ascii="GHEA Grapalat" w:hAnsi="GHEA Grapalat"/>
                <w:color w:val="000000"/>
                <w:sz w:val="24"/>
                <w:szCs w:val="24"/>
                <w:lang w:val="hy-AM"/>
              </w:rPr>
              <w:t>ընտրած ԲԴԽ անդամի, ով պետք է  լինի դատավորի առնվազն տասը տարվա փորձառություն ունեցող դատավոր), սակայն ոչ լրիվ սահմանադրական ժամկետ պաշտոնավարումից հետո կարող է զբաղեցնել դատավորի պաշտոն և մինչև 65 տարին լրանալը ձեռք բերել 10 օրացուցային տարվա դատավորի ստաժ։</w:t>
            </w:r>
          </w:p>
        </w:tc>
      </w:tr>
      <w:tr w:rsidR="00E41195" w:rsidTr="00E41195">
        <w:tc>
          <w:tcPr>
            <w:tcW w:w="9720" w:type="dxa"/>
            <w:tcBorders>
              <w:top w:val="single" w:sz="4" w:space="0" w:color="auto"/>
              <w:left w:val="single" w:sz="4" w:space="0" w:color="auto"/>
              <w:bottom w:val="single" w:sz="4" w:space="0" w:color="auto"/>
              <w:right w:val="single" w:sz="4" w:space="0" w:color="auto"/>
            </w:tcBorders>
            <w:hideMark/>
          </w:tcPr>
          <w:p w:rsidR="00E41195" w:rsidRDefault="00E41195">
            <w:pPr>
              <w:shd w:val="clear" w:color="auto" w:fill="FFFFFF"/>
              <w:spacing w:line="336"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lastRenderedPageBreak/>
              <w:t>11. Նախագծի 1-ին կետի 5-րդ ենթակետի համաձայն՝ որոշման N 7 հավելվածի 15-րդ կետի 1-ին սյունակի «Հայաստանի Հանրապետության կառավարությանն առընթեր միջուկային անվտանգության կարգավորման պետական կոմիտեի նախագահ» բառերից հետո նախատեսվում է լրացնել «Հայաստանի Հանրապետության կառավարությանն առընթեր միջուկային անվտանգության կարգավորման պետական կոմիտեի նախագահի տեղակալ» բառերը, իսկ «Հայաստանի Հանրապետության կառավարությանն առընթեր միջուկային անվտանգության կարգավորման պետական կոմիտեի նախագահի տեղակալ» բառերից հետո լրացնել «Հայաստանի Հանրապետության կառավարությանն առընթեր միջուկային անվտանգության կարգավորման պետական կոմիտեի նախագահի տեղակալ»  բառերը։</w:t>
            </w:r>
          </w:p>
          <w:p w:rsidR="00E41195" w:rsidRDefault="00E41195">
            <w:pPr>
              <w:shd w:val="clear" w:color="auto" w:fill="FFFFFF"/>
              <w:spacing w:line="336"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Հարկ ենք համարում նշել, որ «Պետական կառավարման մարմինների մասին» օրենքի 4-րդ հոդվածի 2-րդ մասի 2-րդ կետի համաձայն՝ կառավարությանը ենթակա մարմինն է Միջուկային անվտանգության կարգավորման կոմիտեն:</w:t>
            </w:r>
          </w:p>
          <w:p w:rsidR="00E41195" w:rsidRDefault="00E41195">
            <w:pPr>
              <w:shd w:val="clear" w:color="auto" w:fill="FFFFFF"/>
              <w:spacing w:line="336"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Ուստի, ելնելով վերոգրյալից՝ անհրաժեշտ է խմբագրել Նախագիծը, ինչպես նաև վերանայել որոշման համապատասխան դրույթները:</w:t>
            </w:r>
          </w:p>
        </w:tc>
        <w:tc>
          <w:tcPr>
            <w:tcW w:w="5850" w:type="dxa"/>
            <w:tcBorders>
              <w:top w:val="single" w:sz="4" w:space="0" w:color="auto"/>
              <w:left w:val="single" w:sz="4" w:space="0" w:color="auto"/>
              <w:bottom w:val="single" w:sz="4" w:space="0" w:color="auto"/>
              <w:right w:val="single" w:sz="4" w:space="0" w:color="auto"/>
            </w:tcBorders>
            <w:hideMark/>
          </w:tcPr>
          <w:p w:rsidR="00E41195" w:rsidRDefault="00E41195">
            <w:pPr>
              <w:shd w:val="clear" w:color="auto" w:fill="FFFFFF"/>
              <w:spacing w:line="336" w:lineRule="auto"/>
              <w:ind w:firstLine="720"/>
              <w:jc w:val="center"/>
              <w:rPr>
                <w:rFonts w:ascii="GHEA Grapalat" w:hAnsi="GHEA Grapalat"/>
                <w:color w:val="000000"/>
                <w:sz w:val="24"/>
                <w:szCs w:val="24"/>
                <w:lang w:val="hy-AM"/>
              </w:rPr>
            </w:pPr>
            <w:r>
              <w:rPr>
                <w:rFonts w:ascii="GHEA Grapalat" w:hAnsi="GHEA Grapalat"/>
                <w:color w:val="000000"/>
                <w:sz w:val="24"/>
                <w:szCs w:val="24"/>
                <w:lang w:val="hy-AM"/>
              </w:rPr>
              <w:t>Չի ընդունվել։</w:t>
            </w:r>
          </w:p>
          <w:p w:rsidR="00E41195" w:rsidRDefault="00E41195">
            <w:pPr>
              <w:shd w:val="clear" w:color="auto" w:fill="FFFFFF"/>
              <w:spacing w:line="336" w:lineRule="auto"/>
              <w:ind w:firstLine="345"/>
              <w:jc w:val="both"/>
              <w:rPr>
                <w:rFonts w:ascii="GHEA Grapalat" w:hAnsi="GHEA Grapalat"/>
                <w:color w:val="000000"/>
                <w:sz w:val="24"/>
                <w:szCs w:val="24"/>
                <w:lang w:val="hy-AM"/>
              </w:rPr>
            </w:pPr>
            <w:r>
              <w:rPr>
                <w:rFonts w:ascii="GHEA Grapalat" w:hAnsi="GHEA Grapalat"/>
                <w:color w:val="000000"/>
                <w:sz w:val="24"/>
                <w:szCs w:val="24"/>
                <w:lang w:val="hy-AM"/>
              </w:rPr>
              <w:t>Որոշման N 7 հավելվածի 2-րդ սյունակում թվարկված են Օրենքի N 1 հավելվածում նշված պաշտոնները, իսկ 1-ին սյունակում, այդ պաշտոնների նախկին անվանումները։</w:t>
            </w:r>
          </w:p>
          <w:p w:rsidR="00E41195" w:rsidRDefault="00E41195">
            <w:pPr>
              <w:shd w:val="clear" w:color="auto" w:fill="FFFFFF"/>
              <w:spacing w:line="336" w:lineRule="auto"/>
              <w:ind w:firstLine="345"/>
              <w:jc w:val="both"/>
              <w:rPr>
                <w:rFonts w:ascii="GHEA Grapalat" w:hAnsi="GHEA Grapalat"/>
                <w:color w:val="000000"/>
                <w:sz w:val="24"/>
                <w:szCs w:val="24"/>
                <w:lang w:val="hy-AM"/>
              </w:rPr>
            </w:pPr>
            <w:r>
              <w:rPr>
                <w:rFonts w:ascii="GHEA Grapalat" w:hAnsi="GHEA Grapalat"/>
                <w:color w:val="000000"/>
                <w:sz w:val="24"/>
                <w:szCs w:val="24"/>
                <w:lang w:val="hy-AM"/>
              </w:rPr>
              <w:t>Նախագծով լրացվում է 1-ին սյունակում նշված նախկին անվանումները, ուստի դրանք փոխելու և «Պետական կառավարման մարմինների մասին» օրենքում նշված անվանումներին համապատասխանեցնելու անհրաժեշտություն չկա։</w:t>
            </w:r>
          </w:p>
        </w:tc>
      </w:tr>
      <w:tr w:rsidR="00E41195" w:rsidTr="00E41195">
        <w:tc>
          <w:tcPr>
            <w:tcW w:w="9720" w:type="dxa"/>
            <w:tcBorders>
              <w:top w:val="single" w:sz="4" w:space="0" w:color="auto"/>
              <w:left w:val="single" w:sz="4" w:space="0" w:color="auto"/>
              <w:bottom w:val="single" w:sz="4" w:space="0" w:color="auto"/>
              <w:right w:val="single" w:sz="4" w:space="0" w:color="auto"/>
            </w:tcBorders>
            <w:hideMark/>
          </w:tcPr>
          <w:p w:rsidR="00E41195" w:rsidRDefault="00E41195">
            <w:pPr>
              <w:shd w:val="clear" w:color="auto" w:fill="FFFFFF"/>
              <w:spacing w:line="336"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 xml:space="preserve">12. «Նորմատիվ իրավական ակտերի մասին» օրենքի 14-րդ հոդվածի 5-րդ մասի համաձայն՝ ենթաօրենսդրական նորմատիվ իրավական ակտերում դրույթները շարադրվում են հերթական համար ունեցող կետերի տեսքով: Կետերը կարող են </w:t>
            </w:r>
            <w:r>
              <w:rPr>
                <w:rFonts w:ascii="GHEA Grapalat" w:hAnsi="GHEA Grapalat"/>
                <w:color w:val="000000"/>
                <w:sz w:val="24"/>
                <w:szCs w:val="24"/>
                <w:lang w:val="hy-AM"/>
              </w:rPr>
              <w:lastRenderedPageBreak/>
              <w:t>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w:t>
            </w:r>
          </w:p>
          <w:p w:rsidR="00E41195" w:rsidRDefault="00E41195">
            <w:pPr>
              <w:shd w:val="clear" w:color="auto" w:fill="FFFFFF"/>
              <w:spacing w:line="336"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Ելնելով վերոգրյալից՝ առաջարկվում ենք Նախագծի 4-րդ հավելվածի 22-րդ կետից հետո շարադրված դրույթները համարակալել վերոնշյալ իրավանորմերին համապատասխան:</w:t>
            </w:r>
          </w:p>
        </w:tc>
        <w:tc>
          <w:tcPr>
            <w:tcW w:w="5850" w:type="dxa"/>
            <w:tcBorders>
              <w:top w:val="single" w:sz="4" w:space="0" w:color="auto"/>
              <w:left w:val="single" w:sz="4" w:space="0" w:color="auto"/>
              <w:bottom w:val="single" w:sz="4" w:space="0" w:color="auto"/>
              <w:right w:val="single" w:sz="4" w:space="0" w:color="auto"/>
            </w:tcBorders>
            <w:hideMark/>
          </w:tcPr>
          <w:p w:rsidR="00E41195" w:rsidRDefault="00E41195">
            <w:pPr>
              <w:tabs>
                <w:tab w:val="left" w:pos="0"/>
                <w:tab w:val="left" w:pos="10065"/>
                <w:tab w:val="left" w:pos="10206"/>
              </w:tabs>
              <w:spacing w:line="360" w:lineRule="auto"/>
              <w:jc w:val="center"/>
              <w:rPr>
                <w:rFonts w:ascii="GHEA Grapalat" w:hAnsi="GHEA Grapalat"/>
                <w:sz w:val="24"/>
                <w:szCs w:val="24"/>
                <w:lang w:val="hy-AM"/>
              </w:rPr>
            </w:pPr>
            <w:r>
              <w:rPr>
                <w:rFonts w:ascii="GHEA Grapalat" w:hAnsi="GHEA Grapalat"/>
                <w:sz w:val="24"/>
                <w:szCs w:val="24"/>
                <w:lang w:val="hy-AM"/>
              </w:rPr>
              <w:lastRenderedPageBreak/>
              <w:t>Ընդունվել է։</w:t>
            </w:r>
          </w:p>
          <w:p w:rsidR="00E41195" w:rsidRDefault="00E41195">
            <w:pPr>
              <w:tabs>
                <w:tab w:val="left" w:pos="0"/>
                <w:tab w:val="left" w:pos="10065"/>
                <w:tab w:val="left" w:pos="10206"/>
              </w:tabs>
              <w:spacing w:line="360" w:lineRule="auto"/>
              <w:jc w:val="both"/>
              <w:rPr>
                <w:rFonts w:ascii="GHEA Grapalat" w:hAnsi="GHEA Grapalat"/>
                <w:sz w:val="24"/>
                <w:szCs w:val="24"/>
                <w:lang w:val="hy-AM"/>
              </w:rPr>
            </w:pPr>
            <w:r>
              <w:rPr>
                <w:rFonts w:ascii="GHEA Grapalat" w:hAnsi="GHEA Grapalat"/>
                <w:color w:val="000000"/>
                <w:sz w:val="24"/>
                <w:szCs w:val="24"/>
                <w:lang w:val="hy-AM"/>
              </w:rPr>
              <w:t>Նախագծի 4-րդ հավելվածի 22-րդ կետից հետո հ</w:t>
            </w:r>
            <w:r>
              <w:rPr>
                <w:rFonts w:ascii="GHEA Grapalat" w:hAnsi="GHEA Grapalat"/>
                <w:sz w:val="24"/>
                <w:szCs w:val="24"/>
                <w:lang w:val="hy-AM"/>
              </w:rPr>
              <w:t>ամարակալումը հստակեցվել է։</w:t>
            </w:r>
          </w:p>
        </w:tc>
      </w:tr>
      <w:tr w:rsidR="00E41195" w:rsidTr="00E41195">
        <w:tc>
          <w:tcPr>
            <w:tcW w:w="9720" w:type="dxa"/>
            <w:tcBorders>
              <w:top w:val="single" w:sz="4" w:space="0" w:color="auto"/>
              <w:left w:val="single" w:sz="4" w:space="0" w:color="auto"/>
              <w:bottom w:val="single" w:sz="4" w:space="0" w:color="auto"/>
              <w:right w:val="single" w:sz="4" w:space="0" w:color="auto"/>
            </w:tcBorders>
            <w:hideMark/>
          </w:tcPr>
          <w:p w:rsidR="00E41195" w:rsidRDefault="00E41195">
            <w:pPr>
              <w:shd w:val="clear" w:color="auto" w:fill="FFFFFF"/>
              <w:spacing w:line="336"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lastRenderedPageBreak/>
              <w:t>13. Նախագծի 1-ին կետի 1-ին ենթակետի «ա» պարբերության կապակցությամբ առաջարկում ենք «7-րդ և 9-րդ» բառերը փոխարինել «,7-րդ և 9-րդ» բառերով:</w:t>
            </w:r>
          </w:p>
        </w:tc>
        <w:tc>
          <w:tcPr>
            <w:tcW w:w="5850" w:type="dxa"/>
            <w:tcBorders>
              <w:top w:val="single" w:sz="4" w:space="0" w:color="auto"/>
              <w:left w:val="single" w:sz="4" w:space="0" w:color="auto"/>
              <w:bottom w:val="single" w:sz="4" w:space="0" w:color="auto"/>
              <w:right w:val="single" w:sz="4" w:space="0" w:color="auto"/>
            </w:tcBorders>
            <w:hideMark/>
          </w:tcPr>
          <w:p w:rsidR="00E41195" w:rsidRDefault="00E41195">
            <w:pPr>
              <w:tabs>
                <w:tab w:val="left" w:pos="0"/>
                <w:tab w:val="left" w:pos="10065"/>
                <w:tab w:val="left" w:pos="10206"/>
              </w:tabs>
              <w:spacing w:line="360" w:lineRule="auto"/>
              <w:jc w:val="center"/>
              <w:rPr>
                <w:rFonts w:ascii="GHEA Grapalat" w:hAnsi="GHEA Grapalat"/>
                <w:sz w:val="24"/>
                <w:szCs w:val="24"/>
                <w:lang w:val="hy-AM"/>
              </w:rPr>
            </w:pPr>
            <w:r>
              <w:rPr>
                <w:rFonts w:ascii="GHEA Grapalat" w:hAnsi="GHEA Grapalat"/>
                <w:sz w:val="24"/>
                <w:szCs w:val="24"/>
                <w:lang w:val="hy-AM"/>
              </w:rPr>
              <w:t>Ընդունվել է։</w:t>
            </w:r>
          </w:p>
          <w:p w:rsidR="00E41195" w:rsidRDefault="00E41195">
            <w:pPr>
              <w:tabs>
                <w:tab w:val="left" w:pos="0"/>
                <w:tab w:val="left" w:pos="10065"/>
                <w:tab w:val="left" w:pos="10206"/>
              </w:tabs>
              <w:spacing w:line="360" w:lineRule="auto"/>
              <w:jc w:val="center"/>
              <w:rPr>
                <w:rFonts w:ascii="GHEA Grapalat" w:hAnsi="GHEA Grapalat"/>
                <w:sz w:val="24"/>
                <w:szCs w:val="24"/>
                <w:lang w:val="hy-AM"/>
              </w:rPr>
            </w:pPr>
            <w:r>
              <w:rPr>
                <w:rFonts w:ascii="GHEA Grapalat" w:hAnsi="GHEA Grapalat"/>
                <w:sz w:val="24"/>
                <w:szCs w:val="24"/>
                <w:lang w:val="hy-AM"/>
              </w:rPr>
              <w:t>Համապատսախան փոփոխությունը կատարվել է։</w:t>
            </w:r>
          </w:p>
        </w:tc>
      </w:tr>
      <w:tr w:rsidR="00E41195" w:rsidTr="00E41195">
        <w:tc>
          <w:tcPr>
            <w:tcW w:w="9720" w:type="dxa"/>
            <w:tcBorders>
              <w:top w:val="single" w:sz="4" w:space="0" w:color="auto"/>
              <w:left w:val="single" w:sz="4" w:space="0" w:color="auto"/>
              <w:bottom w:val="single" w:sz="4" w:space="0" w:color="auto"/>
              <w:right w:val="single" w:sz="4" w:space="0" w:color="auto"/>
            </w:tcBorders>
            <w:hideMark/>
          </w:tcPr>
          <w:p w:rsidR="00E41195" w:rsidRDefault="00E41195">
            <w:pPr>
              <w:shd w:val="clear" w:color="auto" w:fill="FFFFFF"/>
              <w:spacing w:line="336"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14. Միևնույն ժամանակ, առաջարկում ենք Նախագծով խմբագրել Որոշման 2</w:t>
            </w:r>
            <w:r>
              <w:rPr>
                <w:rFonts w:ascii="GHEA Grapalat" w:hAnsi="GHEA Grapalat"/>
                <w:color w:val="000000"/>
                <w:sz w:val="24"/>
                <w:szCs w:val="24"/>
                <w:lang w:val="hy-AM"/>
              </w:rPr>
              <w:noBreakHyphen/>
              <w:t>րդ հավելվածի 8.1 կետը՝ վերջինս համապատասխանեցնելով Օրենքի 2-րդ հոդվածի դրույթներին:</w:t>
            </w:r>
          </w:p>
        </w:tc>
        <w:tc>
          <w:tcPr>
            <w:tcW w:w="5850" w:type="dxa"/>
            <w:tcBorders>
              <w:top w:val="single" w:sz="4" w:space="0" w:color="auto"/>
              <w:left w:val="single" w:sz="4" w:space="0" w:color="auto"/>
              <w:bottom w:val="single" w:sz="4" w:space="0" w:color="auto"/>
              <w:right w:val="single" w:sz="4" w:space="0" w:color="auto"/>
            </w:tcBorders>
            <w:hideMark/>
          </w:tcPr>
          <w:p w:rsidR="00E41195" w:rsidRDefault="00E41195">
            <w:pPr>
              <w:tabs>
                <w:tab w:val="left" w:pos="0"/>
                <w:tab w:val="left" w:pos="10065"/>
                <w:tab w:val="left" w:pos="10206"/>
              </w:tabs>
              <w:spacing w:line="360" w:lineRule="auto"/>
              <w:jc w:val="center"/>
              <w:rPr>
                <w:rFonts w:ascii="GHEA Grapalat" w:hAnsi="GHEA Grapalat"/>
                <w:sz w:val="24"/>
                <w:szCs w:val="24"/>
                <w:lang w:val="hy-AM"/>
              </w:rPr>
            </w:pPr>
            <w:r>
              <w:rPr>
                <w:rFonts w:ascii="GHEA Grapalat" w:hAnsi="GHEA Grapalat"/>
                <w:sz w:val="24"/>
                <w:szCs w:val="24"/>
                <w:lang w:val="hy-AM"/>
              </w:rPr>
              <w:t>Ընդունվել է։</w:t>
            </w:r>
          </w:p>
          <w:p w:rsidR="00E41195" w:rsidRDefault="00E41195">
            <w:pPr>
              <w:shd w:val="clear" w:color="auto" w:fill="FFFFFF"/>
              <w:spacing w:line="360" w:lineRule="auto"/>
              <w:jc w:val="both"/>
              <w:rPr>
                <w:rFonts w:ascii="GHEA Grapalat" w:hAnsi="GHEA Grapalat"/>
                <w:color w:val="000000"/>
                <w:sz w:val="24"/>
                <w:szCs w:val="24"/>
                <w:lang w:val="hy-AM"/>
              </w:rPr>
            </w:pPr>
            <w:r>
              <w:rPr>
                <w:rFonts w:ascii="GHEA Grapalat" w:hAnsi="GHEA Grapalat"/>
                <w:color w:val="000000"/>
                <w:sz w:val="24"/>
                <w:szCs w:val="24"/>
                <w:lang w:val="hy-AM"/>
              </w:rPr>
              <w:t>Նախագծի 1-ին կետի 3-րդ ենթակետի «ը»  պարբերությունում 8.1-ին կետում «</w:t>
            </w:r>
            <w:r>
              <w:rPr>
                <w:rFonts w:ascii="GHEA Grapalat" w:eastAsia="Times New Roman" w:hAnsi="GHEA Grapalat" w:cs="Times New Roman"/>
                <w:color w:val="000000"/>
                <w:sz w:val="24"/>
                <w:szCs w:val="24"/>
                <w:lang w:val="hy-AM"/>
              </w:rPr>
              <w:t>7-րդ» բառը փոխարինվել «3-րդ» բառով։</w:t>
            </w:r>
          </w:p>
        </w:tc>
      </w:tr>
      <w:tr w:rsidR="00E41195" w:rsidTr="00E41195">
        <w:tc>
          <w:tcPr>
            <w:tcW w:w="9720" w:type="dxa"/>
            <w:tcBorders>
              <w:top w:val="single" w:sz="4" w:space="0" w:color="auto"/>
              <w:left w:val="single" w:sz="4" w:space="0" w:color="auto"/>
              <w:bottom w:val="single" w:sz="4" w:space="0" w:color="auto"/>
              <w:right w:val="single" w:sz="4" w:space="0" w:color="auto"/>
            </w:tcBorders>
            <w:hideMark/>
          </w:tcPr>
          <w:p w:rsidR="00E41195" w:rsidRDefault="00E41195">
            <w:pPr>
              <w:shd w:val="clear" w:color="auto" w:fill="FFFFFF"/>
              <w:spacing w:line="336" w:lineRule="auto"/>
              <w:ind w:firstLine="720"/>
              <w:jc w:val="both"/>
              <w:rPr>
                <w:rFonts w:ascii="GHEA Grapalat" w:hAnsi="GHEA Grapalat"/>
                <w:color w:val="000000"/>
                <w:sz w:val="24"/>
                <w:szCs w:val="24"/>
                <w:lang w:val="hy-AM"/>
              </w:rPr>
            </w:pPr>
            <w:r>
              <w:rPr>
                <w:rFonts w:ascii="GHEA Grapalat" w:hAnsi="GHEA Grapalat"/>
                <w:b/>
                <w:color w:val="000000"/>
                <w:sz w:val="24"/>
                <w:szCs w:val="24"/>
                <w:lang w:val="hy-AM"/>
              </w:rPr>
              <w:t>10. Կենտրոնական բանկ</w:t>
            </w:r>
          </w:p>
        </w:tc>
        <w:tc>
          <w:tcPr>
            <w:tcW w:w="5850" w:type="dxa"/>
            <w:tcBorders>
              <w:top w:val="single" w:sz="4" w:space="0" w:color="auto"/>
              <w:left w:val="single" w:sz="4" w:space="0" w:color="auto"/>
              <w:bottom w:val="single" w:sz="4" w:space="0" w:color="auto"/>
              <w:right w:val="single" w:sz="4" w:space="0" w:color="auto"/>
            </w:tcBorders>
            <w:hideMark/>
          </w:tcPr>
          <w:p w:rsidR="00E41195" w:rsidRDefault="00E41195">
            <w:pPr>
              <w:tabs>
                <w:tab w:val="left" w:pos="0"/>
                <w:tab w:val="left" w:pos="10065"/>
                <w:tab w:val="left" w:pos="10206"/>
              </w:tabs>
              <w:spacing w:line="360" w:lineRule="auto"/>
              <w:jc w:val="both"/>
              <w:rPr>
                <w:rFonts w:ascii="GHEA Grapalat" w:hAnsi="GHEA Grapalat"/>
                <w:sz w:val="24"/>
                <w:szCs w:val="24"/>
                <w:lang w:val="hy-AM"/>
              </w:rPr>
            </w:pPr>
            <w:r>
              <w:rPr>
                <w:rFonts w:ascii="GHEA Grapalat" w:hAnsi="GHEA Grapalat"/>
                <w:sz w:val="24"/>
                <w:szCs w:val="24"/>
                <w:lang w:val="hy-AM"/>
              </w:rPr>
              <w:t xml:space="preserve">Նախագիծը կարծիքի  է ուղարկվել 28.10.2022 թիվ ՆՄ/ԱԳ-1/27365-2022 գրությամբ։ </w:t>
            </w:r>
          </w:p>
          <w:p w:rsidR="00E41195" w:rsidRDefault="00E41195">
            <w:pPr>
              <w:tabs>
                <w:tab w:val="left" w:pos="0"/>
                <w:tab w:val="left" w:pos="10065"/>
                <w:tab w:val="left" w:pos="10206"/>
              </w:tabs>
              <w:spacing w:line="360" w:lineRule="auto"/>
              <w:jc w:val="both"/>
              <w:rPr>
                <w:rFonts w:ascii="GHEA Grapalat" w:hAnsi="GHEA Grapalat"/>
                <w:sz w:val="24"/>
                <w:szCs w:val="24"/>
                <w:lang w:val="hy-AM"/>
              </w:rPr>
            </w:pPr>
            <w:r>
              <w:rPr>
                <w:rFonts w:ascii="GHEA Grapalat" w:hAnsi="GHEA Grapalat"/>
                <w:sz w:val="24"/>
                <w:szCs w:val="24"/>
                <w:lang w:val="hy-AM"/>
              </w:rPr>
              <w:t>Նախագծի վերաբերյալ կարծիքը ստացվել և քննարկվել է աշխատանքային կարգով։</w:t>
            </w:r>
          </w:p>
          <w:p w:rsidR="00E41195" w:rsidRDefault="00E41195">
            <w:pPr>
              <w:spacing w:line="360" w:lineRule="auto"/>
              <w:ind w:firstLine="720"/>
              <w:jc w:val="both"/>
              <w:rPr>
                <w:rFonts w:ascii="GHEA Grapalat" w:hAnsi="GHEA Grapalat"/>
                <w:lang w:val="hy-AM"/>
              </w:rPr>
            </w:pPr>
            <w:r>
              <w:rPr>
                <w:rFonts w:ascii="GHEA Grapalat" w:hAnsi="GHEA Grapalat"/>
                <w:lang w:val="hy-AM"/>
              </w:rPr>
              <w:lastRenderedPageBreak/>
              <w:t>Քննարկման արդյունքում նպատակահարմար գտնվեց նախագծից հանել կուտակային կենսաթոշակներին վերաբերող դրույթները։ Նման դիրքորոշման համար հիմք են հանդիսացել հետևյալ հանգամանքերը</w:t>
            </w:r>
            <w:r>
              <w:rPr>
                <w:rFonts w:ascii="MS Gothic" w:eastAsia="MS Gothic" w:hAnsi="MS Gothic" w:cs="MS Gothic" w:hint="eastAsia"/>
                <w:lang w:val="hy-AM"/>
              </w:rPr>
              <w:t>․</w:t>
            </w:r>
          </w:p>
          <w:p w:rsidR="00E41195" w:rsidRDefault="00E41195" w:rsidP="00E41195">
            <w:pPr>
              <w:pStyle w:val="ListParagraph"/>
              <w:numPr>
                <w:ilvl w:val="0"/>
                <w:numId w:val="17"/>
              </w:numPr>
              <w:spacing w:line="360" w:lineRule="auto"/>
              <w:ind w:left="0" w:firstLine="720"/>
              <w:jc w:val="both"/>
              <w:rPr>
                <w:rFonts w:ascii="GHEA Grapalat" w:hAnsi="GHEA Grapalat"/>
                <w:lang w:val="hy-AM"/>
              </w:rPr>
            </w:pPr>
            <w:r>
              <w:rPr>
                <w:rFonts w:ascii="GHEA Grapalat" w:hAnsi="GHEA Grapalat"/>
                <w:lang w:val="hy-AM"/>
              </w:rPr>
              <w:t>«Պաշտոնատար անձանց գործունեության ապահովման, սպասարկման և սոցիալական երաշխիքների մասին»</w:t>
            </w:r>
            <w:r>
              <w:rPr>
                <w:rFonts w:ascii="Calibri" w:hAnsi="Calibri" w:cs="Calibri"/>
                <w:lang w:val="hy-AM"/>
              </w:rPr>
              <w:t> </w:t>
            </w:r>
            <w:r>
              <w:rPr>
                <w:rFonts w:ascii="GHEA Grapalat" w:hAnsi="GHEA Grapalat"/>
                <w:lang w:val="hy-AM"/>
              </w:rPr>
              <w:t>օրենքի 5-րդ հոդվածի 1-ին մասը լրամշակման կարիք ունի, քանի որ «ԿԿ-ն՝ անուիտետի կամ ծրագրային վճարների ձևով վճարվող կուտակային կենսաթոշակի՝ «Կուտակային կենսաթոշակների մասին» օրենքի 9-րդ հոդվածով սահմանված կարգով տվյալ պաշտոնը զբաղեցրած անձի համար (օգտին) Հայաստանի Հանրապետության պետական բյուջեից հատկացված լրացուցիչ միջոցներից ձևավորված ամսական չափը» ձևակերպումը կիրառման տեսանկյունից խնդրահարույց է,</w:t>
            </w:r>
          </w:p>
          <w:p w:rsidR="00E41195" w:rsidRDefault="00E41195" w:rsidP="00E41195">
            <w:pPr>
              <w:pStyle w:val="ListParagraph"/>
              <w:numPr>
                <w:ilvl w:val="0"/>
                <w:numId w:val="17"/>
              </w:numPr>
              <w:spacing w:line="360" w:lineRule="auto"/>
              <w:ind w:left="0" w:firstLine="720"/>
              <w:jc w:val="both"/>
              <w:rPr>
                <w:rFonts w:ascii="GHEA Grapalat" w:hAnsi="GHEA Grapalat"/>
                <w:lang w:val="hy-AM"/>
              </w:rPr>
            </w:pPr>
            <w:r>
              <w:rPr>
                <w:rFonts w:ascii="GHEA Grapalat" w:hAnsi="GHEA Grapalat" w:cs="Sylfaen"/>
                <w:lang w:val="hy-AM"/>
              </w:rPr>
              <w:t xml:space="preserve">ներկայումս քննարկվում է կուտակային կենսաթոշակային համակարգում փոփոխություններ </w:t>
            </w:r>
            <w:r>
              <w:rPr>
                <w:rFonts w:ascii="GHEA Grapalat" w:hAnsi="GHEA Grapalat" w:cs="Sylfaen"/>
                <w:lang w:val="hy-AM"/>
              </w:rPr>
              <w:lastRenderedPageBreak/>
              <w:t>կատարելու հնարավորության հարցը և օրենքի՝ վերոնշյալ դրույթին նպատակահարմար է անդրադառնալ այդ հարցի շուրջ վերջնական դիրքորոշում ձևավորելուց հետո,</w:t>
            </w:r>
          </w:p>
          <w:p w:rsidR="00E41195" w:rsidRDefault="00E41195" w:rsidP="00E41195">
            <w:pPr>
              <w:pStyle w:val="ListParagraph"/>
              <w:numPr>
                <w:ilvl w:val="0"/>
                <w:numId w:val="17"/>
              </w:numPr>
              <w:spacing w:line="360" w:lineRule="auto"/>
              <w:ind w:left="0" w:firstLine="720"/>
              <w:jc w:val="both"/>
              <w:rPr>
                <w:rFonts w:ascii="GHEA Grapalat" w:hAnsi="GHEA Grapalat" w:cs="Times New Roman"/>
                <w:lang w:val="hy-AM"/>
              </w:rPr>
            </w:pPr>
            <w:r>
              <w:rPr>
                <w:rFonts w:ascii="GHEA Grapalat" w:hAnsi="GHEA Grapalat"/>
                <w:lang w:val="hy-AM"/>
              </w:rPr>
              <w:t>կուտակային կենսաթոշակներին վերաբերող՝ «Պաշտոնատար անձանց գործունեության ապահովման, սպասարկման և սոցիալական երաշխիքների մասին»</w:t>
            </w:r>
            <w:r>
              <w:rPr>
                <w:rFonts w:ascii="Calibri" w:hAnsi="Calibri" w:cs="Calibri"/>
                <w:lang w:val="hy-AM"/>
              </w:rPr>
              <w:t> </w:t>
            </w:r>
            <w:r>
              <w:rPr>
                <w:rFonts w:ascii="GHEA Grapalat" w:hAnsi="GHEA Grapalat"/>
                <w:lang w:val="hy-AM"/>
              </w:rPr>
              <w:t xml:space="preserve">օրենքի և ՀՀ կառավարության </w:t>
            </w:r>
            <w:r>
              <w:rPr>
                <w:rFonts w:ascii="GHEA Grapalat" w:hAnsi="GHEA Grapalat" w:cs="Sylfaen"/>
                <w:lang w:val="hy-AM"/>
              </w:rPr>
              <w:t>2014 թվականի օգոստոսի 28-ի N 895-Ն որոշման դրույթները կիրառելի են 2027 թվականից ոչ շուտ (եթե կենսաթոշակի համար դիմեն կամավոր կուտակային համակարգին միացած 1964 թվի ծնվածները և տարքիային աշխատանքային կենսաթոշակի իրավունք տվող տարիքը լինի 63)։</w:t>
            </w:r>
          </w:p>
        </w:tc>
      </w:tr>
      <w:tr w:rsidR="00E41195" w:rsidTr="00E41195">
        <w:tc>
          <w:tcPr>
            <w:tcW w:w="9720" w:type="dxa"/>
            <w:tcBorders>
              <w:top w:val="single" w:sz="4" w:space="0" w:color="auto"/>
              <w:left w:val="single" w:sz="4" w:space="0" w:color="auto"/>
              <w:bottom w:val="single" w:sz="4" w:space="0" w:color="auto"/>
              <w:right w:val="single" w:sz="4" w:space="0" w:color="auto"/>
            </w:tcBorders>
            <w:hideMark/>
          </w:tcPr>
          <w:p w:rsidR="00E41195" w:rsidRDefault="00E41195">
            <w:pPr>
              <w:shd w:val="clear" w:color="auto" w:fill="FFFFFF"/>
              <w:spacing w:line="336" w:lineRule="auto"/>
              <w:ind w:firstLine="720"/>
              <w:jc w:val="both"/>
              <w:rPr>
                <w:rFonts w:ascii="GHEA Grapalat" w:hAnsi="GHEA Grapalat"/>
                <w:b/>
                <w:color w:val="000000"/>
                <w:sz w:val="24"/>
                <w:szCs w:val="24"/>
                <w:lang w:val="hy-AM"/>
              </w:rPr>
            </w:pPr>
            <w:r>
              <w:rPr>
                <w:rFonts w:ascii="GHEA Grapalat" w:hAnsi="GHEA Grapalat"/>
                <w:b/>
                <w:color w:val="000000"/>
                <w:sz w:val="24"/>
                <w:szCs w:val="24"/>
                <w:lang w:val="hy-AM"/>
              </w:rPr>
              <w:lastRenderedPageBreak/>
              <w:t>11. Վարչապետի աշխատակազմի սոցիալական հարցերի վարչություն</w:t>
            </w:r>
          </w:p>
        </w:tc>
        <w:tc>
          <w:tcPr>
            <w:tcW w:w="5850" w:type="dxa"/>
            <w:tcBorders>
              <w:top w:val="single" w:sz="4" w:space="0" w:color="auto"/>
              <w:left w:val="single" w:sz="4" w:space="0" w:color="auto"/>
              <w:bottom w:val="single" w:sz="4" w:space="0" w:color="auto"/>
              <w:right w:val="single" w:sz="4" w:space="0" w:color="auto"/>
            </w:tcBorders>
            <w:hideMark/>
          </w:tcPr>
          <w:p w:rsidR="00E41195" w:rsidRDefault="00E41195">
            <w:pPr>
              <w:spacing w:line="360" w:lineRule="auto"/>
              <w:ind w:firstLine="567"/>
              <w:jc w:val="center"/>
              <w:rPr>
                <w:rFonts w:ascii="GHEA Grapalat" w:hAnsi="GHEA Grapalat"/>
                <w:b/>
                <w:sz w:val="24"/>
                <w:szCs w:val="24"/>
                <w:lang w:val="hy-AM"/>
              </w:rPr>
            </w:pPr>
            <w:r>
              <w:rPr>
                <w:rFonts w:ascii="GHEA Grapalat" w:hAnsi="GHEA Grapalat"/>
                <w:b/>
                <w:sz w:val="24"/>
                <w:szCs w:val="24"/>
                <w:lang w:val="hy-AM"/>
              </w:rPr>
              <w:t>21.10.2022</w:t>
            </w:r>
          </w:p>
          <w:p w:rsidR="00E41195" w:rsidRDefault="00E41195">
            <w:pPr>
              <w:spacing w:line="360" w:lineRule="auto"/>
              <w:ind w:firstLine="567"/>
              <w:jc w:val="center"/>
              <w:rPr>
                <w:rFonts w:ascii="GHEA Grapalat" w:hAnsi="GHEA Grapalat"/>
                <w:sz w:val="24"/>
                <w:szCs w:val="24"/>
                <w:lang w:val="hy-AM"/>
              </w:rPr>
            </w:pPr>
            <w:r>
              <w:rPr>
                <w:rFonts w:ascii="GHEA Grapalat" w:hAnsi="GHEA Grapalat"/>
                <w:b/>
                <w:sz w:val="24"/>
                <w:szCs w:val="24"/>
                <w:lang w:val="hy-AM"/>
              </w:rPr>
              <w:t>N 02/11.4/36210-2022</w:t>
            </w:r>
          </w:p>
        </w:tc>
      </w:tr>
      <w:tr w:rsidR="00E41195" w:rsidTr="00E41195">
        <w:tc>
          <w:tcPr>
            <w:tcW w:w="9720" w:type="dxa"/>
            <w:tcBorders>
              <w:top w:val="single" w:sz="4" w:space="0" w:color="auto"/>
              <w:left w:val="single" w:sz="4" w:space="0" w:color="auto"/>
              <w:bottom w:val="single" w:sz="4" w:space="0" w:color="auto"/>
              <w:right w:val="single" w:sz="4" w:space="0" w:color="auto"/>
            </w:tcBorders>
            <w:hideMark/>
          </w:tcPr>
          <w:p w:rsidR="00E41195" w:rsidRDefault="00E41195" w:rsidP="00E41195">
            <w:pPr>
              <w:pStyle w:val="ListParagraph"/>
              <w:numPr>
                <w:ilvl w:val="0"/>
                <w:numId w:val="18"/>
              </w:numPr>
              <w:shd w:val="clear" w:color="auto" w:fill="FFFFFF"/>
              <w:spacing w:line="336" w:lineRule="auto"/>
              <w:ind w:left="0" w:firstLine="75"/>
              <w:jc w:val="both"/>
              <w:rPr>
                <w:rFonts w:ascii="GHEA Grapalat" w:hAnsi="GHEA Grapalat"/>
                <w:color w:val="000000"/>
                <w:sz w:val="24"/>
                <w:szCs w:val="24"/>
                <w:lang w:val="hy-AM"/>
              </w:rPr>
            </w:pPr>
            <w:r>
              <w:rPr>
                <w:rFonts w:ascii="GHEA Grapalat" w:hAnsi="GHEA Grapalat"/>
                <w:color w:val="000000"/>
                <w:sz w:val="24"/>
                <w:szCs w:val="24"/>
                <w:lang w:val="hy-AM"/>
              </w:rPr>
              <w:t xml:space="preserve">Նախագծի 1-ին կետի 1-ին ենթակետի ե. պարբերությունը և նոր խմբագրությամբ շարադրվող N 4 հավելվածի վերնագիրն անհրաժեշտ է համապատասխանեցնել «Պաշտոնատար անձանց գործունեության ապահովման, սպասարկման և </w:t>
            </w:r>
            <w:r>
              <w:rPr>
                <w:rFonts w:ascii="GHEA Grapalat" w:hAnsi="GHEA Grapalat"/>
                <w:color w:val="000000"/>
                <w:sz w:val="24"/>
                <w:szCs w:val="24"/>
                <w:lang w:val="hy-AM"/>
              </w:rPr>
              <w:lastRenderedPageBreak/>
              <w:t xml:space="preserve">սոցիալական երաշխիքների մասին» օրենքի (այսուհետ՝ օրենք) 9-րդ հոդվածի 14-րդ մասին: </w:t>
            </w:r>
          </w:p>
        </w:tc>
        <w:tc>
          <w:tcPr>
            <w:tcW w:w="5850" w:type="dxa"/>
            <w:tcBorders>
              <w:top w:val="single" w:sz="4" w:space="0" w:color="auto"/>
              <w:left w:val="single" w:sz="4" w:space="0" w:color="auto"/>
              <w:bottom w:val="single" w:sz="4" w:space="0" w:color="auto"/>
              <w:right w:val="single" w:sz="4" w:space="0" w:color="auto"/>
            </w:tcBorders>
            <w:hideMark/>
          </w:tcPr>
          <w:p w:rsidR="00E41195" w:rsidRDefault="00E41195">
            <w:pPr>
              <w:tabs>
                <w:tab w:val="left" w:pos="0"/>
                <w:tab w:val="left" w:pos="10065"/>
                <w:tab w:val="left" w:pos="10206"/>
              </w:tabs>
              <w:spacing w:line="360" w:lineRule="auto"/>
              <w:jc w:val="center"/>
              <w:rPr>
                <w:rFonts w:ascii="GHEA Grapalat" w:hAnsi="GHEA Grapalat"/>
                <w:sz w:val="24"/>
                <w:szCs w:val="24"/>
                <w:lang w:val="hy-AM"/>
              </w:rPr>
            </w:pPr>
            <w:r>
              <w:rPr>
                <w:rFonts w:ascii="GHEA Grapalat" w:hAnsi="GHEA Grapalat"/>
                <w:sz w:val="24"/>
                <w:szCs w:val="24"/>
                <w:lang w:val="hy-AM"/>
              </w:rPr>
              <w:lastRenderedPageBreak/>
              <w:t>Ընդունվել է:</w:t>
            </w:r>
          </w:p>
          <w:p w:rsidR="00E41195" w:rsidRDefault="00E41195">
            <w:pPr>
              <w:tabs>
                <w:tab w:val="left" w:pos="0"/>
                <w:tab w:val="left" w:pos="10065"/>
                <w:tab w:val="left" w:pos="10206"/>
              </w:tabs>
              <w:spacing w:line="360" w:lineRule="auto"/>
              <w:jc w:val="both"/>
              <w:rPr>
                <w:rFonts w:ascii="GHEA Grapalat" w:hAnsi="GHEA Grapalat"/>
                <w:sz w:val="24"/>
                <w:szCs w:val="24"/>
                <w:lang w:val="hy-AM"/>
              </w:rPr>
            </w:pPr>
            <w:r>
              <w:rPr>
                <w:rFonts w:ascii="GHEA Grapalat" w:hAnsi="GHEA Grapalat"/>
                <w:color w:val="000000"/>
                <w:sz w:val="24"/>
                <w:szCs w:val="24"/>
                <w:lang w:val="hy-AM"/>
              </w:rPr>
              <w:t>Համապատասխանեցումը կատարված է։</w:t>
            </w:r>
          </w:p>
        </w:tc>
      </w:tr>
      <w:tr w:rsidR="00E41195" w:rsidTr="00E41195">
        <w:tc>
          <w:tcPr>
            <w:tcW w:w="9720" w:type="dxa"/>
            <w:tcBorders>
              <w:top w:val="single" w:sz="4" w:space="0" w:color="auto"/>
              <w:left w:val="single" w:sz="4" w:space="0" w:color="auto"/>
              <w:bottom w:val="single" w:sz="4" w:space="0" w:color="auto"/>
              <w:right w:val="single" w:sz="4" w:space="0" w:color="auto"/>
            </w:tcBorders>
            <w:hideMark/>
          </w:tcPr>
          <w:p w:rsidR="00E41195" w:rsidRDefault="00E41195" w:rsidP="00E41195">
            <w:pPr>
              <w:pStyle w:val="ListParagraph"/>
              <w:numPr>
                <w:ilvl w:val="0"/>
                <w:numId w:val="18"/>
              </w:numPr>
              <w:shd w:val="clear" w:color="auto" w:fill="FFFFFF"/>
              <w:spacing w:line="336" w:lineRule="auto"/>
              <w:ind w:left="0" w:firstLine="75"/>
              <w:jc w:val="both"/>
              <w:rPr>
                <w:rFonts w:ascii="GHEA Grapalat" w:hAnsi="GHEA Grapalat"/>
                <w:color w:val="000000"/>
                <w:sz w:val="24"/>
                <w:szCs w:val="24"/>
                <w:lang w:val="hy-AM"/>
              </w:rPr>
            </w:pPr>
            <w:r>
              <w:rPr>
                <w:rFonts w:ascii="GHEA Grapalat" w:hAnsi="GHEA Grapalat"/>
                <w:color w:val="000000"/>
                <w:sz w:val="24"/>
                <w:szCs w:val="24"/>
                <w:lang w:val="hy-AM"/>
              </w:rPr>
              <w:lastRenderedPageBreak/>
              <w:t>Նախագծով նախատեսվում է գործող որոշման մեջ բոլոր տեղերից «էլեկտրոնային փոստի հասցեն և հեռախոսահամարը (առկայության դեպքում)» ձևակերպումից հանել «(առկայության դեպքում)» բառերը: Առաջարկում ենք էլեկտրոնային փոստի հասցեի համար պահպանել այն:</w:t>
            </w:r>
          </w:p>
        </w:tc>
        <w:tc>
          <w:tcPr>
            <w:tcW w:w="5850" w:type="dxa"/>
            <w:tcBorders>
              <w:top w:val="single" w:sz="4" w:space="0" w:color="auto"/>
              <w:left w:val="single" w:sz="4" w:space="0" w:color="auto"/>
              <w:bottom w:val="single" w:sz="4" w:space="0" w:color="auto"/>
              <w:right w:val="single" w:sz="4" w:space="0" w:color="auto"/>
            </w:tcBorders>
            <w:hideMark/>
          </w:tcPr>
          <w:p w:rsidR="00E41195" w:rsidRDefault="00E41195">
            <w:pPr>
              <w:tabs>
                <w:tab w:val="left" w:pos="0"/>
                <w:tab w:val="left" w:pos="10065"/>
                <w:tab w:val="left" w:pos="10206"/>
              </w:tabs>
              <w:spacing w:line="360" w:lineRule="auto"/>
              <w:jc w:val="center"/>
              <w:rPr>
                <w:rFonts w:ascii="GHEA Grapalat" w:hAnsi="GHEA Grapalat"/>
                <w:sz w:val="24"/>
                <w:szCs w:val="24"/>
                <w:lang w:val="hy-AM"/>
              </w:rPr>
            </w:pPr>
            <w:r>
              <w:rPr>
                <w:rFonts w:ascii="GHEA Grapalat" w:hAnsi="GHEA Grapalat"/>
                <w:sz w:val="24"/>
                <w:szCs w:val="24"/>
                <w:lang w:val="hy-AM"/>
              </w:rPr>
              <w:t>Չի ընդունվել։</w:t>
            </w:r>
          </w:p>
          <w:p w:rsidR="00E41195" w:rsidRDefault="00E41195">
            <w:pPr>
              <w:tabs>
                <w:tab w:val="left" w:pos="0"/>
                <w:tab w:val="left" w:pos="10065"/>
                <w:tab w:val="left" w:pos="10206"/>
              </w:tabs>
              <w:spacing w:line="360" w:lineRule="auto"/>
              <w:jc w:val="both"/>
              <w:rPr>
                <w:rFonts w:ascii="GHEA Grapalat" w:hAnsi="GHEA Grapalat"/>
                <w:color w:val="000000"/>
                <w:sz w:val="24"/>
                <w:szCs w:val="24"/>
                <w:lang w:val="hy-AM"/>
              </w:rPr>
            </w:pPr>
            <w:r>
              <w:rPr>
                <w:rFonts w:ascii="GHEA Grapalat" w:hAnsi="GHEA Grapalat"/>
                <w:sz w:val="24"/>
                <w:szCs w:val="24"/>
                <w:lang w:val="hy-AM"/>
              </w:rPr>
              <w:t xml:space="preserve">Առցանց մատուցվող ծառայությունների շրջանակի ընդլայնումը ոլորտում վարվող քաղաքականության կարևոր ուղղություններից է, ինչի իրականացման  (այդ թվում՝ կենսաթոշակառուի </w:t>
            </w:r>
            <w:r>
              <w:rPr>
                <w:rFonts w:ascii="GHEA Grapalat" w:hAnsi="GHEA Grapalat"/>
                <w:color w:val="000000"/>
                <w:sz w:val="24"/>
                <w:szCs w:val="24"/>
                <w:lang w:val="hy-AM"/>
              </w:rPr>
              <w:t>էլեկտրոնային փոստի հասցեին հաղորդագրություններ ուղակելու</w:t>
            </w:r>
            <w:r>
              <w:rPr>
                <w:rFonts w:ascii="GHEA Grapalat" w:hAnsi="GHEA Grapalat"/>
                <w:sz w:val="24"/>
                <w:szCs w:val="24"/>
                <w:lang w:val="hy-AM"/>
              </w:rPr>
              <w:t xml:space="preserve">) համար </w:t>
            </w:r>
            <w:r>
              <w:rPr>
                <w:rFonts w:ascii="GHEA Grapalat" w:hAnsi="GHEA Grapalat"/>
                <w:color w:val="000000"/>
                <w:sz w:val="24"/>
                <w:szCs w:val="24"/>
                <w:lang w:val="hy-AM"/>
              </w:rPr>
              <w:t>էլեկտրոնային փոստի հասցեի առկայությունը պարտադիր է։</w:t>
            </w:r>
          </w:p>
          <w:p w:rsidR="00E41195" w:rsidRDefault="00E41195">
            <w:pPr>
              <w:tabs>
                <w:tab w:val="left" w:pos="0"/>
                <w:tab w:val="left" w:pos="10065"/>
                <w:tab w:val="left" w:pos="10206"/>
              </w:tabs>
              <w:spacing w:line="360" w:lineRule="auto"/>
              <w:jc w:val="both"/>
              <w:rPr>
                <w:rFonts w:ascii="GHEA Grapalat" w:hAnsi="GHEA Grapalat"/>
                <w:sz w:val="24"/>
                <w:szCs w:val="24"/>
                <w:lang w:val="hy-AM"/>
              </w:rPr>
            </w:pPr>
            <w:r>
              <w:rPr>
                <w:rFonts w:ascii="GHEA Grapalat" w:hAnsi="GHEA Grapalat"/>
                <w:color w:val="000000"/>
                <w:sz w:val="24"/>
                <w:szCs w:val="24"/>
                <w:lang w:val="hy-AM"/>
              </w:rPr>
              <w:t>Ընդ որում, հաշվի առնելով շահառուների աշախատնքային գործունեության ոլորտը, էլեկտրոնային փոստի հասցե ունենալը նրանց համար խնդրահարույց պայման չէ։</w:t>
            </w:r>
          </w:p>
        </w:tc>
      </w:tr>
      <w:tr w:rsidR="00E41195" w:rsidTr="00E41195">
        <w:tc>
          <w:tcPr>
            <w:tcW w:w="9720" w:type="dxa"/>
            <w:tcBorders>
              <w:top w:val="single" w:sz="4" w:space="0" w:color="auto"/>
              <w:left w:val="single" w:sz="4" w:space="0" w:color="auto"/>
              <w:bottom w:val="single" w:sz="4" w:space="0" w:color="auto"/>
              <w:right w:val="single" w:sz="4" w:space="0" w:color="auto"/>
            </w:tcBorders>
            <w:hideMark/>
          </w:tcPr>
          <w:p w:rsidR="00E41195" w:rsidRDefault="00E41195" w:rsidP="00E41195">
            <w:pPr>
              <w:pStyle w:val="ListParagraph"/>
              <w:numPr>
                <w:ilvl w:val="0"/>
                <w:numId w:val="18"/>
              </w:numPr>
              <w:shd w:val="clear" w:color="auto" w:fill="FFFFFF"/>
              <w:spacing w:line="336" w:lineRule="auto"/>
              <w:ind w:left="0" w:firstLine="75"/>
              <w:jc w:val="both"/>
              <w:rPr>
                <w:rFonts w:ascii="GHEA Grapalat" w:hAnsi="GHEA Grapalat"/>
                <w:color w:val="000000"/>
                <w:sz w:val="24"/>
                <w:szCs w:val="24"/>
                <w:lang w:val="hy-AM"/>
              </w:rPr>
            </w:pPr>
            <w:r>
              <w:rPr>
                <w:rFonts w:ascii="GHEA Grapalat" w:hAnsi="GHEA Grapalat"/>
                <w:color w:val="000000"/>
                <w:sz w:val="24"/>
                <w:szCs w:val="24"/>
                <w:lang w:val="hy-AM"/>
              </w:rPr>
              <w:t xml:space="preserve">Նախագծի 1-ին կետի 4-րդ ենթակետի բ. պարբերությունը վերանայման կարիք ունի, քանի որ առաջարկվող փոփոխությունը նախատեսվում է իրականացնել այն դրույթում, որով օրենքի 2-րդ հոդվածով սահմանված կենսաթոշակ նշանակելու համար պետական պաշտոն զբաղեցրած անձն անձամբ է դիմում տարածքային բաժին: </w:t>
            </w:r>
          </w:p>
          <w:p w:rsidR="00E41195" w:rsidRDefault="00E41195">
            <w:pPr>
              <w:shd w:val="clear" w:color="auto" w:fill="FFFFFF"/>
              <w:spacing w:line="336" w:lineRule="auto"/>
              <w:ind w:firstLine="75"/>
              <w:jc w:val="both"/>
              <w:rPr>
                <w:rFonts w:ascii="GHEA Grapalat" w:hAnsi="GHEA Grapalat"/>
                <w:color w:val="000000"/>
                <w:sz w:val="24"/>
                <w:szCs w:val="24"/>
                <w:lang w:val="hy-AM"/>
              </w:rPr>
            </w:pPr>
            <w:r>
              <w:rPr>
                <w:rFonts w:ascii="GHEA Grapalat" w:hAnsi="GHEA Grapalat"/>
                <w:color w:val="000000"/>
                <w:sz w:val="24"/>
                <w:szCs w:val="24"/>
                <w:lang w:val="hy-AM"/>
              </w:rPr>
              <w:lastRenderedPageBreak/>
              <w:t>Միևնույն դիտարկումը վերաբերում է նաև նախագծի 1-ին կետի 4-րդ ենթակետի զ. պարբերությամբ լրացվող 5-րդ ենթակետի գ. պարբերությանը:</w:t>
            </w:r>
          </w:p>
        </w:tc>
        <w:tc>
          <w:tcPr>
            <w:tcW w:w="5850" w:type="dxa"/>
            <w:tcBorders>
              <w:top w:val="single" w:sz="4" w:space="0" w:color="auto"/>
              <w:left w:val="single" w:sz="4" w:space="0" w:color="auto"/>
              <w:bottom w:val="single" w:sz="4" w:space="0" w:color="auto"/>
              <w:right w:val="single" w:sz="4" w:space="0" w:color="auto"/>
            </w:tcBorders>
            <w:hideMark/>
          </w:tcPr>
          <w:p w:rsidR="00E41195" w:rsidRDefault="00E41195">
            <w:pPr>
              <w:tabs>
                <w:tab w:val="left" w:pos="0"/>
                <w:tab w:val="left" w:pos="10065"/>
                <w:tab w:val="left" w:pos="10206"/>
              </w:tabs>
              <w:spacing w:line="360" w:lineRule="auto"/>
              <w:jc w:val="center"/>
              <w:rPr>
                <w:rFonts w:ascii="GHEA Grapalat" w:hAnsi="GHEA Grapalat"/>
                <w:sz w:val="24"/>
                <w:szCs w:val="24"/>
                <w:lang w:val="hy-AM"/>
              </w:rPr>
            </w:pPr>
            <w:r>
              <w:rPr>
                <w:rFonts w:ascii="GHEA Grapalat" w:hAnsi="GHEA Grapalat"/>
                <w:sz w:val="24"/>
                <w:szCs w:val="24"/>
                <w:lang w:val="hy-AM"/>
              </w:rPr>
              <w:lastRenderedPageBreak/>
              <w:t>Ընդունվել է:</w:t>
            </w:r>
          </w:p>
          <w:p w:rsidR="00E41195" w:rsidRDefault="00E41195">
            <w:pPr>
              <w:tabs>
                <w:tab w:val="left" w:pos="0"/>
                <w:tab w:val="left" w:pos="10065"/>
                <w:tab w:val="left" w:pos="10206"/>
              </w:tabs>
              <w:spacing w:line="360" w:lineRule="auto"/>
              <w:jc w:val="both"/>
              <w:rPr>
                <w:rFonts w:ascii="GHEA Grapalat" w:hAnsi="GHEA Grapalat"/>
                <w:sz w:val="24"/>
                <w:szCs w:val="24"/>
                <w:lang w:val="hy-AM"/>
              </w:rPr>
            </w:pPr>
            <w:r>
              <w:rPr>
                <w:rFonts w:ascii="GHEA Grapalat" w:hAnsi="GHEA Grapalat"/>
                <w:color w:val="000000"/>
                <w:sz w:val="24"/>
                <w:szCs w:val="24"/>
                <w:lang w:val="hy-AM"/>
              </w:rPr>
              <w:t xml:space="preserve">Նախագծի 1-ին կետի 4-րդ ենթակետով որոշման N 3 հավելվածի 2-րդ կետի նախաբանը խմբագրվել է և այս դեպքում Նախագծի 1-ին կետի 4-րդ </w:t>
            </w:r>
            <w:r>
              <w:rPr>
                <w:rFonts w:ascii="GHEA Grapalat" w:hAnsi="GHEA Grapalat"/>
                <w:color w:val="000000"/>
                <w:sz w:val="24"/>
                <w:szCs w:val="24"/>
                <w:lang w:val="hy-AM"/>
              </w:rPr>
              <w:lastRenderedPageBreak/>
              <w:t>ենթակետի բ. պարբերությունը և 4-րդ ենթակետի զ. պարբերությամբ լրացվող 5-րդ ենթակետի գ. պարբերությանը այլևս խնդրահարույց չեն։</w:t>
            </w:r>
          </w:p>
        </w:tc>
      </w:tr>
      <w:tr w:rsidR="00E41195" w:rsidTr="00E41195">
        <w:tc>
          <w:tcPr>
            <w:tcW w:w="9720" w:type="dxa"/>
            <w:tcBorders>
              <w:top w:val="single" w:sz="4" w:space="0" w:color="auto"/>
              <w:left w:val="single" w:sz="4" w:space="0" w:color="auto"/>
              <w:bottom w:val="single" w:sz="4" w:space="0" w:color="auto"/>
              <w:right w:val="single" w:sz="4" w:space="0" w:color="auto"/>
            </w:tcBorders>
            <w:hideMark/>
          </w:tcPr>
          <w:p w:rsidR="00E41195" w:rsidRDefault="00E41195" w:rsidP="00E41195">
            <w:pPr>
              <w:pStyle w:val="ListParagraph"/>
              <w:numPr>
                <w:ilvl w:val="0"/>
                <w:numId w:val="18"/>
              </w:numPr>
              <w:shd w:val="clear" w:color="auto" w:fill="FFFFFF"/>
              <w:spacing w:line="336" w:lineRule="auto"/>
              <w:ind w:left="0" w:firstLine="75"/>
              <w:jc w:val="both"/>
              <w:rPr>
                <w:rFonts w:ascii="GHEA Grapalat" w:hAnsi="GHEA Grapalat"/>
                <w:color w:val="000000"/>
                <w:sz w:val="24"/>
                <w:szCs w:val="24"/>
                <w:lang w:val="hy-AM"/>
              </w:rPr>
            </w:pPr>
            <w:r>
              <w:rPr>
                <w:rFonts w:ascii="GHEA Grapalat" w:hAnsi="GHEA Grapalat"/>
                <w:color w:val="000000"/>
                <w:sz w:val="24"/>
                <w:szCs w:val="24"/>
                <w:lang w:val="hy-AM"/>
              </w:rPr>
              <w:lastRenderedPageBreak/>
              <w:t xml:space="preserve">Նախագծի 1-ին կետի 4-րդ ենթակետի զ. պարբերությամբ լրացվող 5-րդ ենթակետի ա. պարբերության ձևակերպումն անհրաժեշտ է համապատասխանեցնել օրենքի 6-րդ հոդվածի 9-րդ մասին՝ հստակեցնելով տեղեկացման ժամկետը: </w:t>
            </w:r>
          </w:p>
          <w:p w:rsidR="00E41195" w:rsidRDefault="00E41195">
            <w:pPr>
              <w:shd w:val="clear" w:color="auto" w:fill="FFFFFF"/>
              <w:spacing w:line="336" w:lineRule="auto"/>
              <w:ind w:firstLine="75"/>
              <w:jc w:val="both"/>
              <w:rPr>
                <w:rFonts w:ascii="GHEA Grapalat" w:hAnsi="GHEA Grapalat"/>
                <w:color w:val="000000"/>
                <w:sz w:val="24"/>
                <w:szCs w:val="24"/>
                <w:lang w:val="hy-AM"/>
              </w:rPr>
            </w:pPr>
            <w:r>
              <w:rPr>
                <w:rFonts w:ascii="GHEA Grapalat" w:hAnsi="GHEA Grapalat"/>
                <w:color w:val="000000"/>
                <w:sz w:val="24"/>
                <w:szCs w:val="24"/>
                <w:lang w:val="hy-AM"/>
              </w:rPr>
              <w:t>Միևնույն դիտարկումը վերաբերում է նաև նախագծի 1-ին կետի 4-րդ ենթակետի իա. պարբերությանը:</w:t>
            </w:r>
          </w:p>
        </w:tc>
        <w:tc>
          <w:tcPr>
            <w:tcW w:w="5850" w:type="dxa"/>
            <w:tcBorders>
              <w:top w:val="single" w:sz="4" w:space="0" w:color="auto"/>
              <w:left w:val="single" w:sz="4" w:space="0" w:color="auto"/>
              <w:bottom w:val="single" w:sz="4" w:space="0" w:color="auto"/>
              <w:right w:val="single" w:sz="4" w:space="0" w:color="auto"/>
            </w:tcBorders>
          </w:tcPr>
          <w:p w:rsidR="00E41195" w:rsidRDefault="00E41195">
            <w:pPr>
              <w:tabs>
                <w:tab w:val="left" w:pos="0"/>
                <w:tab w:val="left" w:pos="10065"/>
                <w:tab w:val="left" w:pos="10206"/>
              </w:tabs>
              <w:spacing w:line="360" w:lineRule="auto"/>
              <w:jc w:val="center"/>
              <w:rPr>
                <w:rFonts w:ascii="GHEA Grapalat" w:hAnsi="GHEA Grapalat"/>
                <w:sz w:val="24"/>
                <w:szCs w:val="24"/>
                <w:lang w:val="hy-AM"/>
              </w:rPr>
            </w:pPr>
            <w:r>
              <w:rPr>
                <w:rFonts w:ascii="GHEA Grapalat" w:hAnsi="GHEA Grapalat"/>
                <w:sz w:val="24"/>
                <w:szCs w:val="24"/>
                <w:lang w:val="hy-AM"/>
              </w:rPr>
              <w:t>Ընդունվել է:</w:t>
            </w:r>
          </w:p>
          <w:p w:rsidR="00E41195" w:rsidRDefault="00E41195">
            <w:pPr>
              <w:tabs>
                <w:tab w:val="left" w:pos="0"/>
                <w:tab w:val="left" w:pos="10065"/>
                <w:tab w:val="left" w:pos="10206"/>
              </w:tabs>
              <w:spacing w:line="360" w:lineRule="auto"/>
              <w:jc w:val="both"/>
              <w:rPr>
                <w:rFonts w:ascii="GHEA Grapalat" w:hAnsi="GHEA Grapalat"/>
                <w:sz w:val="24"/>
                <w:szCs w:val="24"/>
                <w:lang w:val="hy-AM"/>
              </w:rPr>
            </w:pPr>
            <w:r>
              <w:rPr>
                <w:rFonts w:ascii="GHEA Grapalat" w:hAnsi="GHEA Grapalat"/>
                <w:sz w:val="24"/>
                <w:szCs w:val="24"/>
                <w:lang w:val="hy-AM"/>
              </w:rPr>
              <w:t>Համապատասխան փոփոխությունները նախագծում կատարվել են։</w:t>
            </w:r>
          </w:p>
          <w:p w:rsidR="00E41195" w:rsidRDefault="00E41195">
            <w:pPr>
              <w:tabs>
                <w:tab w:val="left" w:pos="0"/>
                <w:tab w:val="left" w:pos="10065"/>
                <w:tab w:val="left" w:pos="10206"/>
              </w:tabs>
              <w:spacing w:line="360" w:lineRule="auto"/>
              <w:jc w:val="center"/>
              <w:rPr>
                <w:rFonts w:ascii="GHEA Grapalat" w:hAnsi="GHEA Grapalat"/>
                <w:sz w:val="24"/>
                <w:szCs w:val="24"/>
                <w:lang w:val="hy-AM"/>
              </w:rPr>
            </w:pPr>
          </w:p>
        </w:tc>
      </w:tr>
      <w:tr w:rsidR="00E41195" w:rsidTr="00E41195">
        <w:tc>
          <w:tcPr>
            <w:tcW w:w="9720" w:type="dxa"/>
            <w:tcBorders>
              <w:top w:val="single" w:sz="4" w:space="0" w:color="auto"/>
              <w:left w:val="single" w:sz="4" w:space="0" w:color="auto"/>
              <w:bottom w:val="single" w:sz="4" w:space="0" w:color="auto"/>
              <w:right w:val="single" w:sz="4" w:space="0" w:color="auto"/>
            </w:tcBorders>
            <w:hideMark/>
          </w:tcPr>
          <w:p w:rsidR="00E41195" w:rsidRDefault="00E41195" w:rsidP="00E41195">
            <w:pPr>
              <w:pStyle w:val="ListParagraph"/>
              <w:numPr>
                <w:ilvl w:val="0"/>
                <w:numId w:val="18"/>
              </w:numPr>
              <w:shd w:val="clear" w:color="auto" w:fill="FFFFFF"/>
              <w:spacing w:line="336" w:lineRule="auto"/>
              <w:ind w:left="0" w:firstLine="75"/>
              <w:jc w:val="both"/>
              <w:rPr>
                <w:rFonts w:ascii="GHEA Grapalat" w:hAnsi="GHEA Grapalat"/>
                <w:color w:val="000000"/>
                <w:sz w:val="24"/>
                <w:szCs w:val="24"/>
                <w:lang w:val="hy-AM"/>
              </w:rPr>
            </w:pPr>
            <w:r>
              <w:rPr>
                <w:rFonts w:ascii="GHEA Grapalat" w:hAnsi="GHEA Grapalat"/>
                <w:color w:val="000000"/>
                <w:sz w:val="24"/>
                <w:szCs w:val="24"/>
                <w:lang w:val="hy-AM"/>
              </w:rPr>
              <w:t xml:space="preserve"> Նախագծի 1-ին կետի 4-րդ ենթակետի զ. պարբերությամբ լրացվող 6-րդ ենթակետով նախատեսվում է, որ կենսաթոշակ նշանակելու համար անձը, ըստ անհրաժեշտության, ներկայացնում է զբաղեցրած պաշտոնի (պաշտոնների) համար «Պետական պաշտոններ և պետական ծառայության պաշտոններ զբաղեցնող անձանց վարձատրության մասին» օրենքով սահմանված գործակցի (գործակիցների) և պաշտոնային դրույքաչափի ու հավելավճարի վերաբերյալ տեղեկանքներ։ Անհասկանալի է, թե որ դեպքերում է այն լինելու անհրաժեշտ, որ դեպքերում՝ ոչ: Առաջարկում ենք նշված դրույթն ամրագրել որպես պարտադիր պայման:</w:t>
            </w:r>
          </w:p>
        </w:tc>
        <w:tc>
          <w:tcPr>
            <w:tcW w:w="5850" w:type="dxa"/>
            <w:tcBorders>
              <w:top w:val="single" w:sz="4" w:space="0" w:color="auto"/>
              <w:left w:val="single" w:sz="4" w:space="0" w:color="auto"/>
              <w:bottom w:val="single" w:sz="4" w:space="0" w:color="auto"/>
              <w:right w:val="single" w:sz="4" w:space="0" w:color="auto"/>
            </w:tcBorders>
            <w:hideMark/>
          </w:tcPr>
          <w:p w:rsidR="00E41195" w:rsidRDefault="00E41195">
            <w:pPr>
              <w:tabs>
                <w:tab w:val="left" w:pos="0"/>
                <w:tab w:val="left" w:pos="10065"/>
                <w:tab w:val="left" w:pos="10206"/>
              </w:tabs>
              <w:spacing w:line="360" w:lineRule="auto"/>
              <w:jc w:val="center"/>
              <w:rPr>
                <w:rFonts w:ascii="GHEA Grapalat" w:hAnsi="GHEA Grapalat"/>
                <w:sz w:val="24"/>
                <w:szCs w:val="24"/>
                <w:lang w:val="hy-AM"/>
              </w:rPr>
            </w:pPr>
            <w:r>
              <w:rPr>
                <w:rFonts w:ascii="GHEA Grapalat" w:hAnsi="GHEA Grapalat"/>
                <w:sz w:val="24"/>
                <w:szCs w:val="24"/>
                <w:lang w:val="hy-AM"/>
              </w:rPr>
              <w:t>Ընդունվել է:</w:t>
            </w:r>
          </w:p>
          <w:p w:rsidR="00E41195" w:rsidRDefault="00E41195">
            <w:pPr>
              <w:tabs>
                <w:tab w:val="left" w:pos="0"/>
                <w:tab w:val="left" w:pos="10065"/>
                <w:tab w:val="left" w:pos="10206"/>
              </w:tabs>
              <w:spacing w:line="360" w:lineRule="auto"/>
              <w:jc w:val="both"/>
              <w:rPr>
                <w:rFonts w:ascii="GHEA Grapalat" w:hAnsi="GHEA Grapalat"/>
                <w:sz w:val="24"/>
                <w:szCs w:val="24"/>
                <w:lang w:val="hy-AM"/>
              </w:rPr>
            </w:pPr>
            <w:r>
              <w:rPr>
                <w:rFonts w:ascii="GHEA Grapalat" w:hAnsi="GHEA Grapalat"/>
                <w:color w:val="000000"/>
                <w:sz w:val="24"/>
                <w:szCs w:val="24"/>
                <w:lang w:val="hy-AM"/>
              </w:rPr>
              <w:t>Նախագծի 1-ին կետի 4-րդ ենթակետի զ. պարբերությամբ լրացվող 6-րդ ենթակետ</w:t>
            </w:r>
            <w:r>
              <w:rPr>
                <w:rFonts w:ascii="GHEA Grapalat" w:hAnsi="GHEA Grapalat"/>
                <w:sz w:val="24"/>
                <w:szCs w:val="24"/>
                <w:lang w:val="hy-AM"/>
              </w:rPr>
              <w:t>ը խմբագրվել է։</w:t>
            </w:r>
          </w:p>
        </w:tc>
      </w:tr>
      <w:tr w:rsidR="00E41195" w:rsidTr="00E41195">
        <w:tc>
          <w:tcPr>
            <w:tcW w:w="9720" w:type="dxa"/>
            <w:tcBorders>
              <w:top w:val="single" w:sz="4" w:space="0" w:color="auto"/>
              <w:left w:val="single" w:sz="4" w:space="0" w:color="auto"/>
              <w:bottom w:val="single" w:sz="4" w:space="0" w:color="auto"/>
              <w:right w:val="single" w:sz="4" w:space="0" w:color="auto"/>
            </w:tcBorders>
            <w:hideMark/>
          </w:tcPr>
          <w:p w:rsidR="00E41195" w:rsidRDefault="00E41195" w:rsidP="00E41195">
            <w:pPr>
              <w:pStyle w:val="ListParagraph"/>
              <w:numPr>
                <w:ilvl w:val="0"/>
                <w:numId w:val="18"/>
              </w:numPr>
              <w:shd w:val="clear" w:color="auto" w:fill="FFFFFF"/>
              <w:spacing w:line="336" w:lineRule="auto"/>
              <w:ind w:left="0" w:firstLine="75"/>
              <w:jc w:val="both"/>
              <w:rPr>
                <w:rFonts w:ascii="GHEA Grapalat" w:hAnsi="GHEA Grapalat"/>
                <w:color w:val="000000"/>
                <w:sz w:val="24"/>
                <w:szCs w:val="24"/>
                <w:lang w:val="hy-AM"/>
              </w:rPr>
            </w:pPr>
            <w:r>
              <w:rPr>
                <w:rFonts w:ascii="GHEA Grapalat" w:hAnsi="GHEA Grapalat"/>
                <w:color w:val="000000"/>
                <w:sz w:val="24"/>
                <w:szCs w:val="24"/>
                <w:lang w:val="hy-AM"/>
              </w:rPr>
              <w:t>Նախագծի 1-ին կետի 4-րդ ենթակետի ժա. պարբերության մեջ հստակեցման կարիք ունի, թե խոսքն անձնական ինչ տվյալների մասին է:</w:t>
            </w:r>
          </w:p>
        </w:tc>
        <w:tc>
          <w:tcPr>
            <w:tcW w:w="5850" w:type="dxa"/>
            <w:tcBorders>
              <w:top w:val="single" w:sz="4" w:space="0" w:color="auto"/>
              <w:left w:val="single" w:sz="4" w:space="0" w:color="auto"/>
              <w:bottom w:val="single" w:sz="4" w:space="0" w:color="auto"/>
              <w:right w:val="single" w:sz="4" w:space="0" w:color="auto"/>
            </w:tcBorders>
          </w:tcPr>
          <w:p w:rsidR="00E41195" w:rsidRDefault="00E41195">
            <w:pPr>
              <w:tabs>
                <w:tab w:val="left" w:pos="0"/>
                <w:tab w:val="left" w:pos="10065"/>
                <w:tab w:val="left" w:pos="10206"/>
              </w:tabs>
              <w:spacing w:line="360" w:lineRule="auto"/>
              <w:jc w:val="center"/>
              <w:rPr>
                <w:rFonts w:ascii="GHEA Grapalat" w:hAnsi="GHEA Grapalat"/>
                <w:sz w:val="24"/>
                <w:szCs w:val="24"/>
                <w:lang w:val="hy-AM"/>
              </w:rPr>
            </w:pPr>
            <w:r>
              <w:rPr>
                <w:rFonts w:ascii="GHEA Grapalat" w:hAnsi="GHEA Grapalat"/>
                <w:sz w:val="24"/>
                <w:szCs w:val="24"/>
                <w:lang w:val="hy-AM"/>
              </w:rPr>
              <w:t>Ընդունվել է:</w:t>
            </w:r>
          </w:p>
          <w:p w:rsidR="00E41195" w:rsidRDefault="00E41195">
            <w:pPr>
              <w:tabs>
                <w:tab w:val="left" w:pos="0"/>
                <w:tab w:val="left" w:pos="10065"/>
                <w:tab w:val="left" w:pos="10206"/>
              </w:tabs>
              <w:spacing w:line="360" w:lineRule="auto"/>
              <w:jc w:val="both"/>
              <w:rPr>
                <w:rFonts w:ascii="GHEA Grapalat" w:hAnsi="GHEA Grapalat"/>
                <w:sz w:val="24"/>
                <w:szCs w:val="24"/>
                <w:lang w:val="hy-AM"/>
              </w:rPr>
            </w:pPr>
            <w:r>
              <w:rPr>
                <w:rFonts w:ascii="GHEA Grapalat" w:hAnsi="GHEA Grapalat"/>
                <w:color w:val="000000"/>
                <w:sz w:val="24"/>
                <w:szCs w:val="24"/>
                <w:lang w:val="hy-AM"/>
              </w:rPr>
              <w:t>Նախագծի 1-ին կետի 4-րդ ենթակետի ժա. պարբերությունը հստակեցվել է։</w:t>
            </w:r>
          </w:p>
          <w:p w:rsidR="00E41195" w:rsidRDefault="00E41195">
            <w:pPr>
              <w:tabs>
                <w:tab w:val="left" w:pos="0"/>
                <w:tab w:val="left" w:pos="10065"/>
                <w:tab w:val="left" w:pos="10206"/>
              </w:tabs>
              <w:spacing w:line="360" w:lineRule="auto"/>
              <w:jc w:val="center"/>
              <w:rPr>
                <w:rFonts w:ascii="GHEA Grapalat" w:hAnsi="GHEA Grapalat"/>
                <w:sz w:val="24"/>
                <w:szCs w:val="24"/>
                <w:lang w:val="hy-AM"/>
              </w:rPr>
            </w:pPr>
          </w:p>
        </w:tc>
      </w:tr>
      <w:tr w:rsidR="00E41195" w:rsidTr="00E41195">
        <w:tc>
          <w:tcPr>
            <w:tcW w:w="9720" w:type="dxa"/>
            <w:tcBorders>
              <w:top w:val="single" w:sz="4" w:space="0" w:color="auto"/>
              <w:left w:val="single" w:sz="4" w:space="0" w:color="auto"/>
              <w:bottom w:val="single" w:sz="4" w:space="0" w:color="auto"/>
              <w:right w:val="single" w:sz="4" w:space="0" w:color="auto"/>
            </w:tcBorders>
            <w:hideMark/>
          </w:tcPr>
          <w:p w:rsidR="00E41195" w:rsidRDefault="00E41195" w:rsidP="00E41195">
            <w:pPr>
              <w:pStyle w:val="ListParagraph"/>
              <w:numPr>
                <w:ilvl w:val="0"/>
                <w:numId w:val="18"/>
              </w:numPr>
              <w:shd w:val="clear" w:color="auto" w:fill="FFFFFF"/>
              <w:spacing w:line="336" w:lineRule="auto"/>
              <w:ind w:left="0" w:firstLine="75"/>
              <w:jc w:val="both"/>
              <w:rPr>
                <w:rFonts w:ascii="GHEA Grapalat" w:hAnsi="GHEA Grapalat"/>
                <w:color w:val="000000"/>
                <w:sz w:val="24"/>
                <w:szCs w:val="24"/>
                <w:lang w:val="hy-AM"/>
              </w:rPr>
            </w:pPr>
            <w:r>
              <w:rPr>
                <w:rFonts w:ascii="GHEA Grapalat" w:hAnsi="GHEA Grapalat"/>
                <w:color w:val="000000"/>
                <w:sz w:val="24"/>
                <w:szCs w:val="24"/>
                <w:lang w:val="hy-AM"/>
              </w:rPr>
              <w:lastRenderedPageBreak/>
              <w:t>Առաջարկում ենք վերանայել գործող որոշման N 1 հավելվածի 2-րդ կետի 4-րդ ենթակետով տարածքային բաժնի սահմանումը՝ նախատեսելով, որ խոսքը միասնական սոցիալական ծառայության ցանկացած տարածքային բաժնի մասին է:</w:t>
            </w:r>
          </w:p>
        </w:tc>
        <w:tc>
          <w:tcPr>
            <w:tcW w:w="5850" w:type="dxa"/>
            <w:tcBorders>
              <w:top w:val="single" w:sz="4" w:space="0" w:color="auto"/>
              <w:left w:val="single" w:sz="4" w:space="0" w:color="auto"/>
              <w:bottom w:val="single" w:sz="4" w:space="0" w:color="auto"/>
              <w:right w:val="single" w:sz="4" w:space="0" w:color="auto"/>
            </w:tcBorders>
          </w:tcPr>
          <w:p w:rsidR="00E41195" w:rsidRDefault="00E41195">
            <w:pPr>
              <w:tabs>
                <w:tab w:val="left" w:pos="0"/>
                <w:tab w:val="left" w:pos="10065"/>
                <w:tab w:val="left" w:pos="10206"/>
              </w:tabs>
              <w:spacing w:line="360" w:lineRule="auto"/>
              <w:jc w:val="center"/>
              <w:rPr>
                <w:rFonts w:ascii="GHEA Grapalat" w:hAnsi="GHEA Grapalat"/>
                <w:sz w:val="24"/>
                <w:szCs w:val="24"/>
                <w:lang w:val="hy-AM"/>
              </w:rPr>
            </w:pPr>
            <w:r>
              <w:rPr>
                <w:rFonts w:ascii="GHEA Grapalat" w:hAnsi="GHEA Grapalat"/>
                <w:sz w:val="24"/>
                <w:szCs w:val="24"/>
                <w:lang w:val="hy-AM"/>
              </w:rPr>
              <w:t>Ընդունվել է:</w:t>
            </w:r>
          </w:p>
          <w:p w:rsidR="00E41195" w:rsidRDefault="00E41195">
            <w:pPr>
              <w:tabs>
                <w:tab w:val="left" w:pos="0"/>
                <w:tab w:val="left" w:pos="10065"/>
                <w:tab w:val="left" w:pos="10206"/>
              </w:tabs>
              <w:spacing w:line="360" w:lineRule="auto"/>
              <w:jc w:val="center"/>
              <w:rPr>
                <w:rFonts w:ascii="GHEA Grapalat" w:hAnsi="GHEA Grapalat"/>
                <w:sz w:val="24"/>
                <w:szCs w:val="24"/>
                <w:lang w:val="hy-AM"/>
              </w:rPr>
            </w:pPr>
            <w:r>
              <w:rPr>
                <w:rFonts w:ascii="GHEA Grapalat" w:hAnsi="GHEA Grapalat"/>
                <w:sz w:val="24"/>
                <w:szCs w:val="24"/>
                <w:lang w:val="hy-AM"/>
              </w:rPr>
              <w:t>Համապատասխան փոփոխությունը կատարվել է։</w:t>
            </w:r>
          </w:p>
          <w:p w:rsidR="00E41195" w:rsidRDefault="00E41195">
            <w:pPr>
              <w:tabs>
                <w:tab w:val="left" w:pos="0"/>
                <w:tab w:val="left" w:pos="10065"/>
                <w:tab w:val="left" w:pos="10206"/>
              </w:tabs>
              <w:spacing w:line="360" w:lineRule="auto"/>
              <w:jc w:val="center"/>
              <w:rPr>
                <w:rFonts w:ascii="GHEA Grapalat" w:hAnsi="GHEA Grapalat"/>
                <w:sz w:val="24"/>
                <w:szCs w:val="24"/>
                <w:lang w:val="hy-AM"/>
              </w:rPr>
            </w:pPr>
          </w:p>
        </w:tc>
      </w:tr>
      <w:tr w:rsidR="00E41195" w:rsidTr="00E41195">
        <w:tc>
          <w:tcPr>
            <w:tcW w:w="9720" w:type="dxa"/>
            <w:tcBorders>
              <w:top w:val="single" w:sz="4" w:space="0" w:color="auto"/>
              <w:left w:val="single" w:sz="4" w:space="0" w:color="auto"/>
              <w:bottom w:val="single" w:sz="4" w:space="0" w:color="auto"/>
              <w:right w:val="single" w:sz="4" w:space="0" w:color="auto"/>
            </w:tcBorders>
            <w:hideMark/>
          </w:tcPr>
          <w:p w:rsidR="00E41195" w:rsidRDefault="00E41195" w:rsidP="00E41195">
            <w:pPr>
              <w:pStyle w:val="ListParagraph"/>
              <w:numPr>
                <w:ilvl w:val="0"/>
                <w:numId w:val="18"/>
              </w:numPr>
              <w:shd w:val="clear" w:color="auto" w:fill="FFFFFF"/>
              <w:spacing w:line="336" w:lineRule="auto"/>
              <w:ind w:left="0" w:firstLine="75"/>
              <w:jc w:val="both"/>
              <w:rPr>
                <w:rFonts w:ascii="GHEA Grapalat" w:hAnsi="GHEA Grapalat"/>
                <w:color w:val="000000"/>
                <w:sz w:val="24"/>
                <w:szCs w:val="24"/>
                <w:lang w:val="hy-AM"/>
              </w:rPr>
            </w:pPr>
            <w:r>
              <w:rPr>
                <w:rFonts w:ascii="GHEA Grapalat" w:hAnsi="GHEA Grapalat"/>
                <w:color w:val="000000"/>
                <w:sz w:val="24"/>
                <w:szCs w:val="24"/>
                <w:lang w:val="hy-AM"/>
              </w:rPr>
              <w:t>Հաշվի առնելով Նախագծի 1-ին կետի 4-րդ ենթակետի իգ. պարբերության կարգավորումը՝ առաջարկում ենք ուժը կորցրած ճանաչել գործող որոշման N 1 հավելվածի 31-րդ կետը:</w:t>
            </w:r>
          </w:p>
        </w:tc>
        <w:tc>
          <w:tcPr>
            <w:tcW w:w="5850" w:type="dxa"/>
            <w:tcBorders>
              <w:top w:val="single" w:sz="4" w:space="0" w:color="auto"/>
              <w:left w:val="single" w:sz="4" w:space="0" w:color="auto"/>
              <w:bottom w:val="single" w:sz="4" w:space="0" w:color="auto"/>
              <w:right w:val="single" w:sz="4" w:space="0" w:color="auto"/>
            </w:tcBorders>
            <w:hideMark/>
          </w:tcPr>
          <w:p w:rsidR="00E41195" w:rsidRDefault="00E41195">
            <w:pPr>
              <w:tabs>
                <w:tab w:val="left" w:pos="0"/>
                <w:tab w:val="left" w:pos="10065"/>
                <w:tab w:val="left" w:pos="10206"/>
              </w:tabs>
              <w:spacing w:line="360" w:lineRule="auto"/>
              <w:jc w:val="center"/>
              <w:rPr>
                <w:rFonts w:ascii="GHEA Grapalat" w:hAnsi="GHEA Grapalat"/>
                <w:sz w:val="24"/>
                <w:szCs w:val="24"/>
                <w:lang w:val="hy-AM"/>
              </w:rPr>
            </w:pPr>
            <w:r>
              <w:rPr>
                <w:rFonts w:ascii="GHEA Grapalat" w:hAnsi="GHEA Grapalat"/>
                <w:sz w:val="24"/>
                <w:szCs w:val="24"/>
                <w:lang w:val="hy-AM"/>
              </w:rPr>
              <w:t>Ընդունվել է:</w:t>
            </w:r>
          </w:p>
          <w:p w:rsidR="00E41195" w:rsidRDefault="00E41195">
            <w:pPr>
              <w:tabs>
                <w:tab w:val="left" w:pos="0"/>
                <w:tab w:val="left" w:pos="10065"/>
                <w:tab w:val="left" w:pos="10206"/>
              </w:tabs>
              <w:spacing w:line="360" w:lineRule="auto"/>
              <w:jc w:val="both"/>
              <w:rPr>
                <w:rFonts w:ascii="GHEA Grapalat" w:hAnsi="GHEA Grapalat"/>
                <w:sz w:val="24"/>
                <w:szCs w:val="24"/>
                <w:lang w:val="hy-AM"/>
              </w:rPr>
            </w:pPr>
            <w:r>
              <w:rPr>
                <w:rFonts w:ascii="GHEA Grapalat" w:hAnsi="GHEA Grapalat"/>
                <w:sz w:val="24"/>
                <w:szCs w:val="24"/>
                <w:lang w:val="hy-AM"/>
              </w:rPr>
              <w:t>Գործող որոշման N 1 հավելվածի 31-րդ կետը լրամշակված նախագծի 1-ին կետի 4-րդ ենթակետի իդ. պարբերությամբ ճանաչվել է ուժը կորցրած:</w:t>
            </w:r>
          </w:p>
        </w:tc>
      </w:tr>
      <w:tr w:rsidR="00E41195" w:rsidTr="00E41195">
        <w:tc>
          <w:tcPr>
            <w:tcW w:w="9720" w:type="dxa"/>
            <w:tcBorders>
              <w:top w:val="single" w:sz="4" w:space="0" w:color="auto"/>
              <w:left w:val="single" w:sz="4" w:space="0" w:color="auto"/>
              <w:bottom w:val="single" w:sz="4" w:space="0" w:color="auto"/>
              <w:right w:val="single" w:sz="4" w:space="0" w:color="auto"/>
            </w:tcBorders>
            <w:hideMark/>
          </w:tcPr>
          <w:p w:rsidR="00E41195" w:rsidRDefault="00E41195" w:rsidP="00E41195">
            <w:pPr>
              <w:pStyle w:val="ListParagraph"/>
              <w:numPr>
                <w:ilvl w:val="0"/>
                <w:numId w:val="18"/>
              </w:numPr>
              <w:shd w:val="clear" w:color="auto" w:fill="FFFFFF"/>
              <w:spacing w:line="336" w:lineRule="auto"/>
              <w:ind w:left="0" w:firstLine="75"/>
              <w:jc w:val="both"/>
              <w:rPr>
                <w:rFonts w:ascii="GHEA Grapalat" w:hAnsi="GHEA Grapalat"/>
                <w:color w:val="000000"/>
                <w:sz w:val="24"/>
                <w:szCs w:val="24"/>
                <w:lang w:val="hy-AM"/>
              </w:rPr>
            </w:pPr>
            <w:r>
              <w:rPr>
                <w:rFonts w:ascii="GHEA Grapalat" w:hAnsi="GHEA Grapalat"/>
                <w:color w:val="000000"/>
                <w:sz w:val="24"/>
                <w:szCs w:val="24"/>
                <w:lang w:val="hy-AM"/>
              </w:rPr>
              <w:t>Նախագծի 1-ին կետի 4-րդ ենթակետի իթ. պարբերությամբ կատարող լրացմամբ պայմանավորված՝ նախագիծն անհրաժեշտ է համաձայնեցնել Կենտրոնական բանկի հետ:</w:t>
            </w:r>
          </w:p>
        </w:tc>
        <w:tc>
          <w:tcPr>
            <w:tcW w:w="5850" w:type="dxa"/>
            <w:tcBorders>
              <w:top w:val="single" w:sz="4" w:space="0" w:color="auto"/>
              <w:left w:val="single" w:sz="4" w:space="0" w:color="auto"/>
              <w:bottom w:val="single" w:sz="4" w:space="0" w:color="auto"/>
              <w:right w:val="single" w:sz="4" w:space="0" w:color="auto"/>
            </w:tcBorders>
            <w:hideMark/>
          </w:tcPr>
          <w:p w:rsidR="00E41195" w:rsidRDefault="00E41195">
            <w:pPr>
              <w:tabs>
                <w:tab w:val="left" w:pos="0"/>
                <w:tab w:val="left" w:pos="10065"/>
                <w:tab w:val="left" w:pos="10206"/>
              </w:tabs>
              <w:spacing w:line="360" w:lineRule="auto"/>
              <w:jc w:val="center"/>
              <w:rPr>
                <w:rFonts w:ascii="GHEA Grapalat" w:hAnsi="GHEA Grapalat"/>
                <w:sz w:val="24"/>
                <w:szCs w:val="24"/>
                <w:lang w:val="hy-AM"/>
              </w:rPr>
            </w:pPr>
            <w:r>
              <w:rPr>
                <w:rFonts w:ascii="GHEA Grapalat" w:hAnsi="GHEA Grapalat"/>
                <w:sz w:val="24"/>
                <w:szCs w:val="24"/>
                <w:lang w:val="hy-AM"/>
              </w:rPr>
              <w:t>Ընդունվել է:</w:t>
            </w:r>
          </w:p>
          <w:p w:rsidR="00E41195" w:rsidRDefault="00E41195">
            <w:pPr>
              <w:tabs>
                <w:tab w:val="left" w:pos="0"/>
                <w:tab w:val="left" w:pos="10065"/>
                <w:tab w:val="left" w:pos="10206"/>
              </w:tabs>
              <w:spacing w:line="360" w:lineRule="auto"/>
              <w:jc w:val="center"/>
              <w:rPr>
                <w:rFonts w:ascii="GHEA Grapalat" w:hAnsi="GHEA Grapalat"/>
                <w:sz w:val="24"/>
                <w:szCs w:val="24"/>
                <w:lang w:val="hy-AM"/>
              </w:rPr>
            </w:pPr>
            <w:r>
              <w:rPr>
                <w:rFonts w:ascii="GHEA Grapalat" w:hAnsi="GHEA Grapalat"/>
                <w:sz w:val="24"/>
                <w:szCs w:val="24"/>
                <w:lang w:val="hy-AM"/>
              </w:rPr>
              <w:t>Ուղարկվել է կարծիքի 28.10.2022 թիվ ՆՄ/ԱԳ-1/27365-2022 գրությամբ։</w:t>
            </w:r>
          </w:p>
        </w:tc>
      </w:tr>
      <w:tr w:rsidR="00E41195" w:rsidTr="00E41195">
        <w:tc>
          <w:tcPr>
            <w:tcW w:w="9720" w:type="dxa"/>
            <w:tcBorders>
              <w:top w:val="single" w:sz="4" w:space="0" w:color="auto"/>
              <w:left w:val="single" w:sz="4" w:space="0" w:color="auto"/>
              <w:bottom w:val="single" w:sz="4" w:space="0" w:color="auto"/>
              <w:right w:val="single" w:sz="4" w:space="0" w:color="auto"/>
            </w:tcBorders>
            <w:hideMark/>
          </w:tcPr>
          <w:p w:rsidR="00E41195" w:rsidRDefault="00E41195" w:rsidP="00E41195">
            <w:pPr>
              <w:pStyle w:val="ListParagraph"/>
              <w:numPr>
                <w:ilvl w:val="0"/>
                <w:numId w:val="18"/>
              </w:numPr>
              <w:shd w:val="clear" w:color="auto" w:fill="FFFFFF"/>
              <w:spacing w:line="336" w:lineRule="auto"/>
              <w:ind w:left="0" w:firstLine="75"/>
              <w:jc w:val="both"/>
              <w:rPr>
                <w:rFonts w:ascii="GHEA Grapalat" w:hAnsi="GHEA Grapalat"/>
                <w:color w:val="000000"/>
                <w:sz w:val="24"/>
                <w:szCs w:val="24"/>
                <w:lang w:val="hy-AM"/>
              </w:rPr>
            </w:pPr>
            <w:r>
              <w:rPr>
                <w:rFonts w:ascii="GHEA Grapalat" w:hAnsi="GHEA Grapalat"/>
                <w:color w:val="000000"/>
                <w:sz w:val="24"/>
                <w:szCs w:val="24"/>
                <w:lang w:val="hy-AM"/>
              </w:rPr>
              <w:t>Վերանայման կարիք ունի Նախագծի 1-ին կետի 5-րդ ենթակետով լրացվող հավելվածի 3-րդ կետի 3-րդ ենթակետը: Մասնավորապես, անհասկանալի է «մինչև մասնագիտական աշխատանքային ստաժի առաջին օրն ընկած աշխատանքային ստաժը հաստատող փաստաթղթեր»:</w:t>
            </w:r>
          </w:p>
        </w:tc>
        <w:tc>
          <w:tcPr>
            <w:tcW w:w="5850" w:type="dxa"/>
            <w:tcBorders>
              <w:top w:val="single" w:sz="4" w:space="0" w:color="auto"/>
              <w:left w:val="single" w:sz="4" w:space="0" w:color="auto"/>
              <w:bottom w:val="single" w:sz="4" w:space="0" w:color="auto"/>
              <w:right w:val="single" w:sz="4" w:space="0" w:color="auto"/>
            </w:tcBorders>
            <w:hideMark/>
          </w:tcPr>
          <w:p w:rsidR="00E41195" w:rsidRDefault="00E41195">
            <w:pPr>
              <w:tabs>
                <w:tab w:val="left" w:pos="0"/>
                <w:tab w:val="left" w:pos="10065"/>
                <w:tab w:val="left" w:pos="10206"/>
              </w:tabs>
              <w:spacing w:line="360" w:lineRule="auto"/>
              <w:jc w:val="center"/>
              <w:rPr>
                <w:rFonts w:ascii="GHEA Grapalat" w:hAnsi="GHEA Grapalat"/>
                <w:sz w:val="24"/>
                <w:szCs w:val="24"/>
                <w:lang w:val="hy-AM"/>
              </w:rPr>
            </w:pPr>
            <w:r>
              <w:rPr>
                <w:rFonts w:ascii="GHEA Grapalat" w:hAnsi="GHEA Grapalat"/>
                <w:sz w:val="24"/>
                <w:szCs w:val="24"/>
                <w:lang w:val="hy-AM"/>
              </w:rPr>
              <w:t>Ընդունվել է։</w:t>
            </w:r>
          </w:p>
          <w:p w:rsidR="00E41195" w:rsidRDefault="00E41195">
            <w:pPr>
              <w:tabs>
                <w:tab w:val="left" w:pos="0"/>
                <w:tab w:val="left" w:pos="10065"/>
                <w:tab w:val="left" w:pos="10206"/>
              </w:tabs>
              <w:spacing w:line="360" w:lineRule="auto"/>
              <w:jc w:val="both"/>
              <w:rPr>
                <w:rFonts w:ascii="GHEA Grapalat" w:hAnsi="GHEA Grapalat"/>
                <w:sz w:val="24"/>
                <w:szCs w:val="24"/>
                <w:lang w:val="hy-AM"/>
              </w:rPr>
            </w:pPr>
            <w:r>
              <w:rPr>
                <w:rFonts w:ascii="GHEA Grapalat" w:hAnsi="GHEA Grapalat"/>
                <w:color w:val="000000"/>
                <w:sz w:val="24"/>
                <w:szCs w:val="24"/>
                <w:lang w:val="hy-AM"/>
              </w:rPr>
              <w:t>Նախագծի 1-ին կետի 5-րդ ենթակետով լրացվող հավելվածի 3-րդ կետի 3-րդ ենթակետը լրամշակվել է։</w:t>
            </w:r>
          </w:p>
        </w:tc>
      </w:tr>
    </w:tbl>
    <w:p w:rsidR="00E41195" w:rsidRDefault="00E41195" w:rsidP="00E41195">
      <w:pPr>
        <w:shd w:val="clear" w:color="auto" w:fill="FFFFFF"/>
        <w:spacing w:after="0" w:line="360" w:lineRule="auto"/>
        <w:ind w:firstLine="375"/>
        <w:jc w:val="center"/>
        <w:rPr>
          <w:rFonts w:ascii="GHEA Grapalat" w:eastAsia="Times New Roman" w:hAnsi="GHEA Grapalat" w:cs="Times New Roman"/>
          <w:color w:val="000000"/>
          <w:sz w:val="24"/>
          <w:szCs w:val="24"/>
          <w:lang w:val="af-ZA"/>
        </w:rPr>
      </w:pPr>
    </w:p>
    <w:p w:rsidR="00E41195" w:rsidRDefault="00E41195" w:rsidP="00E41195">
      <w:pPr>
        <w:spacing w:line="360" w:lineRule="auto"/>
        <w:rPr>
          <w:rFonts w:ascii="GHEA Grapalat" w:hAnsi="GHEA Grapalat"/>
          <w:sz w:val="24"/>
          <w:szCs w:val="24"/>
          <w:lang w:val="hy-AM"/>
        </w:rPr>
      </w:pPr>
      <w:r>
        <w:rPr>
          <w:rFonts w:ascii="GHEA Grapalat" w:eastAsia="Times New Roman" w:hAnsi="GHEA Grapalat" w:cs="Times New Roman"/>
          <w:b/>
          <w:bCs/>
          <w:color w:val="000000"/>
          <w:sz w:val="24"/>
          <w:szCs w:val="24"/>
          <w:lang w:val="hy-AM"/>
        </w:rPr>
        <w:t xml:space="preserve"> </w:t>
      </w:r>
    </w:p>
    <w:p w:rsidR="00E41195" w:rsidRDefault="00E41195" w:rsidP="00E41195">
      <w:pPr>
        <w:rPr>
          <w:lang w:val="hy-AM"/>
        </w:rPr>
      </w:pPr>
      <w:r>
        <w:rPr>
          <w:lang w:val="hy-AM"/>
        </w:rPr>
        <w:t xml:space="preserve"> </w:t>
      </w:r>
    </w:p>
    <w:p w:rsidR="00E41195" w:rsidRDefault="00E41195" w:rsidP="00E41195">
      <w:pPr>
        <w:rPr>
          <w:lang w:val="hy-AM"/>
        </w:rPr>
      </w:pPr>
      <w:r>
        <w:rPr>
          <w:lang w:val="hy-AM"/>
        </w:rPr>
        <w:lastRenderedPageBreak/>
        <w:t xml:space="preserve"> </w:t>
      </w:r>
    </w:p>
    <w:p w:rsidR="005F664E" w:rsidRPr="00E41195" w:rsidRDefault="00BE51F2" w:rsidP="00E41195">
      <w:bookmarkStart w:id="0" w:name="_GoBack"/>
      <w:bookmarkEnd w:id="0"/>
      <w:r w:rsidRPr="00E41195">
        <w:t xml:space="preserve"> </w:t>
      </w:r>
    </w:p>
    <w:sectPr w:rsidR="005F664E" w:rsidRPr="00E41195" w:rsidSect="00F7736E">
      <w:footerReference w:type="default" r:id="rId8"/>
      <w:pgSz w:w="16838" w:h="11906" w:orient="landscape" w:code="9"/>
      <w:pgMar w:top="1440" w:right="1440" w:bottom="117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33A3" w:rsidRDefault="005533A3" w:rsidP="00794C75">
      <w:pPr>
        <w:spacing w:after="0" w:line="240" w:lineRule="auto"/>
      </w:pPr>
      <w:r>
        <w:separator/>
      </w:r>
    </w:p>
  </w:endnote>
  <w:endnote w:type="continuationSeparator" w:id="0">
    <w:p w:rsidR="005533A3" w:rsidRDefault="005533A3" w:rsidP="00794C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altName w:val="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E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Arial Unicode">
    <w:altName w:val="Arial"/>
    <w:charset w:val="CC"/>
    <w:family w:val="swiss"/>
    <w:pitch w:val="variable"/>
    <w:sig w:usb0="00000287" w:usb1="00000000" w:usb2="00000000" w:usb3="00000000" w:csb0="0000009F" w:csb1="00000000"/>
  </w:font>
  <w:font w:name="Arian AMU">
    <w:altName w:val="Tahoma"/>
    <w:panose1 w:val="01000000000000000000"/>
    <w:charset w:val="CC"/>
    <w:family w:val="auto"/>
    <w:pitch w:val="variable"/>
    <w:sig w:usb0="A5002EEF" w:usb1="5000000B" w:usb2="00000000" w:usb3="00000000" w:csb0="000101FF" w:csb1="00000000"/>
  </w:font>
  <w:font w:name="Courier New">
    <w:panose1 w:val="02070309020205020404"/>
    <w:charset w:val="00"/>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6388225"/>
      <w:docPartObj>
        <w:docPartGallery w:val="Page Numbers (Bottom of Page)"/>
        <w:docPartUnique/>
      </w:docPartObj>
    </w:sdtPr>
    <w:sdtEndPr>
      <w:rPr>
        <w:noProof/>
      </w:rPr>
    </w:sdtEndPr>
    <w:sdtContent>
      <w:p w:rsidR="007E6CC0" w:rsidRDefault="007E6CC0">
        <w:pPr>
          <w:pStyle w:val="Footer"/>
          <w:jc w:val="right"/>
        </w:pPr>
        <w:r>
          <w:fldChar w:fldCharType="begin"/>
        </w:r>
        <w:r>
          <w:instrText xml:space="preserve"> PAGE   \* MERGEFORMAT </w:instrText>
        </w:r>
        <w:r>
          <w:fldChar w:fldCharType="separate"/>
        </w:r>
        <w:r w:rsidR="00E41195">
          <w:rPr>
            <w:noProof/>
          </w:rPr>
          <w:t>62</w:t>
        </w:r>
        <w:r>
          <w:rPr>
            <w:noProof/>
          </w:rPr>
          <w:fldChar w:fldCharType="end"/>
        </w:r>
      </w:p>
    </w:sdtContent>
  </w:sdt>
  <w:p w:rsidR="007E6CC0" w:rsidRDefault="007E6CC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33A3" w:rsidRDefault="005533A3" w:rsidP="00794C75">
      <w:pPr>
        <w:spacing w:after="0" w:line="240" w:lineRule="auto"/>
      </w:pPr>
      <w:r>
        <w:separator/>
      </w:r>
    </w:p>
  </w:footnote>
  <w:footnote w:type="continuationSeparator" w:id="0">
    <w:p w:rsidR="005533A3" w:rsidRDefault="005533A3" w:rsidP="00794C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557B8"/>
    <w:multiLevelType w:val="hybridMultilevel"/>
    <w:tmpl w:val="DE7268BE"/>
    <w:lvl w:ilvl="0" w:tplc="E40888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10328DE"/>
    <w:multiLevelType w:val="hybridMultilevel"/>
    <w:tmpl w:val="ABEAAFC6"/>
    <w:lvl w:ilvl="0" w:tplc="EF983B76">
      <w:start w:val="1"/>
      <w:numFmt w:val="decimal"/>
      <w:lvlText w:val="%1."/>
      <w:lvlJc w:val="left"/>
      <w:pPr>
        <w:ind w:left="810" w:hanging="360"/>
      </w:pPr>
      <w:rPr>
        <w:rFonts w:eastAsia="Times New Roman" w:hint="default"/>
        <w:color w:val="auto"/>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15:restartNumberingAfterBreak="0">
    <w:nsid w:val="2C0F734B"/>
    <w:multiLevelType w:val="hybridMultilevel"/>
    <w:tmpl w:val="585297CE"/>
    <w:lvl w:ilvl="0" w:tplc="288E1AA8">
      <w:start w:val="1"/>
      <w:numFmt w:val="decimal"/>
      <w:lvlText w:val="%1."/>
      <w:lvlJc w:val="left"/>
      <w:pPr>
        <w:ind w:left="927" w:hanging="360"/>
      </w:pPr>
      <w:rPr>
        <w:rFonts w:hint="default"/>
        <w:b w:val="0"/>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 w15:restartNumberingAfterBreak="0">
    <w:nsid w:val="34142021"/>
    <w:multiLevelType w:val="hybridMultilevel"/>
    <w:tmpl w:val="217CDF02"/>
    <w:lvl w:ilvl="0" w:tplc="CF36C992">
      <w:start w:val="1"/>
      <w:numFmt w:val="decimal"/>
      <w:lvlText w:val="%1."/>
      <w:lvlJc w:val="left"/>
      <w:pPr>
        <w:ind w:left="900" w:hanging="360"/>
      </w:pPr>
      <w:rPr>
        <w:rFonts w:hint="default"/>
        <w:b/>
        <w:color w:val="000000" w:themeColor="text1"/>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4" w15:restartNumberingAfterBreak="0">
    <w:nsid w:val="3E9C37BE"/>
    <w:multiLevelType w:val="hybridMultilevel"/>
    <w:tmpl w:val="86D4F116"/>
    <w:lvl w:ilvl="0" w:tplc="1DA6F26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7653E7F"/>
    <w:multiLevelType w:val="hybridMultilevel"/>
    <w:tmpl w:val="B89CC7F0"/>
    <w:lvl w:ilvl="0" w:tplc="ABEAD520">
      <w:start w:val="1"/>
      <w:numFmt w:val="decimal"/>
      <w:lvlText w:val="%1)"/>
      <w:lvlJc w:val="left"/>
      <w:pPr>
        <w:ind w:left="1017" w:hanging="450"/>
      </w:pPr>
      <w:rPr>
        <w:rFonts w:eastAsia="Times New Roman" w:cs="Times New Roman" w:hint="default"/>
        <w:color w:val="000000"/>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6" w15:restartNumberingAfterBreak="0">
    <w:nsid w:val="653159D5"/>
    <w:multiLevelType w:val="hybridMultilevel"/>
    <w:tmpl w:val="324C1CC6"/>
    <w:lvl w:ilvl="0" w:tplc="546C2B58">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7" w15:restartNumberingAfterBreak="0">
    <w:nsid w:val="656E732C"/>
    <w:multiLevelType w:val="hybridMultilevel"/>
    <w:tmpl w:val="4B381B50"/>
    <w:lvl w:ilvl="0" w:tplc="0409000F">
      <w:start w:val="6"/>
      <w:numFmt w:val="decimal"/>
      <w:lvlText w:val="%1."/>
      <w:lvlJc w:val="left"/>
      <w:pPr>
        <w:ind w:left="45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6F8A42CF"/>
    <w:multiLevelType w:val="hybridMultilevel"/>
    <w:tmpl w:val="7E0E6B24"/>
    <w:lvl w:ilvl="0" w:tplc="7228D5AA">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9" w15:restartNumberingAfterBreak="0">
    <w:nsid w:val="71603BC1"/>
    <w:multiLevelType w:val="hybridMultilevel"/>
    <w:tmpl w:val="4674207E"/>
    <w:lvl w:ilvl="0" w:tplc="5D68CE70">
      <w:start w:val="5"/>
      <w:numFmt w:val="decimal"/>
      <w:lvlText w:val="%1."/>
      <w:lvlJc w:val="left"/>
      <w:pPr>
        <w:ind w:left="900" w:hanging="360"/>
      </w:pPr>
      <w:rPr>
        <w:rFonts w:hint="default"/>
        <w:color w:val="auto"/>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0" w15:restartNumberingAfterBreak="0">
    <w:nsid w:val="71B3404C"/>
    <w:multiLevelType w:val="hybridMultilevel"/>
    <w:tmpl w:val="430A5F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6B723D4"/>
    <w:multiLevelType w:val="hybridMultilevel"/>
    <w:tmpl w:val="315023B8"/>
    <w:lvl w:ilvl="0" w:tplc="C06EE79E">
      <w:start w:val="5"/>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1"/>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5"/>
  </w:num>
  <w:num w:numId="8">
    <w:abstractNumId w:val="11"/>
  </w:num>
  <w:num w:numId="9">
    <w:abstractNumId w:val="9"/>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num>
  <w:num w:numId="13">
    <w:abstractNumId w:val="4"/>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0EB2"/>
    <w:rsid w:val="00007085"/>
    <w:rsid w:val="00012CC5"/>
    <w:rsid w:val="0002344E"/>
    <w:rsid w:val="00030754"/>
    <w:rsid w:val="000355AC"/>
    <w:rsid w:val="000367ED"/>
    <w:rsid w:val="000407D5"/>
    <w:rsid w:val="00050F65"/>
    <w:rsid w:val="00053E77"/>
    <w:rsid w:val="00065882"/>
    <w:rsid w:val="00090BAA"/>
    <w:rsid w:val="000A0340"/>
    <w:rsid w:val="000A0938"/>
    <w:rsid w:val="000A3FAE"/>
    <w:rsid w:val="000A465B"/>
    <w:rsid w:val="000A704A"/>
    <w:rsid w:val="000C1A6F"/>
    <w:rsid w:val="000C3BFE"/>
    <w:rsid w:val="000C7418"/>
    <w:rsid w:val="000C7B3E"/>
    <w:rsid w:val="000D10F2"/>
    <w:rsid w:val="000D270F"/>
    <w:rsid w:val="000D5B6F"/>
    <w:rsid w:val="00102DF2"/>
    <w:rsid w:val="00113C2A"/>
    <w:rsid w:val="00116D05"/>
    <w:rsid w:val="00125E28"/>
    <w:rsid w:val="00127858"/>
    <w:rsid w:val="00130A68"/>
    <w:rsid w:val="00140944"/>
    <w:rsid w:val="00140C06"/>
    <w:rsid w:val="00142B4D"/>
    <w:rsid w:val="00144F24"/>
    <w:rsid w:val="00163E1A"/>
    <w:rsid w:val="0017657D"/>
    <w:rsid w:val="00191119"/>
    <w:rsid w:val="0019529F"/>
    <w:rsid w:val="00196746"/>
    <w:rsid w:val="0019699E"/>
    <w:rsid w:val="001A15C6"/>
    <w:rsid w:val="001A3E44"/>
    <w:rsid w:val="001A6736"/>
    <w:rsid w:val="001C2BAA"/>
    <w:rsid w:val="001D080E"/>
    <w:rsid w:val="001D7A83"/>
    <w:rsid w:val="001E3B34"/>
    <w:rsid w:val="001E67E7"/>
    <w:rsid w:val="001F4E7C"/>
    <w:rsid w:val="00201A84"/>
    <w:rsid w:val="00214708"/>
    <w:rsid w:val="00215A56"/>
    <w:rsid w:val="00243896"/>
    <w:rsid w:val="00251DA8"/>
    <w:rsid w:val="00252BF6"/>
    <w:rsid w:val="002647E9"/>
    <w:rsid w:val="0026695A"/>
    <w:rsid w:val="00266B0F"/>
    <w:rsid w:val="00274E82"/>
    <w:rsid w:val="00274F9F"/>
    <w:rsid w:val="00286456"/>
    <w:rsid w:val="002925A6"/>
    <w:rsid w:val="00295450"/>
    <w:rsid w:val="002A70CD"/>
    <w:rsid w:val="002B0A41"/>
    <w:rsid w:val="002B2A2C"/>
    <w:rsid w:val="002B76F4"/>
    <w:rsid w:val="002C117A"/>
    <w:rsid w:val="002C4DD0"/>
    <w:rsid w:val="002C7CEB"/>
    <w:rsid w:val="002D237E"/>
    <w:rsid w:val="002D25E1"/>
    <w:rsid w:val="002D63E1"/>
    <w:rsid w:val="002F0E9D"/>
    <w:rsid w:val="002F127F"/>
    <w:rsid w:val="002F6009"/>
    <w:rsid w:val="003126DE"/>
    <w:rsid w:val="0031598E"/>
    <w:rsid w:val="00325664"/>
    <w:rsid w:val="0033627E"/>
    <w:rsid w:val="00346DEC"/>
    <w:rsid w:val="00350240"/>
    <w:rsid w:val="003508BF"/>
    <w:rsid w:val="003557C9"/>
    <w:rsid w:val="0036065D"/>
    <w:rsid w:val="00361D51"/>
    <w:rsid w:val="00363136"/>
    <w:rsid w:val="00364661"/>
    <w:rsid w:val="0036477C"/>
    <w:rsid w:val="00371827"/>
    <w:rsid w:val="003905D9"/>
    <w:rsid w:val="0039076D"/>
    <w:rsid w:val="003A3DE2"/>
    <w:rsid w:val="003B49BF"/>
    <w:rsid w:val="003B7601"/>
    <w:rsid w:val="003B7EED"/>
    <w:rsid w:val="003C085B"/>
    <w:rsid w:val="003D60EE"/>
    <w:rsid w:val="003D7CE4"/>
    <w:rsid w:val="003E062E"/>
    <w:rsid w:val="003E766A"/>
    <w:rsid w:val="003F1E5A"/>
    <w:rsid w:val="003F67CD"/>
    <w:rsid w:val="00404D53"/>
    <w:rsid w:val="0041301D"/>
    <w:rsid w:val="00426111"/>
    <w:rsid w:val="00426D07"/>
    <w:rsid w:val="004323D9"/>
    <w:rsid w:val="00435F23"/>
    <w:rsid w:val="004455AE"/>
    <w:rsid w:val="00456498"/>
    <w:rsid w:val="004573F5"/>
    <w:rsid w:val="004677AB"/>
    <w:rsid w:val="00472BB2"/>
    <w:rsid w:val="004733B5"/>
    <w:rsid w:val="004875CD"/>
    <w:rsid w:val="00497C5F"/>
    <w:rsid w:val="004A02F6"/>
    <w:rsid w:val="004A5224"/>
    <w:rsid w:val="004C78F2"/>
    <w:rsid w:val="004D36C6"/>
    <w:rsid w:val="004E5158"/>
    <w:rsid w:val="004F40B4"/>
    <w:rsid w:val="004F7E8A"/>
    <w:rsid w:val="00523BC3"/>
    <w:rsid w:val="00524BB8"/>
    <w:rsid w:val="0052644F"/>
    <w:rsid w:val="005274A7"/>
    <w:rsid w:val="0055180E"/>
    <w:rsid w:val="005533A3"/>
    <w:rsid w:val="00565132"/>
    <w:rsid w:val="005A7428"/>
    <w:rsid w:val="005B5429"/>
    <w:rsid w:val="005B5AEA"/>
    <w:rsid w:val="005B6467"/>
    <w:rsid w:val="005B6564"/>
    <w:rsid w:val="005C1690"/>
    <w:rsid w:val="005C30CF"/>
    <w:rsid w:val="005D0C81"/>
    <w:rsid w:val="005D5035"/>
    <w:rsid w:val="005E505E"/>
    <w:rsid w:val="005F0E79"/>
    <w:rsid w:val="005F664E"/>
    <w:rsid w:val="0060095E"/>
    <w:rsid w:val="006048EA"/>
    <w:rsid w:val="00614C7D"/>
    <w:rsid w:val="00614D09"/>
    <w:rsid w:val="00615AEF"/>
    <w:rsid w:val="00620721"/>
    <w:rsid w:val="006220E1"/>
    <w:rsid w:val="0062258D"/>
    <w:rsid w:val="00624489"/>
    <w:rsid w:val="00632688"/>
    <w:rsid w:val="00642964"/>
    <w:rsid w:val="00650788"/>
    <w:rsid w:val="00653216"/>
    <w:rsid w:val="00662E1D"/>
    <w:rsid w:val="0066381D"/>
    <w:rsid w:val="00664F03"/>
    <w:rsid w:val="006903C0"/>
    <w:rsid w:val="006A000B"/>
    <w:rsid w:val="006B6551"/>
    <w:rsid w:val="006C4127"/>
    <w:rsid w:val="006C5BBB"/>
    <w:rsid w:val="006C6A20"/>
    <w:rsid w:val="006D2790"/>
    <w:rsid w:val="006D37D9"/>
    <w:rsid w:val="006E2857"/>
    <w:rsid w:val="006F4C85"/>
    <w:rsid w:val="006F5449"/>
    <w:rsid w:val="006F701D"/>
    <w:rsid w:val="00702E2F"/>
    <w:rsid w:val="00704DC8"/>
    <w:rsid w:val="00720FF1"/>
    <w:rsid w:val="00727FB4"/>
    <w:rsid w:val="00727FDB"/>
    <w:rsid w:val="00734A2E"/>
    <w:rsid w:val="007439A6"/>
    <w:rsid w:val="00744982"/>
    <w:rsid w:val="00750629"/>
    <w:rsid w:val="007532AB"/>
    <w:rsid w:val="007619BB"/>
    <w:rsid w:val="0076271F"/>
    <w:rsid w:val="00770CB4"/>
    <w:rsid w:val="00794C75"/>
    <w:rsid w:val="007A36D1"/>
    <w:rsid w:val="007A5D1B"/>
    <w:rsid w:val="007B1671"/>
    <w:rsid w:val="007C0C35"/>
    <w:rsid w:val="007C7F2C"/>
    <w:rsid w:val="007E241A"/>
    <w:rsid w:val="007E46AE"/>
    <w:rsid w:val="007E6CC0"/>
    <w:rsid w:val="007F14EA"/>
    <w:rsid w:val="00805F3B"/>
    <w:rsid w:val="0081670D"/>
    <w:rsid w:val="008172EE"/>
    <w:rsid w:val="00825387"/>
    <w:rsid w:val="00833FA6"/>
    <w:rsid w:val="008416DF"/>
    <w:rsid w:val="00844299"/>
    <w:rsid w:val="0084639B"/>
    <w:rsid w:val="00853086"/>
    <w:rsid w:val="008642FA"/>
    <w:rsid w:val="00870318"/>
    <w:rsid w:val="00873D38"/>
    <w:rsid w:val="0088539F"/>
    <w:rsid w:val="00890339"/>
    <w:rsid w:val="00897D38"/>
    <w:rsid w:val="008A2678"/>
    <w:rsid w:val="008A53CC"/>
    <w:rsid w:val="008B1749"/>
    <w:rsid w:val="008B2FD9"/>
    <w:rsid w:val="008D51AA"/>
    <w:rsid w:val="008D5475"/>
    <w:rsid w:val="008E78F1"/>
    <w:rsid w:val="008F1FFF"/>
    <w:rsid w:val="009206B0"/>
    <w:rsid w:val="009220CD"/>
    <w:rsid w:val="00924144"/>
    <w:rsid w:val="00924F77"/>
    <w:rsid w:val="0093333D"/>
    <w:rsid w:val="0094108B"/>
    <w:rsid w:val="00941312"/>
    <w:rsid w:val="009442B0"/>
    <w:rsid w:val="00953556"/>
    <w:rsid w:val="00954547"/>
    <w:rsid w:val="00966A66"/>
    <w:rsid w:val="00974D7D"/>
    <w:rsid w:val="00975C18"/>
    <w:rsid w:val="009843FD"/>
    <w:rsid w:val="00987098"/>
    <w:rsid w:val="00995C00"/>
    <w:rsid w:val="00997CDE"/>
    <w:rsid w:val="009A3412"/>
    <w:rsid w:val="009C2D2A"/>
    <w:rsid w:val="009C519D"/>
    <w:rsid w:val="009D3583"/>
    <w:rsid w:val="009E0522"/>
    <w:rsid w:val="009E168D"/>
    <w:rsid w:val="009E27C3"/>
    <w:rsid w:val="009E28DD"/>
    <w:rsid w:val="009F02D0"/>
    <w:rsid w:val="009F0A41"/>
    <w:rsid w:val="009F1BB6"/>
    <w:rsid w:val="00A06B33"/>
    <w:rsid w:val="00A07D9C"/>
    <w:rsid w:val="00A16E6A"/>
    <w:rsid w:val="00A40769"/>
    <w:rsid w:val="00A507A4"/>
    <w:rsid w:val="00A608C9"/>
    <w:rsid w:val="00A66763"/>
    <w:rsid w:val="00A70ED5"/>
    <w:rsid w:val="00A74827"/>
    <w:rsid w:val="00A81286"/>
    <w:rsid w:val="00A905C0"/>
    <w:rsid w:val="00A93E49"/>
    <w:rsid w:val="00A97C8D"/>
    <w:rsid w:val="00AA5B12"/>
    <w:rsid w:val="00AA6E05"/>
    <w:rsid w:val="00AB5437"/>
    <w:rsid w:val="00AC32A9"/>
    <w:rsid w:val="00AC3C25"/>
    <w:rsid w:val="00AD0FEC"/>
    <w:rsid w:val="00AD1EFB"/>
    <w:rsid w:val="00AD253B"/>
    <w:rsid w:val="00AD5ADF"/>
    <w:rsid w:val="00AD715C"/>
    <w:rsid w:val="00AE5D44"/>
    <w:rsid w:val="00AF7531"/>
    <w:rsid w:val="00B03FD4"/>
    <w:rsid w:val="00B13ECF"/>
    <w:rsid w:val="00B30778"/>
    <w:rsid w:val="00B3647B"/>
    <w:rsid w:val="00B52870"/>
    <w:rsid w:val="00B613A2"/>
    <w:rsid w:val="00B63D15"/>
    <w:rsid w:val="00B67AB3"/>
    <w:rsid w:val="00B717AF"/>
    <w:rsid w:val="00B80171"/>
    <w:rsid w:val="00B90A5D"/>
    <w:rsid w:val="00B9383A"/>
    <w:rsid w:val="00BA5D0A"/>
    <w:rsid w:val="00BB0C7C"/>
    <w:rsid w:val="00BB4254"/>
    <w:rsid w:val="00BB57DE"/>
    <w:rsid w:val="00BC7CC2"/>
    <w:rsid w:val="00BE29E6"/>
    <w:rsid w:val="00BE51F2"/>
    <w:rsid w:val="00BF0BAA"/>
    <w:rsid w:val="00BF0D25"/>
    <w:rsid w:val="00C07FA0"/>
    <w:rsid w:val="00C1425B"/>
    <w:rsid w:val="00C30FD1"/>
    <w:rsid w:val="00C45DDE"/>
    <w:rsid w:val="00C472FC"/>
    <w:rsid w:val="00C52862"/>
    <w:rsid w:val="00C55406"/>
    <w:rsid w:val="00C574DF"/>
    <w:rsid w:val="00C713A5"/>
    <w:rsid w:val="00C74BCE"/>
    <w:rsid w:val="00C773F3"/>
    <w:rsid w:val="00C85193"/>
    <w:rsid w:val="00C93075"/>
    <w:rsid w:val="00CC18BE"/>
    <w:rsid w:val="00CD7A2E"/>
    <w:rsid w:val="00CE2742"/>
    <w:rsid w:val="00CE6B88"/>
    <w:rsid w:val="00D059D8"/>
    <w:rsid w:val="00D14D20"/>
    <w:rsid w:val="00D20A05"/>
    <w:rsid w:val="00D20EB2"/>
    <w:rsid w:val="00D2462E"/>
    <w:rsid w:val="00D246B1"/>
    <w:rsid w:val="00D25AF9"/>
    <w:rsid w:val="00D27508"/>
    <w:rsid w:val="00D30B4C"/>
    <w:rsid w:val="00D331A0"/>
    <w:rsid w:val="00D46367"/>
    <w:rsid w:val="00D63FB7"/>
    <w:rsid w:val="00D76CDB"/>
    <w:rsid w:val="00D90709"/>
    <w:rsid w:val="00D9479C"/>
    <w:rsid w:val="00D978B0"/>
    <w:rsid w:val="00DA0D2E"/>
    <w:rsid w:val="00DB261A"/>
    <w:rsid w:val="00DB394C"/>
    <w:rsid w:val="00DC17BA"/>
    <w:rsid w:val="00DC22D5"/>
    <w:rsid w:val="00DC2CEA"/>
    <w:rsid w:val="00DC43FC"/>
    <w:rsid w:val="00DD2BF0"/>
    <w:rsid w:val="00DD5B0B"/>
    <w:rsid w:val="00DF0E47"/>
    <w:rsid w:val="00DF1C50"/>
    <w:rsid w:val="00DF4850"/>
    <w:rsid w:val="00DF6B78"/>
    <w:rsid w:val="00DF7CDF"/>
    <w:rsid w:val="00E00B77"/>
    <w:rsid w:val="00E0697C"/>
    <w:rsid w:val="00E41195"/>
    <w:rsid w:val="00E44F32"/>
    <w:rsid w:val="00E545F9"/>
    <w:rsid w:val="00E67B79"/>
    <w:rsid w:val="00E729D6"/>
    <w:rsid w:val="00E7772D"/>
    <w:rsid w:val="00E93E36"/>
    <w:rsid w:val="00EB2546"/>
    <w:rsid w:val="00EC02E5"/>
    <w:rsid w:val="00EC1B7D"/>
    <w:rsid w:val="00EF049D"/>
    <w:rsid w:val="00F00C08"/>
    <w:rsid w:val="00F04E0E"/>
    <w:rsid w:val="00F05787"/>
    <w:rsid w:val="00F11321"/>
    <w:rsid w:val="00F15B24"/>
    <w:rsid w:val="00F1644A"/>
    <w:rsid w:val="00F23565"/>
    <w:rsid w:val="00F3490A"/>
    <w:rsid w:val="00F42043"/>
    <w:rsid w:val="00F45A3C"/>
    <w:rsid w:val="00F53AFA"/>
    <w:rsid w:val="00F747F3"/>
    <w:rsid w:val="00F770E6"/>
    <w:rsid w:val="00F7736E"/>
    <w:rsid w:val="00FA1211"/>
    <w:rsid w:val="00FB21E6"/>
    <w:rsid w:val="00FC0F14"/>
    <w:rsid w:val="00FC38D3"/>
    <w:rsid w:val="00FC45C7"/>
    <w:rsid w:val="00FD1F8A"/>
    <w:rsid w:val="00FD3ABF"/>
    <w:rsid w:val="00FE12F1"/>
    <w:rsid w:val="00FF04F0"/>
    <w:rsid w:val="00FF1843"/>
    <w:rsid w:val="00FF4C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A58276"/>
  <w15:chartTrackingRefBased/>
  <w15:docId w15:val="{FCDF1870-5F9F-4393-A90B-19BEFC85A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1195"/>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F4C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A74827"/>
    <w:pPr>
      <w:ind w:left="720"/>
      <w:contextualSpacing/>
    </w:pPr>
  </w:style>
  <w:style w:type="paragraph" w:styleId="BodyTextIndent2">
    <w:name w:val="Body Text Indent 2"/>
    <w:basedOn w:val="Normal"/>
    <w:link w:val="BodyTextIndent2Char"/>
    <w:unhideWhenUsed/>
    <w:rsid w:val="00614D09"/>
    <w:pPr>
      <w:spacing w:after="120" w:line="480" w:lineRule="auto"/>
      <w:ind w:left="360"/>
    </w:pPr>
    <w:rPr>
      <w:rFonts w:ascii="Times New Roman" w:eastAsia="Times New Roman" w:hAnsi="Times New Roman" w:cs="Times New Roman"/>
      <w:sz w:val="24"/>
      <w:szCs w:val="24"/>
      <w:lang w:val="ru-RU" w:eastAsia="ru-RU"/>
    </w:rPr>
  </w:style>
  <w:style w:type="character" w:customStyle="1" w:styleId="BodyTextIndent2Char">
    <w:name w:val="Body Text Indent 2 Char"/>
    <w:basedOn w:val="DefaultParagraphFont"/>
    <w:link w:val="BodyTextIndent2"/>
    <w:rsid w:val="00614D09"/>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AF7531"/>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Знак Знак,Обычный (веб),Char Char Char1, webb,Обычный (Web)1"/>
    <w:basedOn w:val="Normal"/>
    <w:link w:val="NormalWebChar"/>
    <w:uiPriority w:val="99"/>
    <w:unhideWhenUsed/>
    <w:qFormat/>
    <w:rsid w:val="00AF7531"/>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364661"/>
    <w:rPr>
      <w:color w:val="0000FF"/>
      <w:u w:val="single"/>
    </w:rPr>
  </w:style>
  <w:style w:type="character" w:styleId="Strong">
    <w:name w:val="Strong"/>
    <w:basedOn w:val="DefaultParagraphFont"/>
    <w:uiPriority w:val="22"/>
    <w:qFormat/>
    <w:rsid w:val="00624489"/>
    <w:rPr>
      <w:b/>
      <w:bCs/>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D9479C"/>
  </w:style>
  <w:style w:type="paragraph" w:styleId="FootnoteText">
    <w:name w:val="footnote text"/>
    <w:basedOn w:val="Normal"/>
    <w:link w:val="FootnoteTextChar"/>
    <w:uiPriority w:val="99"/>
    <w:unhideWhenUsed/>
    <w:rsid w:val="00794C75"/>
    <w:pPr>
      <w:spacing w:after="0" w:line="240" w:lineRule="auto"/>
    </w:pPr>
    <w:rPr>
      <w:sz w:val="20"/>
      <w:szCs w:val="20"/>
    </w:rPr>
  </w:style>
  <w:style w:type="character" w:customStyle="1" w:styleId="FootnoteTextChar">
    <w:name w:val="Footnote Text Char"/>
    <w:basedOn w:val="DefaultParagraphFont"/>
    <w:link w:val="FootnoteText"/>
    <w:uiPriority w:val="99"/>
    <w:rsid w:val="00794C75"/>
    <w:rPr>
      <w:sz w:val="20"/>
      <w:szCs w:val="20"/>
    </w:rPr>
  </w:style>
  <w:style w:type="character" w:styleId="FootnoteReference">
    <w:name w:val="footnote reference"/>
    <w:basedOn w:val="DefaultParagraphFont"/>
    <w:uiPriority w:val="99"/>
    <w:semiHidden/>
    <w:unhideWhenUsed/>
    <w:rsid w:val="00794C75"/>
    <w:rPr>
      <w:vertAlign w:val="superscript"/>
    </w:rPr>
  </w:style>
  <w:style w:type="paragraph" w:customStyle="1" w:styleId="Default">
    <w:name w:val="Default"/>
    <w:uiPriority w:val="99"/>
    <w:qFormat/>
    <w:rsid w:val="008B1749"/>
    <w:pPr>
      <w:autoSpaceDE w:val="0"/>
      <w:autoSpaceDN w:val="0"/>
      <w:adjustRightInd w:val="0"/>
      <w:spacing w:after="0" w:line="240" w:lineRule="auto"/>
    </w:pPr>
    <w:rPr>
      <w:rFonts w:ascii="GHEA Grapalat" w:hAnsi="GHEA Grapalat" w:cs="GHEA Grapalat"/>
      <w:color w:val="000000"/>
      <w:sz w:val="24"/>
      <w:szCs w:val="24"/>
    </w:rPr>
  </w:style>
  <w:style w:type="character" w:customStyle="1" w:styleId="a">
    <w:name w:val="Основной текст_"/>
    <w:basedOn w:val="DefaultParagraphFont"/>
    <w:link w:val="a0"/>
    <w:locked/>
    <w:rsid w:val="006A000B"/>
    <w:rPr>
      <w:rFonts w:ascii="Tahoma" w:eastAsia="Tahoma" w:hAnsi="Tahoma" w:cs="Tahoma"/>
      <w:spacing w:val="5"/>
      <w:sz w:val="19"/>
      <w:szCs w:val="19"/>
      <w:shd w:val="clear" w:color="auto" w:fill="FFFFFF"/>
    </w:rPr>
  </w:style>
  <w:style w:type="paragraph" w:customStyle="1" w:styleId="a0">
    <w:name w:val="Основной текст"/>
    <w:basedOn w:val="Normal"/>
    <w:link w:val="a"/>
    <w:qFormat/>
    <w:rsid w:val="006A000B"/>
    <w:pPr>
      <w:widowControl w:val="0"/>
      <w:shd w:val="clear" w:color="auto" w:fill="FFFFFF"/>
      <w:spacing w:after="120" w:line="356" w:lineRule="exact"/>
      <w:jc w:val="both"/>
    </w:pPr>
    <w:rPr>
      <w:rFonts w:ascii="Tahoma" w:eastAsia="Tahoma" w:hAnsi="Tahoma" w:cs="Tahoma"/>
      <w:spacing w:val="5"/>
      <w:sz w:val="19"/>
      <w:szCs w:val="19"/>
    </w:rPr>
  </w:style>
  <w:style w:type="paragraph" w:styleId="Header">
    <w:name w:val="header"/>
    <w:basedOn w:val="Normal"/>
    <w:link w:val="HeaderChar"/>
    <w:uiPriority w:val="99"/>
    <w:unhideWhenUsed/>
    <w:rsid w:val="004F40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4F40B4"/>
  </w:style>
  <w:style w:type="paragraph" w:styleId="Footer">
    <w:name w:val="footer"/>
    <w:basedOn w:val="Normal"/>
    <w:link w:val="FooterChar"/>
    <w:uiPriority w:val="99"/>
    <w:unhideWhenUsed/>
    <w:rsid w:val="004F40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4F40B4"/>
  </w:style>
  <w:style w:type="paragraph" w:styleId="BalloonText">
    <w:name w:val="Balloon Text"/>
    <w:basedOn w:val="Normal"/>
    <w:link w:val="BalloonTextChar"/>
    <w:uiPriority w:val="99"/>
    <w:semiHidden/>
    <w:unhideWhenUsed/>
    <w:rsid w:val="00130A6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30A68"/>
    <w:rPr>
      <w:rFonts w:ascii="Segoe UI" w:hAnsi="Segoe UI" w:cs="Segoe UI"/>
      <w:sz w:val="18"/>
      <w:szCs w:val="18"/>
    </w:rPr>
  </w:style>
  <w:style w:type="character" w:styleId="FollowedHyperlink">
    <w:name w:val="FollowedHyperlink"/>
    <w:basedOn w:val="DefaultParagraphFont"/>
    <w:uiPriority w:val="99"/>
    <w:semiHidden/>
    <w:unhideWhenUsed/>
    <w:rsid w:val="00E41195"/>
    <w:rPr>
      <w:color w:val="954F72" w:themeColor="followedHyperlink"/>
      <w:u w:val="single"/>
    </w:rPr>
  </w:style>
  <w:style w:type="character" w:customStyle="1" w:styleId="BodyTextIndent2Char1">
    <w:name w:val="Body Text Indent 2 Char1"/>
    <w:basedOn w:val="DefaultParagraphFont"/>
    <w:semiHidden/>
    <w:rsid w:val="00E41195"/>
  </w:style>
  <w:style w:type="character" w:customStyle="1" w:styleId="FootnoteTextChar1">
    <w:name w:val="Footnote Text Char1"/>
    <w:basedOn w:val="DefaultParagraphFont"/>
    <w:uiPriority w:val="99"/>
    <w:semiHidden/>
    <w:rsid w:val="00E41195"/>
    <w:rPr>
      <w:sz w:val="20"/>
      <w:szCs w:val="20"/>
    </w:rPr>
  </w:style>
  <w:style w:type="character" w:customStyle="1" w:styleId="HeaderChar1">
    <w:name w:val="Header Char1"/>
    <w:basedOn w:val="DefaultParagraphFont"/>
    <w:uiPriority w:val="99"/>
    <w:semiHidden/>
    <w:rsid w:val="00E41195"/>
  </w:style>
  <w:style w:type="character" w:customStyle="1" w:styleId="FooterChar1">
    <w:name w:val="Footer Char1"/>
    <w:basedOn w:val="DefaultParagraphFont"/>
    <w:uiPriority w:val="99"/>
    <w:semiHidden/>
    <w:rsid w:val="00E41195"/>
  </w:style>
  <w:style w:type="character" w:customStyle="1" w:styleId="BalloonTextChar1">
    <w:name w:val="Balloon Text Char1"/>
    <w:basedOn w:val="DefaultParagraphFont"/>
    <w:uiPriority w:val="99"/>
    <w:semiHidden/>
    <w:rsid w:val="00E4119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39717">
      <w:bodyDiv w:val="1"/>
      <w:marLeft w:val="0"/>
      <w:marRight w:val="0"/>
      <w:marTop w:val="0"/>
      <w:marBottom w:val="0"/>
      <w:divBdr>
        <w:top w:val="none" w:sz="0" w:space="0" w:color="auto"/>
        <w:left w:val="none" w:sz="0" w:space="0" w:color="auto"/>
        <w:bottom w:val="none" w:sz="0" w:space="0" w:color="auto"/>
        <w:right w:val="none" w:sz="0" w:space="0" w:color="auto"/>
      </w:divBdr>
    </w:div>
    <w:div w:id="22442723">
      <w:bodyDiv w:val="1"/>
      <w:marLeft w:val="0"/>
      <w:marRight w:val="0"/>
      <w:marTop w:val="0"/>
      <w:marBottom w:val="0"/>
      <w:divBdr>
        <w:top w:val="none" w:sz="0" w:space="0" w:color="auto"/>
        <w:left w:val="none" w:sz="0" w:space="0" w:color="auto"/>
        <w:bottom w:val="none" w:sz="0" w:space="0" w:color="auto"/>
        <w:right w:val="none" w:sz="0" w:space="0" w:color="auto"/>
      </w:divBdr>
    </w:div>
    <w:div w:id="42097337">
      <w:bodyDiv w:val="1"/>
      <w:marLeft w:val="0"/>
      <w:marRight w:val="0"/>
      <w:marTop w:val="0"/>
      <w:marBottom w:val="0"/>
      <w:divBdr>
        <w:top w:val="none" w:sz="0" w:space="0" w:color="auto"/>
        <w:left w:val="none" w:sz="0" w:space="0" w:color="auto"/>
        <w:bottom w:val="none" w:sz="0" w:space="0" w:color="auto"/>
        <w:right w:val="none" w:sz="0" w:space="0" w:color="auto"/>
      </w:divBdr>
    </w:div>
    <w:div w:id="85198574">
      <w:bodyDiv w:val="1"/>
      <w:marLeft w:val="0"/>
      <w:marRight w:val="0"/>
      <w:marTop w:val="0"/>
      <w:marBottom w:val="0"/>
      <w:divBdr>
        <w:top w:val="none" w:sz="0" w:space="0" w:color="auto"/>
        <w:left w:val="none" w:sz="0" w:space="0" w:color="auto"/>
        <w:bottom w:val="none" w:sz="0" w:space="0" w:color="auto"/>
        <w:right w:val="none" w:sz="0" w:space="0" w:color="auto"/>
      </w:divBdr>
    </w:div>
    <w:div w:id="94906283">
      <w:bodyDiv w:val="1"/>
      <w:marLeft w:val="0"/>
      <w:marRight w:val="0"/>
      <w:marTop w:val="0"/>
      <w:marBottom w:val="0"/>
      <w:divBdr>
        <w:top w:val="none" w:sz="0" w:space="0" w:color="auto"/>
        <w:left w:val="none" w:sz="0" w:space="0" w:color="auto"/>
        <w:bottom w:val="none" w:sz="0" w:space="0" w:color="auto"/>
        <w:right w:val="none" w:sz="0" w:space="0" w:color="auto"/>
      </w:divBdr>
    </w:div>
    <w:div w:id="114258199">
      <w:bodyDiv w:val="1"/>
      <w:marLeft w:val="0"/>
      <w:marRight w:val="0"/>
      <w:marTop w:val="0"/>
      <w:marBottom w:val="0"/>
      <w:divBdr>
        <w:top w:val="none" w:sz="0" w:space="0" w:color="auto"/>
        <w:left w:val="none" w:sz="0" w:space="0" w:color="auto"/>
        <w:bottom w:val="none" w:sz="0" w:space="0" w:color="auto"/>
        <w:right w:val="none" w:sz="0" w:space="0" w:color="auto"/>
      </w:divBdr>
    </w:div>
    <w:div w:id="122578367">
      <w:bodyDiv w:val="1"/>
      <w:marLeft w:val="0"/>
      <w:marRight w:val="0"/>
      <w:marTop w:val="0"/>
      <w:marBottom w:val="0"/>
      <w:divBdr>
        <w:top w:val="none" w:sz="0" w:space="0" w:color="auto"/>
        <w:left w:val="none" w:sz="0" w:space="0" w:color="auto"/>
        <w:bottom w:val="none" w:sz="0" w:space="0" w:color="auto"/>
        <w:right w:val="none" w:sz="0" w:space="0" w:color="auto"/>
      </w:divBdr>
    </w:div>
    <w:div w:id="203909995">
      <w:bodyDiv w:val="1"/>
      <w:marLeft w:val="0"/>
      <w:marRight w:val="0"/>
      <w:marTop w:val="0"/>
      <w:marBottom w:val="0"/>
      <w:divBdr>
        <w:top w:val="none" w:sz="0" w:space="0" w:color="auto"/>
        <w:left w:val="none" w:sz="0" w:space="0" w:color="auto"/>
        <w:bottom w:val="none" w:sz="0" w:space="0" w:color="auto"/>
        <w:right w:val="none" w:sz="0" w:space="0" w:color="auto"/>
      </w:divBdr>
    </w:div>
    <w:div w:id="319233698">
      <w:bodyDiv w:val="1"/>
      <w:marLeft w:val="0"/>
      <w:marRight w:val="0"/>
      <w:marTop w:val="0"/>
      <w:marBottom w:val="0"/>
      <w:divBdr>
        <w:top w:val="none" w:sz="0" w:space="0" w:color="auto"/>
        <w:left w:val="none" w:sz="0" w:space="0" w:color="auto"/>
        <w:bottom w:val="none" w:sz="0" w:space="0" w:color="auto"/>
        <w:right w:val="none" w:sz="0" w:space="0" w:color="auto"/>
      </w:divBdr>
    </w:div>
    <w:div w:id="349138877">
      <w:bodyDiv w:val="1"/>
      <w:marLeft w:val="0"/>
      <w:marRight w:val="0"/>
      <w:marTop w:val="0"/>
      <w:marBottom w:val="0"/>
      <w:divBdr>
        <w:top w:val="none" w:sz="0" w:space="0" w:color="auto"/>
        <w:left w:val="none" w:sz="0" w:space="0" w:color="auto"/>
        <w:bottom w:val="none" w:sz="0" w:space="0" w:color="auto"/>
        <w:right w:val="none" w:sz="0" w:space="0" w:color="auto"/>
      </w:divBdr>
    </w:div>
    <w:div w:id="362487335">
      <w:bodyDiv w:val="1"/>
      <w:marLeft w:val="0"/>
      <w:marRight w:val="0"/>
      <w:marTop w:val="0"/>
      <w:marBottom w:val="0"/>
      <w:divBdr>
        <w:top w:val="none" w:sz="0" w:space="0" w:color="auto"/>
        <w:left w:val="none" w:sz="0" w:space="0" w:color="auto"/>
        <w:bottom w:val="none" w:sz="0" w:space="0" w:color="auto"/>
        <w:right w:val="none" w:sz="0" w:space="0" w:color="auto"/>
      </w:divBdr>
    </w:div>
    <w:div w:id="425807065">
      <w:bodyDiv w:val="1"/>
      <w:marLeft w:val="0"/>
      <w:marRight w:val="0"/>
      <w:marTop w:val="0"/>
      <w:marBottom w:val="0"/>
      <w:divBdr>
        <w:top w:val="none" w:sz="0" w:space="0" w:color="auto"/>
        <w:left w:val="none" w:sz="0" w:space="0" w:color="auto"/>
        <w:bottom w:val="none" w:sz="0" w:space="0" w:color="auto"/>
        <w:right w:val="none" w:sz="0" w:space="0" w:color="auto"/>
      </w:divBdr>
    </w:div>
    <w:div w:id="473454550">
      <w:bodyDiv w:val="1"/>
      <w:marLeft w:val="0"/>
      <w:marRight w:val="0"/>
      <w:marTop w:val="0"/>
      <w:marBottom w:val="0"/>
      <w:divBdr>
        <w:top w:val="none" w:sz="0" w:space="0" w:color="auto"/>
        <w:left w:val="none" w:sz="0" w:space="0" w:color="auto"/>
        <w:bottom w:val="none" w:sz="0" w:space="0" w:color="auto"/>
        <w:right w:val="none" w:sz="0" w:space="0" w:color="auto"/>
      </w:divBdr>
    </w:div>
    <w:div w:id="478234085">
      <w:bodyDiv w:val="1"/>
      <w:marLeft w:val="0"/>
      <w:marRight w:val="0"/>
      <w:marTop w:val="0"/>
      <w:marBottom w:val="0"/>
      <w:divBdr>
        <w:top w:val="none" w:sz="0" w:space="0" w:color="auto"/>
        <w:left w:val="none" w:sz="0" w:space="0" w:color="auto"/>
        <w:bottom w:val="none" w:sz="0" w:space="0" w:color="auto"/>
        <w:right w:val="none" w:sz="0" w:space="0" w:color="auto"/>
      </w:divBdr>
    </w:div>
    <w:div w:id="532235821">
      <w:bodyDiv w:val="1"/>
      <w:marLeft w:val="0"/>
      <w:marRight w:val="0"/>
      <w:marTop w:val="0"/>
      <w:marBottom w:val="0"/>
      <w:divBdr>
        <w:top w:val="none" w:sz="0" w:space="0" w:color="auto"/>
        <w:left w:val="none" w:sz="0" w:space="0" w:color="auto"/>
        <w:bottom w:val="none" w:sz="0" w:space="0" w:color="auto"/>
        <w:right w:val="none" w:sz="0" w:space="0" w:color="auto"/>
      </w:divBdr>
    </w:div>
    <w:div w:id="575747753">
      <w:bodyDiv w:val="1"/>
      <w:marLeft w:val="0"/>
      <w:marRight w:val="0"/>
      <w:marTop w:val="0"/>
      <w:marBottom w:val="0"/>
      <w:divBdr>
        <w:top w:val="none" w:sz="0" w:space="0" w:color="auto"/>
        <w:left w:val="none" w:sz="0" w:space="0" w:color="auto"/>
        <w:bottom w:val="none" w:sz="0" w:space="0" w:color="auto"/>
        <w:right w:val="none" w:sz="0" w:space="0" w:color="auto"/>
      </w:divBdr>
    </w:div>
    <w:div w:id="632633958">
      <w:bodyDiv w:val="1"/>
      <w:marLeft w:val="0"/>
      <w:marRight w:val="0"/>
      <w:marTop w:val="0"/>
      <w:marBottom w:val="0"/>
      <w:divBdr>
        <w:top w:val="none" w:sz="0" w:space="0" w:color="auto"/>
        <w:left w:val="none" w:sz="0" w:space="0" w:color="auto"/>
        <w:bottom w:val="none" w:sz="0" w:space="0" w:color="auto"/>
        <w:right w:val="none" w:sz="0" w:space="0" w:color="auto"/>
      </w:divBdr>
    </w:div>
    <w:div w:id="659503271">
      <w:bodyDiv w:val="1"/>
      <w:marLeft w:val="0"/>
      <w:marRight w:val="0"/>
      <w:marTop w:val="0"/>
      <w:marBottom w:val="0"/>
      <w:divBdr>
        <w:top w:val="none" w:sz="0" w:space="0" w:color="auto"/>
        <w:left w:val="none" w:sz="0" w:space="0" w:color="auto"/>
        <w:bottom w:val="none" w:sz="0" w:space="0" w:color="auto"/>
        <w:right w:val="none" w:sz="0" w:space="0" w:color="auto"/>
      </w:divBdr>
    </w:div>
    <w:div w:id="662199732">
      <w:bodyDiv w:val="1"/>
      <w:marLeft w:val="0"/>
      <w:marRight w:val="0"/>
      <w:marTop w:val="0"/>
      <w:marBottom w:val="0"/>
      <w:divBdr>
        <w:top w:val="none" w:sz="0" w:space="0" w:color="auto"/>
        <w:left w:val="none" w:sz="0" w:space="0" w:color="auto"/>
        <w:bottom w:val="none" w:sz="0" w:space="0" w:color="auto"/>
        <w:right w:val="none" w:sz="0" w:space="0" w:color="auto"/>
      </w:divBdr>
    </w:div>
    <w:div w:id="687604004">
      <w:bodyDiv w:val="1"/>
      <w:marLeft w:val="0"/>
      <w:marRight w:val="0"/>
      <w:marTop w:val="0"/>
      <w:marBottom w:val="0"/>
      <w:divBdr>
        <w:top w:val="none" w:sz="0" w:space="0" w:color="auto"/>
        <w:left w:val="none" w:sz="0" w:space="0" w:color="auto"/>
        <w:bottom w:val="none" w:sz="0" w:space="0" w:color="auto"/>
        <w:right w:val="none" w:sz="0" w:space="0" w:color="auto"/>
      </w:divBdr>
    </w:div>
    <w:div w:id="699167706">
      <w:bodyDiv w:val="1"/>
      <w:marLeft w:val="0"/>
      <w:marRight w:val="0"/>
      <w:marTop w:val="0"/>
      <w:marBottom w:val="0"/>
      <w:divBdr>
        <w:top w:val="none" w:sz="0" w:space="0" w:color="auto"/>
        <w:left w:val="none" w:sz="0" w:space="0" w:color="auto"/>
        <w:bottom w:val="none" w:sz="0" w:space="0" w:color="auto"/>
        <w:right w:val="none" w:sz="0" w:space="0" w:color="auto"/>
      </w:divBdr>
    </w:div>
    <w:div w:id="716006320">
      <w:bodyDiv w:val="1"/>
      <w:marLeft w:val="0"/>
      <w:marRight w:val="0"/>
      <w:marTop w:val="0"/>
      <w:marBottom w:val="0"/>
      <w:divBdr>
        <w:top w:val="none" w:sz="0" w:space="0" w:color="auto"/>
        <w:left w:val="none" w:sz="0" w:space="0" w:color="auto"/>
        <w:bottom w:val="none" w:sz="0" w:space="0" w:color="auto"/>
        <w:right w:val="none" w:sz="0" w:space="0" w:color="auto"/>
      </w:divBdr>
    </w:div>
    <w:div w:id="753165219">
      <w:bodyDiv w:val="1"/>
      <w:marLeft w:val="0"/>
      <w:marRight w:val="0"/>
      <w:marTop w:val="0"/>
      <w:marBottom w:val="0"/>
      <w:divBdr>
        <w:top w:val="none" w:sz="0" w:space="0" w:color="auto"/>
        <w:left w:val="none" w:sz="0" w:space="0" w:color="auto"/>
        <w:bottom w:val="none" w:sz="0" w:space="0" w:color="auto"/>
        <w:right w:val="none" w:sz="0" w:space="0" w:color="auto"/>
      </w:divBdr>
    </w:div>
    <w:div w:id="797114415">
      <w:bodyDiv w:val="1"/>
      <w:marLeft w:val="0"/>
      <w:marRight w:val="0"/>
      <w:marTop w:val="0"/>
      <w:marBottom w:val="0"/>
      <w:divBdr>
        <w:top w:val="none" w:sz="0" w:space="0" w:color="auto"/>
        <w:left w:val="none" w:sz="0" w:space="0" w:color="auto"/>
        <w:bottom w:val="none" w:sz="0" w:space="0" w:color="auto"/>
        <w:right w:val="none" w:sz="0" w:space="0" w:color="auto"/>
      </w:divBdr>
    </w:div>
    <w:div w:id="797913366">
      <w:bodyDiv w:val="1"/>
      <w:marLeft w:val="0"/>
      <w:marRight w:val="0"/>
      <w:marTop w:val="0"/>
      <w:marBottom w:val="0"/>
      <w:divBdr>
        <w:top w:val="none" w:sz="0" w:space="0" w:color="auto"/>
        <w:left w:val="none" w:sz="0" w:space="0" w:color="auto"/>
        <w:bottom w:val="none" w:sz="0" w:space="0" w:color="auto"/>
        <w:right w:val="none" w:sz="0" w:space="0" w:color="auto"/>
      </w:divBdr>
    </w:div>
    <w:div w:id="804348494">
      <w:bodyDiv w:val="1"/>
      <w:marLeft w:val="0"/>
      <w:marRight w:val="0"/>
      <w:marTop w:val="0"/>
      <w:marBottom w:val="0"/>
      <w:divBdr>
        <w:top w:val="none" w:sz="0" w:space="0" w:color="auto"/>
        <w:left w:val="none" w:sz="0" w:space="0" w:color="auto"/>
        <w:bottom w:val="none" w:sz="0" w:space="0" w:color="auto"/>
        <w:right w:val="none" w:sz="0" w:space="0" w:color="auto"/>
      </w:divBdr>
    </w:div>
    <w:div w:id="853227431">
      <w:bodyDiv w:val="1"/>
      <w:marLeft w:val="0"/>
      <w:marRight w:val="0"/>
      <w:marTop w:val="0"/>
      <w:marBottom w:val="0"/>
      <w:divBdr>
        <w:top w:val="none" w:sz="0" w:space="0" w:color="auto"/>
        <w:left w:val="none" w:sz="0" w:space="0" w:color="auto"/>
        <w:bottom w:val="none" w:sz="0" w:space="0" w:color="auto"/>
        <w:right w:val="none" w:sz="0" w:space="0" w:color="auto"/>
      </w:divBdr>
    </w:div>
    <w:div w:id="908198063">
      <w:bodyDiv w:val="1"/>
      <w:marLeft w:val="0"/>
      <w:marRight w:val="0"/>
      <w:marTop w:val="0"/>
      <w:marBottom w:val="0"/>
      <w:divBdr>
        <w:top w:val="none" w:sz="0" w:space="0" w:color="auto"/>
        <w:left w:val="none" w:sz="0" w:space="0" w:color="auto"/>
        <w:bottom w:val="none" w:sz="0" w:space="0" w:color="auto"/>
        <w:right w:val="none" w:sz="0" w:space="0" w:color="auto"/>
      </w:divBdr>
    </w:div>
    <w:div w:id="958493375">
      <w:bodyDiv w:val="1"/>
      <w:marLeft w:val="0"/>
      <w:marRight w:val="0"/>
      <w:marTop w:val="0"/>
      <w:marBottom w:val="0"/>
      <w:divBdr>
        <w:top w:val="none" w:sz="0" w:space="0" w:color="auto"/>
        <w:left w:val="none" w:sz="0" w:space="0" w:color="auto"/>
        <w:bottom w:val="none" w:sz="0" w:space="0" w:color="auto"/>
        <w:right w:val="none" w:sz="0" w:space="0" w:color="auto"/>
      </w:divBdr>
    </w:div>
    <w:div w:id="971248395">
      <w:bodyDiv w:val="1"/>
      <w:marLeft w:val="0"/>
      <w:marRight w:val="0"/>
      <w:marTop w:val="0"/>
      <w:marBottom w:val="0"/>
      <w:divBdr>
        <w:top w:val="none" w:sz="0" w:space="0" w:color="auto"/>
        <w:left w:val="none" w:sz="0" w:space="0" w:color="auto"/>
        <w:bottom w:val="none" w:sz="0" w:space="0" w:color="auto"/>
        <w:right w:val="none" w:sz="0" w:space="0" w:color="auto"/>
      </w:divBdr>
    </w:div>
    <w:div w:id="987367343">
      <w:bodyDiv w:val="1"/>
      <w:marLeft w:val="0"/>
      <w:marRight w:val="0"/>
      <w:marTop w:val="0"/>
      <w:marBottom w:val="0"/>
      <w:divBdr>
        <w:top w:val="none" w:sz="0" w:space="0" w:color="auto"/>
        <w:left w:val="none" w:sz="0" w:space="0" w:color="auto"/>
        <w:bottom w:val="none" w:sz="0" w:space="0" w:color="auto"/>
        <w:right w:val="none" w:sz="0" w:space="0" w:color="auto"/>
      </w:divBdr>
    </w:div>
    <w:div w:id="990904773">
      <w:bodyDiv w:val="1"/>
      <w:marLeft w:val="0"/>
      <w:marRight w:val="0"/>
      <w:marTop w:val="0"/>
      <w:marBottom w:val="0"/>
      <w:divBdr>
        <w:top w:val="none" w:sz="0" w:space="0" w:color="auto"/>
        <w:left w:val="none" w:sz="0" w:space="0" w:color="auto"/>
        <w:bottom w:val="none" w:sz="0" w:space="0" w:color="auto"/>
        <w:right w:val="none" w:sz="0" w:space="0" w:color="auto"/>
      </w:divBdr>
    </w:div>
    <w:div w:id="1021786330">
      <w:bodyDiv w:val="1"/>
      <w:marLeft w:val="0"/>
      <w:marRight w:val="0"/>
      <w:marTop w:val="0"/>
      <w:marBottom w:val="0"/>
      <w:divBdr>
        <w:top w:val="none" w:sz="0" w:space="0" w:color="auto"/>
        <w:left w:val="none" w:sz="0" w:space="0" w:color="auto"/>
        <w:bottom w:val="none" w:sz="0" w:space="0" w:color="auto"/>
        <w:right w:val="none" w:sz="0" w:space="0" w:color="auto"/>
      </w:divBdr>
    </w:div>
    <w:div w:id="1082140739">
      <w:bodyDiv w:val="1"/>
      <w:marLeft w:val="0"/>
      <w:marRight w:val="0"/>
      <w:marTop w:val="0"/>
      <w:marBottom w:val="0"/>
      <w:divBdr>
        <w:top w:val="none" w:sz="0" w:space="0" w:color="auto"/>
        <w:left w:val="none" w:sz="0" w:space="0" w:color="auto"/>
        <w:bottom w:val="none" w:sz="0" w:space="0" w:color="auto"/>
        <w:right w:val="none" w:sz="0" w:space="0" w:color="auto"/>
      </w:divBdr>
    </w:div>
    <w:div w:id="1113398786">
      <w:bodyDiv w:val="1"/>
      <w:marLeft w:val="0"/>
      <w:marRight w:val="0"/>
      <w:marTop w:val="0"/>
      <w:marBottom w:val="0"/>
      <w:divBdr>
        <w:top w:val="none" w:sz="0" w:space="0" w:color="auto"/>
        <w:left w:val="none" w:sz="0" w:space="0" w:color="auto"/>
        <w:bottom w:val="none" w:sz="0" w:space="0" w:color="auto"/>
        <w:right w:val="none" w:sz="0" w:space="0" w:color="auto"/>
      </w:divBdr>
    </w:div>
    <w:div w:id="1121074068">
      <w:bodyDiv w:val="1"/>
      <w:marLeft w:val="0"/>
      <w:marRight w:val="0"/>
      <w:marTop w:val="0"/>
      <w:marBottom w:val="0"/>
      <w:divBdr>
        <w:top w:val="none" w:sz="0" w:space="0" w:color="auto"/>
        <w:left w:val="none" w:sz="0" w:space="0" w:color="auto"/>
        <w:bottom w:val="none" w:sz="0" w:space="0" w:color="auto"/>
        <w:right w:val="none" w:sz="0" w:space="0" w:color="auto"/>
      </w:divBdr>
    </w:div>
    <w:div w:id="1127316265">
      <w:bodyDiv w:val="1"/>
      <w:marLeft w:val="0"/>
      <w:marRight w:val="0"/>
      <w:marTop w:val="0"/>
      <w:marBottom w:val="0"/>
      <w:divBdr>
        <w:top w:val="none" w:sz="0" w:space="0" w:color="auto"/>
        <w:left w:val="none" w:sz="0" w:space="0" w:color="auto"/>
        <w:bottom w:val="none" w:sz="0" w:space="0" w:color="auto"/>
        <w:right w:val="none" w:sz="0" w:space="0" w:color="auto"/>
      </w:divBdr>
    </w:div>
    <w:div w:id="1155029080">
      <w:bodyDiv w:val="1"/>
      <w:marLeft w:val="0"/>
      <w:marRight w:val="0"/>
      <w:marTop w:val="0"/>
      <w:marBottom w:val="0"/>
      <w:divBdr>
        <w:top w:val="none" w:sz="0" w:space="0" w:color="auto"/>
        <w:left w:val="none" w:sz="0" w:space="0" w:color="auto"/>
        <w:bottom w:val="none" w:sz="0" w:space="0" w:color="auto"/>
        <w:right w:val="none" w:sz="0" w:space="0" w:color="auto"/>
      </w:divBdr>
    </w:div>
    <w:div w:id="1180894685">
      <w:bodyDiv w:val="1"/>
      <w:marLeft w:val="0"/>
      <w:marRight w:val="0"/>
      <w:marTop w:val="0"/>
      <w:marBottom w:val="0"/>
      <w:divBdr>
        <w:top w:val="none" w:sz="0" w:space="0" w:color="auto"/>
        <w:left w:val="none" w:sz="0" w:space="0" w:color="auto"/>
        <w:bottom w:val="none" w:sz="0" w:space="0" w:color="auto"/>
        <w:right w:val="none" w:sz="0" w:space="0" w:color="auto"/>
      </w:divBdr>
    </w:div>
    <w:div w:id="1190727732">
      <w:bodyDiv w:val="1"/>
      <w:marLeft w:val="0"/>
      <w:marRight w:val="0"/>
      <w:marTop w:val="0"/>
      <w:marBottom w:val="0"/>
      <w:divBdr>
        <w:top w:val="none" w:sz="0" w:space="0" w:color="auto"/>
        <w:left w:val="none" w:sz="0" w:space="0" w:color="auto"/>
        <w:bottom w:val="none" w:sz="0" w:space="0" w:color="auto"/>
        <w:right w:val="none" w:sz="0" w:space="0" w:color="auto"/>
      </w:divBdr>
    </w:div>
    <w:div w:id="1331981296">
      <w:bodyDiv w:val="1"/>
      <w:marLeft w:val="0"/>
      <w:marRight w:val="0"/>
      <w:marTop w:val="0"/>
      <w:marBottom w:val="0"/>
      <w:divBdr>
        <w:top w:val="none" w:sz="0" w:space="0" w:color="auto"/>
        <w:left w:val="none" w:sz="0" w:space="0" w:color="auto"/>
        <w:bottom w:val="none" w:sz="0" w:space="0" w:color="auto"/>
        <w:right w:val="none" w:sz="0" w:space="0" w:color="auto"/>
      </w:divBdr>
    </w:div>
    <w:div w:id="1343817945">
      <w:bodyDiv w:val="1"/>
      <w:marLeft w:val="0"/>
      <w:marRight w:val="0"/>
      <w:marTop w:val="0"/>
      <w:marBottom w:val="0"/>
      <w:divBdr>
        <w:top w:val="none" w:sz="0" w:space="0" w:color="auto"/>
        <w:left w:val="none" w:sz="0" w:space="0" w:color="auto"/>
        <w:bottom w:val="none" w:sz="0" w:space="0" w:color="auto"/>
        <w:right w:val="none" w:sz="0" w:space="0" w:color="auto"/>
      </w:divBdr>
    </w:div>
    <w:div w:id="1348554411">
      <w:bodyDiv w:val="1"/>
      <w:marLeft w:val="0"/>
      <w:marRight w:val="0"/>
      <w:marTop w:val="0"/>
      <w:marBottom w:val="0"/>
      <w:divBdr>
        <w:top w:val="none" w:sz="0" w:space="0" w:color="auto"/>
        <w:left w:val="none" w:sz="0" w:space="0" w:color="auto"/>
        <w:bottom w:val="none" w:sz="0" w:space="0" w:color="auto"/>
        <w:right w:val="none" w:sz="0" w:space="0" w:color="auto"/>
      </w:divBdr>
    </w:div>
    <w:div w:id="1394934913">
      <w:bodyDiv w:val="1"/>
      <w:marLeft w:val="0"/>
      <w:marRight w:val="0"/>
      <w:marTop w:val="0"/>
      <w:marBottom w:val="0"/>
      <w:divBdr>
        <w:top w:val="none" w:sz="0" w:space="0" w:color="auto"/>
        <w:left w:val="none" w:sz="0" w:space="0" w:color="auto"/>
        <w:bottom w:val="none" w:sz="0" w:space="0" w:color="auto"/>
        <w:right w:val="none" w:sz="0" w:space="0" w:color="auto"/>
      </w:divBdr>
    </w:div>
    <w:div w:id="1412658763">
      <w:bodyDiv w:val="1"/>
      <w:marLeft w:val="0"/>
      <w:marRight w:val="0"/>
      <w:marTop w:val="0"/>
      <w:marBottom w:val="0"/>
      <w:divBdr>
        <w:top w:val="none" w:sz="0" w:space="0" w:color="auto"/>
        <w:left w:val="none" w:sz="0" w:space="0" w:color="auto"/>
        <w:bottom w:val="none" w:sz="0" w:space="0" w:color="auto"/>
        <w:right w:val="none" w:sz="0" w:space="0" w:color="auto"/>
      </w:divBdr>
    </w:div>
    <w:div w:id="1419642756">
      <w:bodyDiv w:val="1"/>
      <w:marLeft w:val="0"/>
      <w:marRight w:val="0"/>
      <w:marTop w:val="0"/>
      <w:marBottom w:val="0"/>
      <w:divBdr>
        <w:top w:val="none" w:sz="0" w:space="0" w:color="auto"/>
        <w:left w:val="none" w:sz="0" w:space="0" w:color="auto"/>
        <w:bottom w:val="none" w:sz="0" w:space="0" w:color="auto"/>
        <w:right w:val="none" w:sz="0" w:space="0" w:color="auto"/>
      </w:divBdr>
    </w:div>
    <w:div w:id="1460762677">
      <w:bodyDiv w:val="1"/>
      <w:marLeft w:val="0"/>
      <w:marRight w:val="0"/>
      <w:marTop w:val="0"/>
      <w:marBottom w:val="0"/>
      <w:divBdr>
        <w:top w:val="none" w:sz="0" w:space="0" w:color="auto"/>
        <w:left w:val="none" w:sz="0" w:space="0" w:color="auto"/>
        <w:bottom w:val="none" w:sz="0" w:space="0" w:color="auto"/>
        <w:right w:val="none" w:sz="0" w:space="0" w:color="auto"/>
      </w:divBdr>
    </w:div>
    <w:div w:id="1465733240">
      <w:bodyDiv w:val="1"/>
      <w:marLeft w:val="0"/>
      <w:marRight w:val="0"/>
      <w:marTop w:val="0"/>
      <w:marBottom w:val="0"/>
      <w:divBdr>
        <w:top w:val="none" w:sz="0" w:space="0" w:color="auto"/>
        <w:left w:val="none" w:sz="0" w:space="0" w:color="auto"/>
        <w:bottom w:val="none" w:sz="0" w:space="0" w:color="auto"/>
        <w:right w:val="none" w:sz="0" w:space="0" w:color="auto"/>
      </w:divBdr>
    </w:div>
    <w:div w:id="1474442655">
      <w:bodyDiv w:val="1"/>
      <w:marLeft w:val="0"/>
      <w:marRight w:val="0"/>
      <w:marTop w:val="0"/>
      <w:marBottom w:val="0"/>
      <w:divBdr>
        <w:top w:val="none" w:sz="0" w:space="0" w:color="auto"/>
        <w:left w:val="none" w:sz="0" w:space="0" w:color="auto"/>
        <w:bottom w:val="none" w:sz="0" w:space="0" w:color="auto"/>
        <w:right w:val="none" w:sz="0" w:space="0" w:color="auto"/>
      </w:divBdr>
    </w:div>
    <w:div w:id="1528759912">
      <w:bodyDiv w:val="1"/>
      <w:marLeft w:val="0"/>
      <w:marRight w:val="0"/>
      <w:marTop w:val="0"/>
      <w:marBottom w:val="0"/>
      <w:divBdr>
        <w:top w:val="none" w:sz="0" w:space="0" w:color="auto"/>
        <w:left w:val="none" w:sz="0" w:space="0" w:color="auto"/>
        <w:bottom w:val="none" w:sz="0" w:space="0" w:color="auto"/>
        <w:right w:val="none" w:sz="0" w:space="0" w:color="auto"/>
      </w:divBdr>
    </w:div>
    <w:div w:id="1540775676">
      <w:bodyDiv w:val="1"/>
      <w:marLeft w:val="0"/>
      <w:marRight w:val="0"/>
      <w:marTop w:val="0"/>
      <w:marBottom w:val="0"/>
      <w:divBdr>
        <w:top w:val="none" w:sz="0" w:space="0" w:color="auto"/>
        <w:left w:val="none" w:sz="0" w:space="0" w:color="auto"/>
        <w:bottom w:val="none" w:sz="0" w:space="0" w:color="auto"/>
        <w:right w:val="none" w:sz="0" w:space="0" w:color="auto"/>
      </w:divBdr>
    </w:div>
    <w:div w:id="1559048296">
      <w:bodyDiv w:val="1"/>
      <w:marLeft w:val="0"/>
      <w:marRight w:val="0"/>
      <w:marTop w:val="0"/>
      <w:marBottom w:val="0"/>
      <w:divBdr>
        <w:top w:val="none" w:sz="0" w:space="0" w:color="auto"/>
        <w:left w:val="none" w:sz="0" w:space="0" w:color="auto"/>
        <w:bottom w:val="none" w:sz="0" w:space="0" w:color="auto"/>
        <w:right w:val="none" w:sz="0" w:space="0" w:color="auto"/>
      </w:divBdr>
    </w:div>
    <w:div w:id="1589732078">
      <w:bodyDiv w:val="1"/>
      <w:marLeft w:val="0"/>
      <w:marRight w:val="0"/>
      <w:marTop w:val="0"/>
      <w:marBottom w:val="0"/>
      <w:divBdr>
        <w:top w:val="none" w:sz="0" w:space="0" w:color="auto"/>
        <w:left w:val="none" w:sz="0" w:space="0" w:color="auto"/>
        <w:bottom w:val="none" w:sz="0" w:space="0" w:color="auto"/>
        <w:right w:val="none" w:sz="0" w:space="0" w:color="auto"/>
      </w:divBdr>
    </w:div>
    <w:div w:id="1614290298">
      <w:bodyDiv w:val="1"/>
      <w:marLeft w:val="0"/>
      <w:marRight w:val="0"/>
      <w:marTop w:val="0"/>
      <w:marBottom w:val="0"/>
      <w:divBdr>
        <w:top w:val="none" w:sz="0" w:space="0" w:color="auto"/>
        <w:left w:val="none" w:sz="0" w:space="0" w:color="auto"/>
        <w:bottom w:val="none" w:sz="0" w:space="0" w:color="auto"/>
        <w:right w:val="none" w:sz="0" w:space="0" w:color="auto"/>
      </w:divBdr>
    </w:div>
    <w:div w:id="1621297527">
      <w:bodyDiv w:val="1"/>
      <w:marLeft w:val="0"/>
      <w:marRight w:val="0"/>
      <w:marTop w:val="0"/>
      <w:marBottom w:val="0"/>
      <w:divBdr>
        <w:top w:val="none" w:sz="0" w:space="0" w:color="auto"/>
        <w:left w:val="none" w:sz="0" w:space="0" w:color="auto"/>
        <w:bottom w:val="none" w:sz="0" w:space="0" w:color="auto"/>
        <w:right w:val="none" w:sz="0" w:space="0" w:color="auto"/>
      </w:divBdr>
    </w:div>
    <w:div w:id="1690138678">
      <w:bodyDiv w:val="1"/>
      <w:marLeft w:val="0"/>
      <w:marRight w:val="0"/>
      <w:marTop w:val="0"/>
      <w:marBottom w:val="0"/>
      <w:divBdr>
        <w:top w:val="none" w:sz="0" w:space="0" w:color="auto"/>
        <w:left w:val="none" w:sz="0" w:space="0" w:color="auto"/>
        <w:bottom w:val="none" w:sz="0" w:space="0" w:color="auto"/>
        <w:right w:val="none" w:sz="0" w:space="0" w:color="auto"/>
      </w:divBdr>
    </w:div>
    <w:div w:id="1701126863">
      <w:bodyDiv w:val="1"/>
      <w:marLeft w:val="0"/>
      <w:marRight w:val="0"/>
      <w:marTop w:val="0"/>
      <w:marBottom w:val="0"/>
      <w:divBdr>
        <w:top w:val="none" w:sz="0" w:space="0" w:color="auto"/>
        <w:left w:val="none" w:sz="0" w:space="0" w:color="auto"/>
        <w:bottom w:val="none" w:sz="0" w:space="0" w:color="auto"/>
        <w:right w:val="none" w:sz="0" w:space="0" w:color="auto"/>
      </w:divBdr>
    </w:div>
    <w:div w:id="1703894466">
      <w:bodyDiv w:val="1"/>
      <w:marLeft w:val="0"/>
      <w:marRight w:val="0"/>
      <w:marTop w:val="0"/>
      <w:marBottom w:val="0"/>
      <w:divBdr>
        <w:top w:val="none" w:sz="0" w:space="0" w:color="auto"/>
        <w:left w:val="none" w:sz="0" w:space="0" w:color="auto"/>
        <w:bottom w:val="none" w:sz="0" w:space="0" w:color="auto"/>
        <w:right w:val="none" w:sz="0" w:space="0" w:color="auto"/>
      </w:divBdr>
    </w:div>
    <w:div w:id="1736397444">
      <w:bodyDiv w:val="1"/>
      <w:marLeft w:val="0"/>
      <w:marRight w:val="0"/>
      <w:marTop w:val="0"/>
      <w:marBottom w:val="0"/>
      <w:divBdr>
        <w:top w:val="none" w:sz="0" w:space="0" w:color="auto"/>
        <w:left w:val="none" w:sz="0" w:space="0" w:color="auto"/>
        <w:bottom w:val="none" w:sz="0" w:space="0" w:color="auto"/>
        <w:right w:val="none" w:sz="0" w:space="0" w:color="auto"/>
      </w:divBdr>
    </w:div>
    <w:div w:id="1835952794">
      <w:bodyDiv w:val="1"/>
      <w:marLeft w:val="0"/>
      <w:marRight w:val="0"/>
      <w:marTop w:val="0"/>
      <w:marBottom w:val="0"/>
      <w:divBdr>
        <w:top w:val="none" w:sz="0" w:space="0" w:color="auto"/>
        <w:left w:val="none" w:sz="0" w:space="0" w:color="auto"/>
        <w:bottom w:val="none" w:sz="0" w:space="0" w:color="auto"/>
        <w:right w:val="none" w:sz="0" w:space="0" w:color="auto"/>
      </w:divBdr>
    </w:div>
    <w:div w:id="1907446777">
      <w:bodyDiv w:val="1"/>
      <w:marLeft w:val="0"/>
      <w:marRight w:val="0"/>
      <w:marTop w:val="0"/>
      <w:marBottom w:val="0"/>
      <w:divBdr>
        <w:top w:val="none" w:sz="0" w:space="0" w:color="auto"/>
        <w:left w:val="none" w:sz="0" w:space="0" w:color="auto"/>
        <w:bottom w:val="none" w:sz="0" w:space="0" w:color="auto"/>
        <w:right w:val="none" w:sz="0" w:space="0" w:color="auto"/>
      </w:divBdr>
    </w:div>
    <w:div w:id="1915969685">
      <w:bodyDiv w:val="1"/>
      <w:marLeft w:val="0"/>
      <w:marRight w:val="0"/>
      <w:marTop w:val="0"/>
      <w:marBottom w:val="0"/>
      <w:divBdr>
        <w:top w:val="none" w:sz="0" w:space="0" w:color="auto"/>
        <w:left w:val="none" w:sz="0" w:space="0" w:color="auto"/>
        <w:bottom w:val="none" w:sz="0" w:space="0" w:color="auto"/>
        <w:right w:val="none" w:sz="0" w:space="0" w:color="auto"/>
      </w:divBdr>
    </w:div>
    <w:div w:id="1964801957">
      <w:bodyDiv w:val="1"/>
      <w:marLeft w:val="0"/>
      <w:marRight w:val="0"/>
      <w:marTop w:val="0"/>
      <w:marBottom w:val="0"/>
      <w:divBdr>
        <w:top w:val="none" w:sz="0" w:space="0" w:color="auto"/>
        <w:left w:val="none" w:sz="0" w:space="0" w:color="auto"/>
        <w:bottom w:val="none" w:sz="0" w:space="0" w:color="auto"/>
        <w:right w:val="none" w:sz="0" w:space="0" w:color="auto"/>
      </w:divBdr>
    </w:div>
    <w:div w:id="2082949706">
      <w:bodyDiv w:val="1"/>
      <w:marLeft w:val="0"/>
      <w:marRight w:val="0"/>
      <w:marTop w:val="0"/>
      <w:marBottom w:val="0"/>
      <w:divBdr>
        <w:top w:val="none" w:sz="0" w:space="0" w:color="auto"/>
        <w:left w:val="none" w:sz="0" w:space="0" w:color="auto"/>
        <w:bottom w:val="none" w:sz="0" w:space="0" w:color="auto"/>
        <w:right w:val="none" w:sz="0" w:space="0" w:color="auto"/>
      </w:divBdr>
    </w:div>
    <w:div w:id="2107339617">
      <w:bodyDiv w:val="1"/>
      <w:marLeft w:val="0"/>
      <w:marRight w:val="0"/>
      <w:marTop w:val="0"/>
      <w:marBottom w:val="0"/>
      <w:divBdr>
        <w:top w:val="none" w:sz="0" w:space="0" w:color="auto"/>
        <w:left w:val="none" w:sz="0" w:space="0" w:color="auto"/>
        <w:bottom w:val="none" w:sz="0" w:space="0" w:color="auto"/>
        <w:right w:val="none" w:sz="0" w:space="0" w:color="auto"/>
      </w:divBdr>
    </w:div>
    <w:div w:id="2125153465">
      <w:bodyDiv w:val="1"/>
      <w:marLeft w:val="0"/>
      <w:marRight w:val="0"/>
      <w:marTop w:val="0"/>
      <w:marBottom w:val="0"/>
      <w:divBdr>
        <w:top w:val="none" w:sz="0" w:space="0" w:color="auto"/>
        <w:left w:val="none" w:sz="0" w:space="0" w:color="auto"/>
        <w:bottom w:val="none" w:sz="0" w:space="0" w:color="auto"/>
        <w:right w:val="none" w:sz="0" w:space="0" w:color="auto"/>
      </w:divBdr>
    </w:div>
    <w:div w:id="2130855392">
      <w:bodyDiv w:val="1"/>
      <w:marLeft w:val="0"/>
      <w:marRight w:val="0"/>
      <w:marTop w:val="0"/>
      <w:marBottom w:val="0"/>
      <w:divBdr>
        <w:top w:val="none" w:sz="0" w:space="0" w:color="auto"/>
        <w:left w:val="none" w:sz="0" w:space="0" w:color="auto"/>
        <w:bottom w:val="none" w:sz="0" w:space="0" w:color="auto"/>
        <w:right w:val="none" w:sz="0" w:space="0" w:color="auto"/>
      </w:divBdr>
    </w:div>
    <w:div w:id="2140150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BFACA6-A0F7-4DA9-A45A-BE22ED2A12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62</Pages>
  <Words>9399</Words>
  <Characters>67473</Characters>
  <Application>Microsoft Office Word</Application>
  <DocSecurity>0</DocSecurity>
  <Lines>1567</Lines>
  <Paragraphs>312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dc:creator>
  <cp:keywords>https://mul2.gov.am/tasks/702113/oneclick/4. ampopatert.docx?token=3f352c2957fc8a3aa53e7c39f521223a</cp:keywords>
  <dc:description/>
  <cp:lastModifiedBy>Tatevik Stepanyan</cp:lastModifiedBy>
  <cp:revision>9</cp:revision>
  <dcterms:created xsi:type="dcterms:W3CDTF">2022-11-18T06:54:00Z</dcterms:created>
  <dcterms:modified xsi:type="dcterms:W3CDTF">2022-12-19T05:19:00Z</dcterms:modified>
</cp:coreProperties>
</file>