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091" w:rsidRPr="003D3FA8" w:rsidRDefault="00334091" w:rsidP="00320E41">
      <w:pPr>
        <w:tabs>
          <w:tab w:val="left" w:pos="8820"/>
        </w:tabs>
        <w:spacing w:after="0" w:line="360" w:lineRule="auto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3D3FA8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B22459" w:rsidRPr="00D14CBA" w:rsidRDefault="00B22459" w:rsidP="00320E41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D3FA8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ՀԱՅԱՍՏԱՆԻ ՀԱՆՐԱՊԵՏՈՒԹՅԱՆ ԿԱՌԱՎԱՐՈՒԹՅԱՆ 2021 ԹՎԱԿԱՆԻ ԴԵԿՏԵՄԲԵՐԻ 23-Ի N 2121-Ն ՈՐՈՇՄԱՆ ՄԵՋ ՓՈՓՈԽՈՒԹՅՈՒՆՆԵՐ ԵՎ ԼՐԱՑՈՒՄՆԵՐ ԿԱՏԱՐԵԼՈՒ ՄԱՍԻՆ» </w:t>
      </w:r>
      <w:r w:rsidR="00D14CBA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ՀԱՅԱՍՏԱՆԻ ՀԱՆՐԱՊԵՏՈՒԹՅԱՆ </w:t>
      </w:r>
      <w:r w:rsidRPr="003D3FA8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</w:p>
    <w:p w:rsidR="00334091" w:rsidRPr="003D3FA8" w:rsidRDefault="00334091" w:rsidP="00320E41">
      <w:pPr>
        <w:pStyle w:val="ListParagraph"/>
        <w:tabs>
          <w:tab w:val="left" w:pos="1134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4C2177" w:rsidRPr="003D3FA8" w:rsidRDefault="004C2177" w:rsidP="00320E41">
      <w:pPr>
        <w:widowControl w:val="0"/>
        <w:numPr>
          <w:ilvl w:val="0"/>
          <w:numId w:val="5"/>
        </w:numPr>
        <w:tabs>
          <w:tab w:val="left" w:pos="-1418"/>
          <w:tab w:val="left" w:pos="1134"/>
        </w:tabs>
        <w:suppressAutoHyphens/>
        <w:adjustRightInd w:val="0"/>
        <w:spacing w:after="0" w:line="360" w:lineRule="auto"/>
        <w:ind w:left="0" w:firstLine="630"/>
        <w:contextualSpacing/>
        <w:jc w:val="both"/>
        <w:textAlignment w:val="baseline"/>
        <w:rPr>
          <w:rFonts w:ascii="GHEA Grapalat" w:eastAsia="Times New Roman" w:hAnsi="GHEA Grapalat" w:cs="GHEA Grapalat"/>
          <w:b/>
          <w:color w:val="000000"/>
          <w:kern w:val="28"/>
          <w:sz w:val="24"/>
          <w:szCs w:val="24"/>
          <w:lang w:val="hy-AM"/>
        </w:rPr>
      </w:pPr>
      <w:r w:rsidRPr="003D3FA8">
        <w:rPr>
          <w:rFonts w:ascii="GHEA Grapalat" w:eastAsia="Times New Roman" w:hAnsi="GHEA Grapalat" w:cs="GHEA Grapalat"/>
          <w:b/>
          <w:color w:val="000000"/>
          <w:kern w:val="28"/>
          <w:sz w:val="24"/>
          <w:szCs w:val="24"/>
          <w:lang w:val="hy-AM"/>
        </w:rPr>
        <w:t>Իրավական ակտի անհրաժեշտությունը (նպատակը)</w:t>
      </w:r>
      <w:r w:rsidR="00B22459" w:rsidRPr="003D3FA8">
        <w:rPr>
          <w:rFonts w:ascii="GHEA Grapalat" w:eastAsia="Times New Roman" w:hAnsi="GHEA Grapalat" w:cs="GHEA Grapalat"/>
          <w:b/>
          <w:color w:val="000000"/>
          <w:kern w:val="28"/>
          <w:sz w:val="24"/>
          <w:szCs w:val="24"/>
          <w:lang w:val="hy-AM"/>
        </w:rPr>
        <w:t>.</w:t>
      </w:r>
    </w:p>
    <w:p w:rsidR="00652269" w:rsidRPr="003D3FA8" w:rsidRDefault="00691C23" w:rsidP="00320E41">
      <w:pPr>
        <w:widowControl w:val="0"/>
        <w:tabs>
          <w:tab w:val="left" w:pos="-1418"/>
          <w:tab w:val="left" w:pos="1134"/>
        </w:tabs>
        <w:suppressAutoHyphens/>
        <w:adjustRightInd w:val="0"/>
        <w:spacing w:after="0" w:line="360" w:lineRule="auto"/>
        <w:ind w:firstLine="630"/>
        <w:contextualSpacing/>
        <w:jc w:val="both"/>
        <w:textAlignment w:val="baseline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 w:rsidRPr="003D3FA8">
        <w:rPr>
          <w:rFonts w:ascii="GHEA Grapalat" w:hAnsi="GHEA Grapalat" w:cs="Arial"/>
          <w:sz w:val="24"/>
          <w:szCs w:val="24"/>
          <w:lang w:val="hy-AM"/>
        </w:rPr>
        <w:tab/>
      </w:r>
      <w:r w:rsidR="00B22459" w:rsidRPr="003D3FA8">
        <w:rPr>
          <w:rFonts w:ascii="GHEA Grapalat" w:hAnsi="GHEA Grapalat" w:cs="Arial"/>
          <w:sz w:val="24"/>
          <w:szCs w:val="24"/>
          <w:lang w:val="hy-AM"/>
        </w:rPr>
        <w:t>Կառավարության որոշման նախագծի</w:t>
      </w:r>
      <w:r w:rsidR="00342AA7" w:rsidRPr="003D3FA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22459" w:rsidRPr="003D3FA8">
        <w:rPr>
          <w:rFonts w:ascii="GHEA Grapalat" w:hAnsi="GHEA Grapalat" w:cs="Arial"/>
          <w:sz w:val="24"/>
          <w:szCs w:val="24"/>
          <w:lang w:val="hy-AM"/>
        </w:rPr>
        <w:t xml:space="preserve">(այսուհետ` Նախագիծ) </w:t>
      </w:r>
      <w:r w:rsidR="00342AA7" w:rsidRPr="003D3FA8">
        <w:rPr>
          <w:rFonts w:ascii="GHEA Grapalat" w:hAnsi="GHEA Grapalat" w:cs="Arial"/>
          <w:sz w:val="24"/>
          <w:szCs w:val="24"/>
          <w:lang w:val="hy-AM"/>
        </w:rPr>
        <w:t xml:space="preserve">ընդունումը պայմանավորված է </w:t>
      </w:r>
      <w:r w:rsidR="00652269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2022 թվականին առաջաց</w:t>
      </w:r>
      <w:r w:rsidR="00C60AA2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ած </w:t>
      </w:r>
      <w:r w:rsidR="00652269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ինսուլինային անալոգների և մարդկային ինսուլին դեղերի հավելյալ քանակների ձեռք բերման </w:t>
      </w:r>
      <w:r w:rsidR="00C60AA2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անհրաժեշտությամբ</w:t>
      </w:r>
      <w:r w:rsidR="00652269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:</w:t>
      </w:r>
    </w:p>
    <w:p w:rsidR="003D3FA8" w:rsidRPr="003D3FA8" w:rsidRDefault="003D3FA8" w:rsidP="00320E41">
      <w:pPr>
        <w:widowControl w:val="0"/>
        <w:tabs>
          <w:tab w:val="left" w:pos="-1418"/>
          <w:tab w:val="left" w:pos="1134"/>
        </w:tabs>
        <w:suppressAutoHyphens/>
        <w:adjustRightInd w:val="0"/>
        <w:spacing w:after="0" w:line="360" w:lineRule="auto"/>
        <w:ind w:firstLine="630"/>
        <w:contextualSpacing/>
        <w:jc w:val="both"/>
        <w:textAlignment w:val="baseline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</w:p>
    <w:p w:rsidR="00B46010" w:rsidRPr="003D3FA8" w:rsidRDefault="002B4E9E" w:rsidP="00320E41">
      <w:pPr>
        <w:widowControl w:val="0"/>
        <w:numPr>
          <w:ilvl w:val="0"/>
          <w:numId w:val="5"/>
        </w:numPr>
        <w:tabs>
          <w:tab w:val="left" w:pos="-1418"/>
          <w:tab w:val="left" w:pos="1134"/>
        </w:tabs>
        <w:suppressAutoHyphens/>
        <w:adjustRightInd w:val="0"/>
        <w:spacing w:after="0" w:line="360" w:lineRule="auto"/>
        <w:ind w:left="0" w:firstLine="630"/>
        <w:contextualSpacing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3D3FA8">
        <w:rPr>
          <w:rFonts w:ascii="GHEA Grapalat" w:hAnsi="GHEA Grapalat"/>
          <w:b/>
          <w:sz w:val="24"/>
          <w:szCs w:val="24"/>
          <w:lang w:val="hy-AM"/>
        </w:rPr>
        <w:t>Ընթացիկ</w:t>
      </w:r>
      <w:r w:rsidR="00B46010" w:rsidRPr="003D3FA8">
        <w:rPr>
          <w:rFonts w:ascii="GHEA Grapalat" w:hAnsi="GHEA Grapalat"/>
          <w:b/>
          <w:sz w:val="24"/>
          <w:szCs w:val="24"/>
          <w:lang w:val="hy-AM"/>
        </w:rPr>
        <w:t xml:space="preserve"> իրավիճակը և առկա խնդիրները</w:t>
      </w:r>
      <w:r w:rsidR="00B22459" w:rsidRPr="003D3FA8">
        <w:rPr>
          <w:rFonts w:ascii="GHEA Grapalat" w:hAnsi="GHEA Grapalat"/>
          <w:b/>
          <w:sz w:val="24"/>
          <w:szCs w:val="24"/>
          <w:lang w:val="hy-AM"/>
        </w:rPr>
        <w:t>.</w:t>
      </w:r>
      <w:r w:rsidR="00D45A54" w:rsidRPr="003D3FA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C90C8A" w:rsidRPr="00DC57A8" w:rsidRDefault="00C90C8A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C57A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Նախկինում ինսուլինների ձեռքբերման համար անհրաժեշտ գումարի հատկացման համար ներկայացվել էր 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Կառավարության որոշման </w:t>
      </w:r>
      <w:r w:rsidR="00DC57A8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lang w:val="hy-AM"/>
        </w:rPr>
        <w:t>ախագիծ</w:t>
      </w:r>
      <w:r w:rsidRPr="00DC57A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lang w:val="hy-AM"/>
        </w:rPr>
        <w:br/>
      </w:r>
      <w:r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2022</w:t>
      </w:r>
      <w:r w:rsid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թվականի 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մայիսի 6-</w:t>
      </w:r>
      <w:r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թիվ ԱԱ/06/11249-2022 գրությամբ`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անհրաժեշտ ֆինանսավորում ապահովելու համար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սակայն </w:t>
      </w:r>
      <w:r w:rsid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ախագիծը 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մերժվել է</w:t>
      </w:r>
      <w:r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</w:t>
      </w:r>
      <w:r w:rsid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3D3FA8" w:rsidRPr="00DC57A8" w:rsidRDefault="00320E41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Ներկա պահին ի</w:t>
      </w:r>
      <w:r w:rsidR="00C90C8A" w:rsidRPr="00DC57A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նսուլինների անհրաժեշտ քանակների ձեռքբերման ֆինանսավորումը նախատեսվում է իրականացնել 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առկա միջոցների հաշվին, մասնավորապես` 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«Դեղորայքի տրամադրում ամբուլատոր-պոլիկլինիկական, հիվանդանոցային բուժօգնություն ստացողներին և հատուկ խմբերում ընդգրկված ֆիզիկական անձանց» միջոցառման մեջ «</w:t>
      </w:r>
      <w:r w:rsid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Գլիկլազիդ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»</w:t>
      </w:r>
      <w:r w:rsid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դեղի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ձեռքբերումից </w:t>
      </w:r>
      <w:r w:rsidR="00DC57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 w:rsid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պայմանավորված 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արտարժույթի փոխարժեքի տատանում</w:t>
      </w:r>
      <w:r w:rsid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ով</w:t>
      </w:r>
      <w:r w:rsidR="00DC57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առաջաց</w:t>
      </w:r>
      <w:r w:rsidR="00C90C8A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ած`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99</w:t>
      </w:r>
      <w:r w:rsidR="009637D5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9 մլն </w:t>
      </w:r>
      <w:r w:rsidR="00C90C8A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դրամի 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և «Սոմատրոպինի լուծույթի» քանակներ</w:t>
      </w:r>
      <w:r w:rsidR="009637D5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3D3FA8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նվազեց</w:t>
      </w:r>
      <w:r w:rsidR="009637D5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ումից առաջաց</w:t>
      </w:r>
      <w:r w:rsidR="00C90C8A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ած`</w:t>
      </w:r>
      <w:r w:rsidR="009637D5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47,6 մլն դրամ</w:t>
      </w:r>
      <w:r w:rsidR="00C90C8A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</w:t>
      </w:r>
      <w:r w:rsid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չափով </w:t>
      </w:r>
      <w:r w:rsidR="00C90C8A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(մատակարարը չի ապահովել ամբողջ քանակը, կապված ֆորս մաժորային իրավիճակի հետ, պահանջը բավարարվել է առկա քանակների հաշվին)</w:t>
      </w:r>
      <w:r w:rsidR="00D2628E" w:rsidRPr="00DC57A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:rsidR="00B256F1" w:rsidRDefault="00320E41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Կորոնավիրուսային վարակի համաճարակով պայմանավորված, </w:t>
      </w:r>
      <w:r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նախորդ տարիների 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համեմատությամբ</w:t>
      </w:r>
      <w:r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  <w:t xml:space="preserve">շաքարային դիաբետ ունեցող 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քաղաքացիների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դեկոմպենսացված վիճակները ավելի հաճախակի են 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դարձել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ինչը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կարգավորելու համար պահանջվել է սովորականից ավելի բարձր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դոզայով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ինսուլին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ի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դեղաչափեր: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Մասնավորապես՝ կորոնավիրուսային վարակով պայմանավորված 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2020-2021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թվականների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պասիվ կենսակերպ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ը շաքարային դիաբետով հիվանդ 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երեխաներ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ի մոտ առաջ է բերել սնուցման 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lastRenderedPageBreak/>
        <w:t xml:space="preserve">խանգարումներ և դրանով պայմանավորված մեծացե է նաև 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ինսուլին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դեղի պահանջարկը։ Բացի այդ՝ ա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վելացել է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նաև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առաջնային ախտորոշված դիաբետ ունեցող երեխաների 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թիվը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: 2021 թվականին 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Հայաստանի Հանրապետությունում և Լեռնային Ղարաբաղում  հաշվառված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ինսուլինակախյալ երեխաներ և երիտասարդներ</w:t>
      </w:r>
      <w:r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թիվը կազմել է 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1151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, իսկ 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2022 թվականի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ն՝ </w:t>
      </w:r>
      <w:r w:rsidR="002D3B2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12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91</w:t>
      </w:r>
      <w:r w:rsidR="004417EE"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։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</w:p>
    <w:p w:rsidR="00982D63" w:rsidRDefault="0065561C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Ինսուլի ձեռքբերման նպատակով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2020 թվականին պայմանագիրը կնքվել է 4 տարվա կտրվածքով, որի պլանավորման համար </w:t>
      </w:r>
      <w:r w:rsidR="00311F34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հիմք է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հանդի</w:t>
      </w:r>
      <w:r w:rsidR="00311F34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սացել</w:t>
      </w:r>
      <w:r w:rsidR="00320E4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2019 թվականի փաստացի ծախսը, 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ինչը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կազմել է 31590 սրվակ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։ Հ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աշվի է առնվել </w:t>
      </w:r>
      <w:r w:rsid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նաև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10</w:t>
      </w:r>
      <w:r w:rsid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տոկոս հիվանդների թվի աճ: </w:t>
      </w:r>
    </w:p>
    <w:p w:rsidR="0097779B" w:rsidRDefault="00320E41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2021 թվականի պայմանագրային</w:t>
      </w:r>
      <w:r w:rsidR="00B256F1" w:rsidRPr="003F664E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քանակը կազմել է 35100 սրվակ, սակայն համաճարակով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պայմանավորված </w:t>
      </w:r>
      <w:r w:rsidR="00982D63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ինսուլին դեղի</w:t>
      </w:r>
      <w:r w:rsidR="00B256F1" w:rsidRPr="00082F04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982D63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փաստացի ծախսը </w:t>
      </w:r>
      <w:r w:rsidR="00B256F1" w:rsidRPr="00082F04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2021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թվականի </w:t>
      </w:r>
      <w:r w:rsidR="00982D63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համար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կազմել է 47100 սրվակ, որի 12000 սրվակ պակաս քանակը տեղաշարժվել է 2022 թվականի պայմանագրային քանակներից: </w:t>
      </w:r>
    </w:p>
    <w:p w:rsidR="00B256F1" w:rsidRDefault="00320E41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2022 թվականի </w:t>
      </w:r>
      <w:r w:rsidR="0097779B" w:rsidRPr="0097779B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պայմանագրային քանակի մնացորդը կազմել է 26800 սրվակ</w:t>
      </w:r>
      <w:r w:rsid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,</w:t>
      </w:r>
      <w:r w:rsidR="0097779B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սակայն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փաստացի ծախսը</w:t>
      </w:r>
      <w:r w:rsidR="0097779B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կազմել է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68600 սրվակ </w:t>
      </w:r>
      <w:r w:rsidR="0097779B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և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անհրաժեշտություն է առաջացել 2023 թվականի պայմանագրային քանակից </w:t>
      </w:r>
      <w:r w:rsidR="008C7183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տեղաշարժել</w:t>
      </w:r>
      <w:r w:rsidR="008C7183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29800 սրվակ</w:t>
      </w:r>
      <w:r w:rsid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 w:rsidRPr="003F664E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(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որի գումարը կազմում է 147,510,000 դրամ</w:t>
      </w:r>
      <w:r w:rsidR="00B256F1" w:rsidRPr="003F664E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)</w:t>
      </w:r>
      <w:r w:rsidR="0097779B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`</w:t>
      </w: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B256F1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2022 թվականի դեղապահովումը պատշաճ իրականացնելու համար</w:t>
      </w:r>
      <w:r w:rsidR="0097779B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:</w:t>
      </w:r>
    </w:p>
    <w:p w:rsidR="00A66067" w:rsidRPr="00C90C8A" w:rsidRDefault="00320E41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A66067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Միաժամանակ հայտնում եմ, որ 2023 թվականի կարիքների համար անհրաժեշտ ինսուլին դեղի քանակը ներառված է 2023 թվականի պետական բյուջեի մեջ:</w:t>
      </w:r>
    </w:p>
    <w:p w:rsidR="004C2177" w:rsidRPr="003D3FA8" w:rsidRDefault="004C2177" w:rsidP="00320E41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D3FA8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  <w:r w:rsidR="00B22459" w:rsidRPr="003D3FA8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10355F" w:rsidRPr="00D14CBA" w:rsidRDefault="00691C23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Նախագծով նախատեսվում է ՀՀ 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«Դեղորայքի տրամադրում ամբուլատոր-պոլիկլինիկական, հիվանդանոցային բուժօգնություն ստացողներին և հատուկ խմբերում ընդգրկված ֆիզիկական անձանց» միջոցառման մեջ </w:t>
      </w:r>
      <w:r w:rsidR="00CE439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«Գլիկլազիդի» ձեռքբերումից 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արտարժույթի փոխարժեքի տատանումից</w:t>
      </w:r>
      <w:r w:rsidR="009637D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`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99.9 մլն դրամ </w:t>
      </w:r>
      <w:r w:rsidR="00CE439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և «Սոմատրոպինի լուծույթի» քանակներ</w:t>
      </w:r>
      <w:r w:rsidR="003D3FA8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ի</w:t>
      </w:r>
      <w:r w:rsidR="00CE439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նվազեց</w:t>
      </w:r>
      <w:r w:rsidR="003D3FA8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ումից</w:t>
      </w:r>
      <w:r w:rsidR="009637D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`</w:t>
      </w:r>
      <w:r w:rsidR="003D3FA8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47,6 մլն ՀՀ դրամ </w:t>
      </w:r>
      <w:r w:rsidR="009637D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օ</w:t>
      </w:r>
      <w:r w:rsidR="00D45A54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գտավետ գործունեություն</w:t>
      </w:r>
      <w:r w:rsidR="009637D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ից առաջացած 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գումար</w:t>
      </w:r>
      <w:r w:rsidR="009637D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ն</w:t>
      </w:r>
      <w:r w:rsidR="004417EE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ուղղել մանկական ինսուլինների ձեռքբերմանը</w:t>
      </w:r>
      <w:r w:rsidR="00C90C8A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` 147,5 մլն ՀՀ դրամ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: Անհրաժեշտ է գնումների անվանացանկում «Գլիկլազիդ»</w:t>
      </w:r>
      <w:r w:rsidR="009637D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և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 </w:t>
      </w:r>
      <w:r w:rsidR="009637D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«Սոմատրոպինի լուծույթ» 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տող</w:t>
      </w:r>
      <w:r w:rsidR="009637D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եր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ում առկա </w:t>
      </w:r>
      <w:r w:rsidR="009637D5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գումարներն 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ուղղել մանկական ինսուլինների տողին` գործող պայմանագրի շրջանակում հավելյալ չափաքանակների ձեռքբերման նպատակով կնքված լրացուցիչ համաձայնագրով ձեռքբերվելիք քանակների ֆինա</w:t>
      </w:r>
      <w:r w:rsidR="0067773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ն</w:t>
      </w:r>
      <w:r w:rsidR="0010355F" w:rsidRPr="00D14CBA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սավորման համար: </w:t>
      </w:r>
    </w:p>
    <w:p w:rsidR="004417EE" w:rsidRPr="00D14CBA" w:rsidRDefault="004417EE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</w:p>
    <w:p w:rsidR="001335A6" w:rsidRPr="003D3FA8" w:rsidRDefault="00691C23" w:rsidP="00320E41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63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3D3FA8">
        <w:rPr>
          <w:rFonts w:ascii="GHEA Grapalat" w:hAnsi="GHEA Grapalat"/>
          <w:sz w:val="24"/>
          <w:szCs w:val="24"/>
          <w:lang w:val="hy-AM"/>
        </w:rPr>
        <w:t xml:space="preserve"> </w:t>
      </w:r>
      <w:r w:rsidR="00CB3C5C" w:rsidRPr="003D3FA8">
        <w:rPr>
          <w:rFonts w:ascii="GHEA Grapalat" w:hAnsi="GHEA Grapalat" w:cs="Arial"/>
          <w:b/>
          <w:sz w:val="24"/>
          <w:szCs w:val="24"/>
          <w:lang w:val="af-ZA"/>
        </w:rPr>
        <w:t>Իրավական ակտի կիրառման դեպքում ակնկալվող արդյունքը</w:t>
      </w:r>
      <w:r w:rsidR="0010355F" w:rsidRPr="003D3FA8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10355F" w:rsidRPr="003D3FA8" w:rsidRDefault="0010355F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  <w:r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>Ինսուլին դեղերի թերի տրամադրումը կամ դադարեցումը ինսուլինակախյալ պացենտների մոտ կառաջացնի շաքարային դիաբետի դեկոմպենսացված վիճակ, գլիկեմիկ կոմաներ</w:t>
      </w:r>
      <w:bookmarkStart w:id="0" w:name="_GoBack"/>
      <w:bookmarkEnd w:id="0"/>
      <w:r w:rsidRPr="003D3FA8"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  <w:t xml:space="preserve">ի առաջացում, պացենտների, այդ թվում` երեխաների և դեռահասների, առողջական լրջագույն խնդիրների առաջացում, ընդհուպ մինչև մահվան ելքեր, ինչպես նաև հարակից այլ դեղերի ծախսեր, ինչը կհանգեցնի հիվանդանոցային ֆինանսական բեռի ավելացման: </w:t>
      </w:r>
    </w:p>
    <w:p w:rsidR="00CE4395" w:rsidRPr="003D3FA8" w:rsidRDefault="00CE4395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 w:cs="Sylfaen"/>
          <w:bCs/>
          <w:iCs/>
          <w:color w:val="000000"/>
          <w:sz w:val="24"/>
          <w:szCs w:val="24"/>
          <w:lang w:val="hy-AM"/>
        </w:rPr>
      </w:pPr>
    </w:p>
    <w:p w:rsidR="00296FE6" w:rsidRPr="003D3FA8" w:rsidRDefault="00B46010" w:rsidP="00320E41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D3FA8">
        <w:rPr>
          <w:rFonts w:ascii="GHEA Grapalat" w:hAnsi="GHEA Grapalat" w:cs="Arial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="00296FE6" w:rsidRPr="003D3FA8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7E6BF0" w:rsidRPr="003D3FA8" w:rsidRDefault="007E6BF0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D3FA8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="00C86B11" w:rsidRPr="003D3FA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3FA8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3D3F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3FA8">
        <w:rPr>
          <w:rFonts w:ascii="GHEA Grapalat" w:hAnsi="GHEA Grapalat" w:cs="Arial"/>
          <w:sz w:val="24"/>
          <w:szCs w:val="24"/>
          <w:lang w:val="hy-AM"/>
        </w:rPr>
        <w:t>է</w:t>
      </w:r>
      <w:r w:rsidRPr="003D3F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3FA8">
        <w:rPr>
          <w:rFonts w:ascii="GHEA Grapalat" w:hAnsi="GHEA Grapalat" w:cs="Arial"/>
          <w:sz w:val="24"/>
          <w:szCs w:val="24"/>
          <w:lang w:val="hy-AM"/>
        </w:rPr>
        <w:t>ՀՀ</w:t>
      </w:r>
      <w:r w:rsidRPr="003D3FA8">
        <w:rPr>
          <w:rFonts w:ascii="GHEA Grapalat" w:hAnsi="GHEA Grapalat"/>
          <w:sz w:val="24"/>
          <w:szCs w:val="24"/>
          <w:lang w:val="hy-AM"/>
        </w:rPr>
        <w:t xml:space="preserve"> </w:t>
      </w:r>
      <w:r w:rsidR="00386CB0" w:rsidRPr="003D3FA8">
        <w:rPr>
          <w:rFonts w:ascii="GHEA Grapalat" w:hAnsi="GHEA Grapalat"/>
          <w:sz w:val="24"/>
          <w:szCs w:val="24"/>
          <w:lang w:val="hy-AM"/>
        </w:rPr>
        <w:t>առողջապահության նախարարության</w:t>
      </w:r>
      <w:r w:rsidR="002B4E9E" w:rsidRPr="003D3FA8">
        <w:rPr>
          <w:rFonts w:ascii="GHEA Grapalat" w:hAnsi="GHEA Grapalat"/>
          <w:sz w:val="24"/>
          <w:szCs w:val="24"/>
          <w:lang w:val="hy-AM"/>
        </w:rPr>
        <w:t xml:space="preserve"> </w:t>
      </w:r>
      <w:r w:rsidR="00386CB0" w:rsidRPr="003D3FA8">
        <w:rPr>
          <w:rFonts w:ascii="GHEA Grapalat" w:hAnsi="GHEA Grapalat"/>
          <w:sz w:val="24"/>
          <w:szCs w:val="24"/>
          <w:lang w:val="hy-AM"/>
        </w:rPr>
        <w:t>ֆինանսատնտեսագիտական վարչության</w:t>
      </w:r>
      <w:r w:rsidRPr="003D3F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3FA8">
        <w:rPr>
          <w:rFonts w:ascii="GHEA Grapalat" w:hAnsi="GHEA Grapalat" w:cs="Arial"/>
          <w:sz w:val="24"/>
          <w:szCs w:val="24"/>
          <w:lang w:val="hy-AM"/>
        </w:rPr>
        <w:t>աշխատակիցների</w:t>
      </w:r>
      <w:r w:rsidRPr="003D3F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D3FA8"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3D3FA8">
        <w:rPr>
          <w:rFonts w:ascii="GHEA Grapalat" w:hAnsi="GHEA Grapalat"/>
          <w:sz w:val="24"/>
          <w:szCs w:val="24"/>
          <w:lang w:val="hy-AM"/>
        </w:rPr>
        <w:t>:</w:t>
      </w:r>
    </w:p>
    <w:p w:rsidR="00E42E88" w:rsidRPr="003D3FA8" w:rsidRDefault="00E42E88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:rsidR="002B4E9E" w:rsidRPr="003D3FA8" w:rsidRDefault="002B4E9E" w:rsidP="00320E41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D3FA8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2B4E9E" w:rsidRPr="003D3FA8" w:rsidRDefault="002B4E9E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3D3FA8">
        <w:rPr>
          <w:rFonts w:ascii="GHEA Grapalat" w:hAnsi="GHEA Grapalat"/>
          <w:sz w:val="24"/>
          <w:szCs w:val="24"/>
          <w:lang w:val="hy-AM"/>
        </w:rPr>
        <w:t>Ն</w:t>
      </w:r>
      <w:r w:rsidRPr="003D3FA8">
        <w:rPr>
          <w:rFonts w:ascii="GHEA Grapalat" w:hAnsi="GHEA Grapalat"/>
          <w:sz w:val="24"/>
          <w:szCs w:val="24"/>
          <w:lang w:val="af-ZA"/>
        </w:rPr>
        <w:t>ախագծի ընդունման կապակցությամբ Հայաստանի Հանրապետության պետական բյուջեում կամ տեղական ինքնակառավարման մարմինների բյուջեներում</w:t>
      </w:r>
      <w:r w:rsidRPr="003D3FA8">
        <w:rPr>
          <w:rFonts w:ascii="GHEA Grapalat" w:hAnsi="GHEA Grapalat"/>
          <w:sz w:val="24"/>
          <w:szCs w:val="24"/>
          <w:lang w:val="hy-AM"/>
        </w:rPr>
        <w:t xml:space="preserve"> փոփոխություններ չեն սպասվում</w:t>
      </w:r>
      <w:r w:rsidRPr="003D3FA8">
        <w:rPr>
          <w:rFonts w:ascii="GHEA Grapalat" w:hAnsi="GHEA Grapalat"/>
          <w:sz w:val="24"/>
          <w:szCs w:val="24"/>
          <w:lang w:val="af-ZA"/>
        </w:rPr>
        <w:t>:</w:t>
      </w:r>
    </w:p>
    <w:p w:rsidR="00E42E88" w:rsidRPr="003D3FA8" w:rsidRDefault="00E42E88" w:rsidP="00320E41">
      <w:pPr>
        <w:tabs>
          <w:tab w:val="left" w:pos="1134"/>
        </w:tabs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af-ZA"/>
        </w:rPr>
      </w:pPr>
    </w:p>
    <w:p w:rsidR="00425D0D" w:rsidRPr="003D3FA8" w:rsidRDefault="00A74F3F" w:rsidP="00320E41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630"/>
        <w:jc w:val="both"/>
        <w:rPr>
          <w:rFonts w:ascii="GHEA Grapalat" w:hAnsi="GHEA Grapalat"/>
          <w:sz w:val="24"/>
          <w:szCs w:val="24"/>
          <w:lang w:val="af-ZA"/>
        </w:rPr>
      </w:pPr>
      <w:r w:rsidRPr="003D3FA8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</w:t>
      </w:r>
      <w:r w:rsidRPr="003D3FA8">
        <w:rPr>
          <w:rFonts w:ascii="GHEA Grapalat" w:hAnsi="GHEA Grapalat"/>
          <w:b/>
          <w:sz w:val="24"/>
          <w:szCs w:val="24"/>
          <w:lang w:val="hy-AM"/>
        </w:rPr>
        <w:softHyphen/>
        <w:t>գիր, ոլորտային և/կամ այլ ռազ</w:t>
      </w:r>
      <w:r w:rsidRPr="003D3FA8">
        <w:rPr>
          <w:rFonts w:ascii="GHEA Grapalat" w:hAnsi="GHEA Grapalat"/>
          <w:b/>
          <w:sz w:val="24"/>
          <w:szCs w:val="24"/>
          <w:lang w:val="hy-AM"/>
        </w:rPr>
        <w:softHyphen/>
        <w:t>մա</w:t>
      </w:r>
      <w:r w:rsidRPr="003D3FA8">
        <w:rPr>
          <w:rFonts w:ascii="GHEA Grapalat" w:hAnsi="GHEA Grapalat"/>
          <w:b/>
          <w:sz w:val="24"/>
          <w:szCs w:val="24"/>
          <w:lang w:val="hy-AM"/>
        </w:rPr>
        <w:softHyphen/>
        <w:t>վա</w:t>
      </w:r>
      <w:r w:rsidRPr="003D3FA8">
        <w:rPr>
          <w:rFonts w:ascii="GHEA Grapalat" w:hAnsi="GHEA Grapalat"/>
          <w:b/>
          <w:sz w:val="24"/>
          <w:szCs w:val="24"/>
          <w:lang w:val="hy-AM"/>
        </w:rPr>
        <w:softHyphen/>
        <w:t>րություններ</w:t>
      </w:r>
    </w:p>
    <w:p w:rsidR="00BB676A" w:rsidRPr="003D3FA8" w:rsidRDefault="003D3FA8" w:rsidP="00320E41">
      <w:pPr>
        <w:tabs>
          <w:tab w:val="left" w:pos="1134"/>
        </w:tabs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14CBA">
        <w:rPr>
          <w:rFonts w:ascii="GHEA Grapalat" w:hAnsi="GHEA Grapalat"/>
          <w:sz w:val="24"/>
          <w:szCs w:val="24"/>
          <w:lang w:val="af-ZA"/>
        </w:rPr>
        <w:t xml:space="preserve">Նախագիծը բխում է ՀՀ Կառավարության 2021-2026թթ. Ծրագրի «4.5 Առողջապահություն» կետից: Անհրաժեշտ գումարի հատկացումը կապահովի շահառուներին դեղապահովման անընդհատությունը: </w:t>
      </w:r>
    </w:p>
    <w:sectPr w:rsidR="00BB676A" w:rsidRPr="003D3FA8" w:rsidSect="00296FE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53F7C"/>
    <w:multiLevelType w:val="hybridMultilevel"/>
    <w:tmpl w:val="11066876"/>
    <w:lvl w:ilvl="0" w:tplc="E4F8A1D6">
      <w:start w:val="5"/>
      <w:numFmt w:val="decimal"/>
      <w:lvlText w:val="%1."/>
      <w:lvlJc w:val="left"/>
      <w:pPr>
        <w:ind w:left="786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A02766"/>
    <w:multiLevelType w:val="hybridMultilevel"/>
    <w:tmpl w:val="41A257C0"/>
    <w:lvl w:ilvl="0" w:tplc="C32CF140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A4E5C46"/>
    <w:multiLevelType w:val="hybridMultilevel"/>
    <w:tmpl w:val="032C0392"/>
    <w:lvl w:ilvl="0" w:tplc="32D47590">
      <w:start w:val="1"/>
      <w:numFmt w:val="decimal"/>
      <w:lvlText w:val="%1."/>
      <w:lvlJc w:val="left"/>
      <w:pPr>
        <w:ind w:left="94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208D6867"/>
    <w:multiLevelType w:val="hybridMultilevel"/>
    <w:tmpl w:val="C6B46644"/>
    <w:lvl w:ilvl="0" w:tplc="B204E57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8BC609F"/>
    <w:multiLevelType w:val="hybridMultilevel"/>
    <w:tmpl w:val="E9FE4534"/>
    <w:lvl w:ilvl="0" w:tplc="3ECEF026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8E35D6"/>
    <w:multiLevelType w:val="hybridMultilevel"/>
    <w:tmpl w:val="66181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60641720"/>
    <w:multiLevelType w:val="hybridMultilevel"/>
    <w:tmpl w:val="FB2A2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830C8"/>
    <w:multiLevelType w:val="hybridMultilevel"/>
    <w:tmpl w:val="2894126C"/>
    <w:lvl w:ilvl="0" w:tplc="0419000F">
      <w:start w:val="1"/>
      <w:numFmt w:val="decimal"/>
      <w:lvlText w:val="%1."/>
      <w:lvlJc w:val="left"/>
      <w:pPr>
        <w:ind w:left="771" w:hanging="360"/>
      </w:pPr>
    </w:lvl>
    <w:lvl w:ilvl="1" w:tplc="04190019" w:tentative="1">
      <w:start w:val="1"/>
      <w:numFmt w:val="lowerLetter"/>
      <w:lvlText w:val="%2."/>
      <w:lvlJc w:val="left"/>
      <w:pPr>
        <w:ind w:left="1491" w:hanging="360"/>
      </w:pPr>
    </w:lvl>
    <w:lvl w:ilvl="2" w:tplc="0419001B" w:tentative="1">
      <w:start w:val="1"/>
      <w:numFmt w:val="lowerRoman"/>
      <w:lvlText w:val="%3."/>
      <w:lvlJc w:val="right"/>
      <w:pPr>
        <w:ind w:left="2211" w:hanging="180"/>
      </w:pPr>
    </w:lvl>
    <w:lvl w:ilvl="3" w:tplc="0419000F" w:tentative="1">
      <w:start w:val="1"/>
      <w:numFmt w:val="decimal"/>
      <w:lvlText w:val="%4."/>
      <w:lvlJc w:val="left"/>
      <w:pPr>
        <w:ind w:left="2931" w:hanging="360"/>
      </w:pPr>
    </w:lvl>
    <w:lvl w:ilvl="4" w:tplc="04190019" w:tentative="1">
      <w:start w:val="1"/>
      <w:numFmt w:val="lowerLetter"/>
      <w:lvlText w:val="%5."/>
      <w:lvlJc w:val="left"/>
      <w:pPr>
        <w:ind w:left="3651" w:hanging="360"/>
      </w:pPr>
    </w:lvl>
    <w:lvl w:ilvl="5" w:tplc="0419001B" w:tentative="1">
      <w:start w:val="1"/>
      <w:numFmt w:val="lowerRoman"/>
      <w:lvlText w:val="%6."/>
      <w:lvlJc w:val="right"/>
      <w:pPr>
        <w:ind w:left="4371" w:hanging="180"/>
      </w:pPr>
    </w:lvl>
    <w:lvl w:ilvl="6" w:tplc="0419000F" w:tentative="1">
      <w:start w:val="1"/>
      <w:numFmt w:val="decimal"/>
      <w:lvlText w:val="%7."/>
      <w:lvlJc w:val="left"/>
      <w:pPr>
        <w:ind w:left="5091" w:hanging="360"/>
      </w:pPr>
    </w:lvl>
    <w:lvl w:ilvl="7" w:tplc="04190019" w:tentative="1">
      <w:start w:val="1"/>
      <w:numFmt w:val="lowerLetter"/>
      <w:lvlText w:val="%8."/>
      <w:lvlJc w:val="left"/>
      <w:pPr>
        <w:ind w:left="5811" w:hanging="360"/>
      </w:pPr>
    </w:lvl>
    <w:lvl w:ilvl="8" w:tplc="041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9" w15:restartNumberingAfterBreak="0">
    <w:nsid w:val="68402096"/>
    <w:multiLevelType w:val="hybridMultilevel"/>
    <w:tmpl w:val="823A5022"/>
    <w:lvl w:ilvl="0" w:tplc="04090011">
      <w:start w:val="1"/>
      <w:numFmt w:val="decimal"/>
      <w:lvlText w:val="%1)"/>
      <w:lvlJc w:val="left"/>
      <w:pPr>
        <w:ind w:left="1236" w:hanging="360"/>
      </w:pPr>
    </w:lvl>
    <w:lvl w:ilvl="1" w:tplc="04090019" w:tentative="1">
      <w:start w:val="1"/>
      <w:numFmt w:val="lowerLetter"/>
      <w:lvlText w:val="%2."/>
      <w:lvlJc w:val="left"/>
      <w:pPr>
        <w:ind w:left="1956" w:hanging="360"/>
      </w:pPr>
    </w:lvl>
    <w:lvl w:ilvl="2" w:tplc="0409001B" w:tentative="1">
      <w:start w:val="1"/>
      <w:numFmt w:val="lowerRoman"/>
      <w:lvlText w:val="%3."/>
      <w:lvlJc w:val="right"/>
      <w:pPr>
        <w:ind w:left="2676" w:hanging="180"/>
      </w:pPr>
    </w:lvl>
    <w:lvl w:ilvl="3" w:tplc="0409000F" w:tentative="1">
      <w:start w:val="1"/>
      <w:numFmt w:val="decimal"/>
      <w:lvlText w:val="%4."/>
      <w:lvlJc w:val="left"/>
      <w:pPr>
        <w:ind w:left="3396" w:hanging="360"/>
      </w:pPr>
    </w:lvl>
    <w:lvl w:ilvl="4" w:tplc="04090019" w:tentative="1">
      <w:start w:val="1"/>
      <w:numFmt w:val="lowerLetter"/>
      <w:lvlText w:val="%5."/>
      <w:lvlJc w:val="left"/>
      <w:pPr>
        <w:ind w:left="4116" w:hanging="360"/>
      </w:pPr>
    </w:lvl>
    <w:lvl w:ilvl="5" w:tplc="0409001B" w:tentative="1">
      <w:start w:val="1"/>
      <w:numFmt w:val="lowerRoman"/>
      <w:lvlText w:val="%6."/>
      <w:lvlJc w:val="right"/>
      <w:pPr>
        <w:ind w:left="4836" w:hanging="180"/>
      </w:pPr>
    </w:lvl>
    <w:lvl w:ilvl="6" w:tplc="0409000F" w:tentative="1">
      <w:start w:val="1"/>
      <w:numFmt w:val="decimal"/>
      <w:lvlText w:val="%7."/>
      <w:lvlJc w:val="left"/>
      <w:pPr>
        <w:ind w:left="5556" w:hanging="360"/>
      </w:pPr>
    </w:lvl>
    <w:lvl w:ilvl="7" w:tplc="04090019" w:tentative="1">
      <w:start w:val="1"/>
      <w:numFmt w:val="lowerLetter"/>
      <w:lvlText w:val="%8."/>
      <w:lvlJc w:val="left"/>
      <w:pPr>
        <w:ind w:left="6276" w:hanging="360"/>
      </w:pPr>
    </w:lvl>
    <w:lvl w:ilvl="8" w:tplc="0409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10" w15:restartNumberingAfterBreak="0">
    <w:nsid w:val="6EC07BB2"/>
    <w:multiLevelType w:val="hybridMultilevel"/>
    <w:tmpl w:val="89E8F298"/>
    <w:lvl w:ilvl="0" w:tplc="412CB35E">
      <w:start w:val="1"/>
      <w:numFmt w:val="decimal"/>
      <w:lvlText w:val="%1."/>
      <w:lvlJc w:val="left"/>
      <w:pPr>
        <w:ind w:left="1108" w:hanging="54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9"/>
  </w:num>
  <w:num w:numId="9">
    <w:abstractNumId w:val="1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B8"/>
    <w:rsid w:val="00035B87"/>
    <w:rsid w:val="00082F04"/>
    <w:rsid w:val="0010355F"/>
    <w:rsid w:val="00103F51"/>
    <w:rsid w:val="001D03A3"/>
    <w:rsid w:val="001D1B37"/>
    <w:rsid w:val="00296FE6"/>
    <w:rsid w:val="002B4E9E"/>
    <w:rsid w:val="002D3B2A"/>
    <w:rsid w:val="00311F34"/>
    <w:rsid w:val="00317AD7"/>
    <w:rsid w:val="00320E41"/>
    <w:rsid w:val="00334091"/>
    <w:rsid w:val="00342AA7"/>
    <w:rsid w:val="00356DA8"/>
    <w:rsid w:val="00374529"/>
    <w:rsid w:val="00386CB0"/>
    <w:rsid w:val="003D3FA8"/>
    <w:rsid w:val="003F664E"/>
    <w:rsid w:val="00423EBB"/>
    <w:rsid w:val="00425D0D"/>
    <w:rsid w:val="004417EE"/>
    <w:rsid w:val="004C0304"/>
    <w:rsid w:val="004C2177"/>
    <w:rsid w:val="005B0350"/>
    <w:rsid w:val="005E7F13"/>
    <w:rsid w:val="00612E57"/>
    <w:rsid w:val="00652269"/>
    <w:rsid w:val="0065561C"/>
    <w:rsid w:val="0067773F"/>
    <w:rsid w:val="00691C23"/>
    <w:rsid w:val="007230C4"/>
    <w:rsid w:val="0074048C"/>
    <w:rsid w:val="0076656C"/>
    <w:rsid w:val="007A58DD"/>
    <w:rsid w:val="007E6BF0"/>
    <w:rsid w:val="0086015E"/>
    <w:rsid w:val="008C7183"/>
    <w:rsid w:val="008D71C4"/>
    <w:rsid w:val="008E6F99"/>
    <w:rsid w:val="009637D5"/>
    <w:rsid w:val="00967CEE"/>
    <w:rsid w:val="0097779B"/>
    <w:rsid w:val="00982D63"/>
    <w:rsid w:val="00A0444A"/>
    <w:rsid w:val="00A30B72"/>
    <w:rsid w:val="00A36859"/>
    <w:rsid w:val="00A66067"/>
    <w:rsid w:val="00A71BBB"/>
    <w:rsid w:val="00A74F3F"/>
    <w:rsid w:val="00AB7A22"/>
    <w:rsid w:val="00AC2820"/>
    <w:rsid w:val="00B05BD6"/>
    <w:rsid w:val="00B22459"/>
    <w:rsid w:val="00B256F1"/>
    <w:rsid w:val="00B46010"/>
    <w:rsid w:val="00B66353"/>
    <w:rsid w:val="00B66AD8"/>
    <w:rsid w:val="00B74735"/>
    <w:rsid w:val="00BB5E92"/>
    <w:rsid w:val="00BB676A"/>
    <w:rsid w:val="00C503FD"/>
    <w:rsid w:val="00C5797F"/>
    <w:rsid w:val="00C60AA2"/>
    <w:rsid w:val="00C6197E"/>
    <w:rsid w:val="00C86B11"/>
    <w:rsid w:val="00C90C8A"/>
    <w:rsid w:val="00CB3C5C"/>
    <w:rsid w:val="00CC3059"/>
    <w:rsid w:val="00CE162A"/>
    <w:rsid w:val="00CE4395"/>
    <w:rsid w:val="00D14CBA"/>
    <w:rsid w:val="00D2628E"/>
    <w:rsid w:val="00D45A54"/>
    <w:rsid w:val="00DC57A8"/>
    <w:rsid w:val="00DE3D45"/>
    <w:rsid w:val="00E42E88"/>
    <w:rsid w:val="00E52D5B"/>
    <w:rsid w:val="00EF2F21"/>
    <w:rsid w:val="00EF51B8"/>
    <w:rsid w:val="00F236C7"/>
    <w:rsid w:val="00FF11B9"/>
    <w:rsid w:val="00FF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8DB0B"/>
  <w15:docId w15:val="{F182B378-4FF5-4512-910F-339D8D367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EF51B8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7230C4"/>
  </w:style>
  <w:style w:type="character" w:styleId="Strong">
    <w:name w:val="Strong"/>
    <w:basedOn w:val="DefaultParagraphFont"/>
    <w:uiPriority w:val="22"/>
    <w:qFormat/>
    <w:rsid w:val="007230C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DA8"/>
    <w:rPr>
      <w:rFonts w:ascii="Segoe U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3D3FA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3D3FA8"/>
    <w:rPr>
      <w:rFonts w:ascii="Arial Armenian" w:eastAsia="Times New Roman" w:hAnsi="Arial Armenian" w:cs="Times New Rom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3D3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02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C1928-C407-458D-8ECD-204573AED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728</Words>
  <Characters>4151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</dc:creator>
  <cp:keywords/>
  <dc:description/>
  <cp:lastModifiedBy>Armen Nazaryan</cp:lastModifiedBy>
  <cp:revision>3</cp:revision>
  <cp:lastPrinted>2022-10-31T11:22:00Z</cp:lastPrinted>
  <dcterms:created xsi:type="dcterms:W3CDTF">2022-12-21T04:29:00Z</dcterms:created>
  <dcterms:modified xsi:type="dcterms:W3CDTF">2022-12-21T04:34:00Z</dcterms:modified>
</cp:coreProperties>
</file>